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181" w:rsidP="00820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MSS402082 Apply cost factors to work practices</w:t>
      </w:r>
      <w:r>
        <w:fldChar w:fldCharType="end"/>
      </w:r>
    </w:p>
    <w:p w:rsidR="00820181" w:rsidP="00820181">
      <w:pPr>
        <w:pStyle w:val="Version"/>
        <w:sectPr w:rsidSect="00E73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4AA" w:rsidP="00E734AA">
      <w:pPr>
        <w:pStyle w:val="SuperHeading"/>
      </w:pPr>
      <w:r w:rsidRPr="00E734AA">
        <w:t>MSS402082 Apply cost factors to work practices</w:t>
      </w:r>
    </w:p>
    <w:p w:rsidR="00000000" w:rsidRPr="00E734AA" w:rsidP="00E734AA">
      <w:pPr>
        <w:pStyle w:val="Heading1"/>
      </w:pPr>
      <w:bookmarkStart w:id="1" w:name="O_989901"/>
      <w:bookmarkEnd w:id="1"/>
      <w:r w:rsidRPr="00E734AA">
        <w:t>Modification History</w:t>
      </w:r>
    </w:p>
    <w:p w:rsidR="00000000" w:rsidRPr="00E734AA" w:rsidP="00820181">
      <w:pPr>
        <w:pStyle w:val="BodyText"/>
      </w:pPr>
      <w:r w:rsidRPr="00E734AA">
        <w:t>Release 1. Updated unit code. Changes to performance criteria. Range of conditions removed. Assessment requirements amended. Equivalent outcome.</w:t>
      </w:r>
    </w:p>
    <w:p w:rsidR="00000000" w:rsidRPr="00E734AA" w:rsidP="00E734AA">
      <w:pPr>
        <w:pStyle w:val="Heading1"/>
      </w:pPr>
      <w:bookmarkStart w:id="2" w:name="O_989902"/>
      <w:bookmarkEnd w:id="2"/>
      <w:r w:rsidRPr="00E734AA">
        <w:t>Application</w:t>
      </w:r>
    </w:p>
    <w:p w:rsidR="00000000" w:rsidRPr="00E734AA" w:rsidP="00820181">
      <w:pPr>
        <w:pStyle w:val="BodyText"/>
      </w:pPr>
      <w:r w:rsidRPr="00E734AA">
        <w:t>This unit describes the skills and knowledge to ident</w:t>
      </w:r>
      <w:r w:rsidRPr="00E734AA">
        <w:t xml:space="preserve">ify cost components in work practices and determine, in general terms, the cost impacts of alternative actions. </w:t>
      </w:r>
    </w:p>
    <w:p w:rsidR="00000000" w:rsidRPr="00E734AA" w:rsidP="00820181">
      <w:pPr>
        <w:pStyle w:val="BodyText"/>
      </w:pPr>
      <w:r w:rsidRPr="00E734AA">
        <w:t>The unit applies to assessing the relative costs of the alternatives and using this as one of the key factors in making decisions. Decisions ar</w:t>
      </w:r>
      <w:r w:rsidRPr="00E734AA">
        <w:t>e made within the scope of the employee</w:t>
      </w:r>
      <w:r>
        <w:t>’</w:t>
      </w:r>
      <w:r w:rsidRPr="00E734AA">
        <w:t xml:space="preserve">s authority and according to procedures. Typical decisions include those that contribute to the efficient organisation of own work and the improvement of production time and cycle times.  </w:t>
      </w:r>
    </w:p>
    <w:p w:rsidR="00000000" w:rsidRPr="00E734AA" w:rsidP="00820181">
      <w:pPr>
        <w:pStyle w:val="BodyText"/>
      </w:pPr>
      <w:r w:rsidRPr="00E734AA">
        <w:t>Employees are required to u</w:t>
      </w:r>
      <w:r w:rsidRPr="00E734AA">
        <w:t>se problem solving to identify cost factors and cost implications of own work and self-management to apply cost-effective practices.</w:t>
      </w:r>
    </w:p>
    <w:p w:rsidR="00000000" w:rsidRPr="00E734AA" w:rsidP="00820181">
      <w:pPr>
        <w:pStyle w:val="BodyText"/>
      </w:pPr>
      <w:r w:rsidRPr="00E734AA">
        <w:t xml:space="preserve">This unit applies to an individual who is required to contribute to, and be involved in, the assessment of cost factors in </w:t>
      </w:r>
      <w:r w:rsidRPr="00E734AA">
        <w:t>their work. This may be done individually or in a team environment.</w:t>
      </w:r>
    </w:p>
    <w:p w:rsidR="00000000" w:rsidRPr="00E734AA" w:rsidP="00820181">
      <w:pPr>
        <w:pStyle w:val="BodyText"/>
      </w:pPr>
      <w:r w:rsidRPr="00E734AA">
        <w:t>No licensing or certification requirements exist at the time of publication. Relevant legislation, industry standards and codes of practice within Australia must be applied.</w:t>
      </w:r>
    </w:p>
    <w:p w:rsidR="00000000" w:rsidRPr="00E734AA" w:rsidP="00E734AA">
      <w:pPr>
        <w:pStyle w:val="Heading1"/>
      </w:pPr>
      <w:bookmarkStart w:id="3" w:name="O_989903"/>
      <w:bookmarkEnd w:id="3"/>
      <w:r w:rsidRPr="00E734AA">
        <w:t>Pre-requisite Unit</w:t>
      </w:r>
    </w:p>
    <w:p w:rsidR="00000000" w:rsidRPr="00E734AA" w:rsidP="00820181">
      <w:pPr>
        <w:pStyle w:val="BodyText"/>
      </w:pPr>
      <w:r w:rsidRPr="00E734AA">
        <w:t>Nil</w:t>
      </w:r>
    </w:p>
    <w:p w:rsidR="00000000" w:rsidRPr="00E734AA" w:rsidP="00E734AA">
      <w:pPr>
        <w:pStyle w:val="Heading1"/>
      </w:pPr>
      <w:bookmarkStart w:id="4" w:name="O_989904"/>
      <w:bookmarkEnd w:id="4"/>
      <w:r w:rsidRPr="00E734AA">
        <w:t>Competency Field</w:t>
      </w:r>
    </w:p>
    <w:p w:rsidR="00000000" w:rsidRPr="00E734AA" w:rsidP="00820181">
      <w:pPr>
        <w:pStyle w:val="BodyText"/>
      </w:pPr>
      <w:r w:rsidRPr="00E734AA">
        <w:t>Competitive systems and practices</w:t>
      </w:r>
    </w:p>
    <w:p w:rsidR="00000000" w:rsidRPr="00E734AA" w:rsidP="00E734AA">
      <w:pPr>
        <w:pStyle w:val="Heading1"/>
      </w:pPr>
      <w:bookmarkStart w:id="5" w:name="O_989905"/>
      <w:bookmarkEnd w:id="5"/>
      <w:r w:rsidRPr="00E734AA">
        <w:t>Unit Sector</w:t>
      </w:r>
    </w:p>
    <w:p w:rsidR="00000000" w:rsidRPr="00E734AA" w:rsidP="00820181">
      <w:pPr>
        <w:pStyle w:val="BodyText"/>
      </w:pPr>
      <w:r w:rsidRPr="00E734AA">
        <w:t xml:space="preserve">Not applicable </w:t>
      </w:r>
    </w:p>
    <w:p w:rsidR="00000000" w:rsidRPr="00E734AA" w:rsidP="00E734AA">
      <w:pPr>
        <w:pStyle w:val="Heading1"/>
      </w:pPr>
      <w:bookmarkStart w:id="6" w:name="O_989906"/>
      <w:bookmarkEnd w:id="6"/>
      <w:r w:rsidRPr="00E734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Performance criteria de</w:t>
            </w:r>
            <w:r w:rsidRPr="00E734AA">
              <w:t>scribe the performance needed to demonstrate achievement of the element.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4AA" w:rsidP="00E734AA">
            <w:pPr>
              <w:pStyle w:val="BodyText"/>
            </w:pPr>
            <w:r w:rsidRPr="00E734A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rPr>
                <w:rStyle w:val="SpecialBold"/>
              </w:rPr>
              <w:t xml:space="preserve">Identify the major cost </w:t>
            </w:r>
            <w:r w:rsidRPr="00E734AA">
              <w:rPr>
                <w:rStyle w:val="SpecialBold"/>
              </w:rPr>
              <w:t>components of product or process in own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cost components in the product or process in own work area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Recognise the impact of current or alternative actions on costs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4AA" w:rsidP="00E734AA">
            <w:pPr>
              <w:pStyle w:val="BodyText"/>
            </w:pPr>
            <w:r w:rsidRPr="00E734A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rPr>
                <w:rStyle w:val="SpecialBold"/>
              </w:rPr>
              <w:t>Identify constraints to cost-efficiency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required production or process rate and major costs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costs factors under individual or team control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Relate identified costs factors to impact on overall cost of production or process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cost factors that are a constraint to cost-efficiency in own work area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4AA" w:rsidP="00E734AA">
            <w:pPr>
              <w:pStyle w:val="BodyText"/>
            </w:pPr>
            <w:r w:rsidRPr="00E734A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rPr>
                <w:rStyle w:val="SpecialBold"/>
              </w:rPr>
              <w:t>Apply cost-efficient work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and explain to relevant people the implications of actions and changes to improve cost-efficiency in simple financial terms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Identify non-financial implications of proposed changes in discussion with relevant people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Select actions which minimise overall costs</w:t>
            </w:r>
          </w:p>
        </w:tc>
      </w:tr>
      <w:tr w:rsidTr="00E73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4AA">
            <w:pPr>
              <w:pStyle w:val="BodyText"/>
              <w:rPr>
                <w:lang w:val="en-NZ"/>
              </w:rPr>
            </w:pPr>
            <w:r w:rsidRPr="00E734A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4AA" w:rsidP="00E734AA">
            <w:pPr>
              <w:pStyle w:val="BodyText"/>
            </w:pPr>
            <w:r w:rsidRPr="00E734AA">
              <w:t>Monitor actions to ensure cost-efficiency in own work area is maintained</w:t>
            </w:r>
          </w:p>
        </w:tc>
      </w:tr>
    </w:tbl>
    <w:p w:rsidR="00000000" w:rsidRPr="00E734AA" w:rsidP="00E734AA">
      <w:pPr>
        <w:pStyle w:val="BodyText"/>
      </w:pPr>
    </w:p>
    <w:p w:rsidR="00000000" w:rsidRPr="00E734AA" w:rsidP="00E734AA">
      <w:pPr>
        <w:pStyle w:val="AllowPageBreak"/>
      </w:pPr>
    </w:p>
    <w:p w:rsidR="00000000" w:rsidRPr="00E734AA" w:rsidP="00E734AA">
      <w:pPr>
        <w:pStyle w:val="Heading1"/>
      </w:pPr>
      <w:bookmarkStart w:id="7" w:name="O_989907"/>
      <w:bookmarkEnd w:id="7"/>
      <w:r w:rsidRPr="00E734AA">
        <w:t>Foundation Skills</w:t>
      </w:r>
    </w:p>
    <w:p w:rsidR="00000000" w:rsidRPr="00E734AA" w:rsidP="00820181">
      <w:pPr>
        <w:pStyle w:val="BodyText"/>
      </w:pPr>
      <w:r w:rsidRPr="00E734AA">
        <w:t>This section describes those language, literacy, numeracy and employment skills that are essent</w:t>
      </w:r>
      <w:r w:rsidRPr="00E734AA">
        <w:t>ial to performance.</w:t>
      </w:r>
    </w:p>
    <w:p w:rsidR="00000000" w:rsidRPr="00E734AA" w:rsidP="00820181">
      <w:pPr>
        <w:pStyle w:val="BodyText"/>
      </w:pPr>
      <w:r w:rsidRPr="00E734AA">
        <w:t>Foundation skills essential to performance are explicit in the performance criteria of this unit of competency.</w:t>
      </w:r>
    </w:p>
    <w:p w:rsidR="00000000" w:rsidRPr="00E734AA" w:rsidP="00E734AA">
      <w:pPr>
        <w:pStyle w:val="Heading1"/>
      </w:pPr>
      <w:bookmarkStart w:id="8" w:name="O_989909"/>
      <w:bookmarkEnd w:id="8"/>
      <w:r w:rsidRPr="00E734AA">
        <w:t>Unit Mapping Information</w:t>
      </w:r>
    </w:p>
    <w:p w:rsidR="00000000" w:rsidRPr="00E734AA" w:rsidP="00820181">
      <w:pPr>
        <w:pStyle w:val="BodyText"/>
      </w:pPr>
      <w:r w:rsidRPr="00E734AA">
        <w:t>Release 1. Supersedes and is equivalent to MSS402030 Apply cost factors to work pr</w:t>
      </w:r>
      <w:r w:rsidRPr="00E734AA">
        <w:t>actices.</w:t>
      </w:r>
    </w:p>
    <w:p w:rsidR="00000000" w:rsidRPr="00E734AA" w:rsidP="00E734AA">
      <w:pPr>
        <w:pStyle w:val="Heading1"/>
      </w:pPr>
      <w:bookmarkStart w:id="9" w:name="O_989916"/>
      <w:bookmarkEnd w:id="9"/>
      <w:r w:rsidRPr="00E734AA">
        <w:t>Links</w:t>
      </w:r>
    </w:p>
    <w:p w:rsidR="00000000" w:rsidRPr="00E734AA" w:rsidP="00820181">
      <w:pPr>
        <w:pStyle w:val="BodyText"/>
      </w:pPr>
      <w:r w:rsidRPr="00E734A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7737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734AA" w:rsidP="00E734AA"/>
    <w:sectPr w:rsidSect="00E73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AA" w:rsidRPr="00820181" w:rsidP="00820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1" w:rsidP="00E73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181" w:rsidP="00E73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0181" w:rsidP="00E73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4AA" w:rsidRPr="00820181" w:rsidP="00820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81" w:rsidRPr="002D2AF8" w:rsidP="00E73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MSS402082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20181" w:rsidP="00E73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4AA"/>
  </w:style>
  <w:style w:type="character" w:customStyle="1" w:styleId="Heading1Char">
    <w:name w:val="Heading 1 Char"/>
    <w:basedOn w:val="DefaultParagraphFont"/>
    <w:link w:val="Heading1"/>
    <w:rsid w:val="00E73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4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34AA"/>
    <w:rPr>
      <w:b/>
      <w:spacing w:val="0"/>
    </w:rPr>
  </w:style>
  <w:style w:type="paragraph" w:customStyle="1" w:styleId="SuperHeading">
    <w:name w:val="SuperHeading"/>
    <w:basedOn w:val="Normal"/>
    <w:rsid w:val="00E73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4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4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3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4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4AA"/>
    <w:rPr>
      <w:i/>
    </w:rPr>
  </w:style>
  <w:style w:type="paragraph" w:styleId="Caption">
    <w:name w:val="caption"/>
    <w:basedOn w:val="BodyText"/>
    <w:next w:val="Normal"/>
    <w:qFormat/>
    <w:rsid w:val="00E73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4AA"/>
  </w:style>
  <w:style w:type="paragraph" w:styleId="TableofFigures">
    <w:name w:val="table of figures"/>
    <w:basedOn w:val="Normal"/>
    <w:next w:val="Normal"/>
    <w:semiHidden/>
    <w:rsid w:val="00E73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4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34AA"/>
    <w:rPr>
      <w:rFonts w:ascii="Wingdings" w:hAnsi="Wingdings"/>
    </w:rPr>
  </w:style>
  <w:style w:type="paragraph" w:customStyle="1" w:styleId="TableHeading">
    <w:name w:val="Table Heading"/>
    <w:basedOn w:val="HeadingBase"/>
    <w:rsid w:val="00E73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4AA"/>
    <w:rPr>
      <w:color w:val="0033CC"/>
      <w:u w:val="none"/>
    </w:rPr>
  </w:style>
  <w:style w:type="paragraph" w:customStyle="1" w:styleId="BodyTextRight">
    <w:name w:val="Body Text Right"/>
    <w:basedOn w:val="BodyText"/>
    <w:rsid w:val="00E73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4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4AA"/>
    <w:rPr>
      <w:sz w:val="32"/>
    </w:rPr>
  </w:style>
  <w:style w:type="paragraph" w:customStyle="1" w:styleId="HeadingProcedure">
    <w:name w:val="Heading Procedure"/>
    <w:basedOn w:val="HeadingBase"/>
    <w:next w:val="Normal"/>
    <w:rsid w:val="00E73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4AA"/>
    <w:pPr>
      <w:spacing w:before="60" w:after="60"/>
    </w:pPr>
  </w:style>
  <w:style w:type="paragraph" w:styleId="ListContinue">
    <w:name w:val="List Continue"/>
    <w:basedOn w:val="List"/>
    <w:rsid w:val="00E734AA"/>
    <w:pPr>
      <w:ind w:firstLine="0"/>
    </w:pPr>
  </w:style>
  <w:style w:type="paragraph" w:customStyle="1" w:styleId="ListNote">
    <w:name w:val="List Note"/>
    <w:basedOn w:val="List"/>
    <w:rsid w:val="00E73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4AA"/>
    <w:rPr>
      <w:rFonts w:ascii="Courier New" w:hAnsi="Courier New"/>
    </w:rPr>
  </w:style>
  <w:style w:type="paragraph" w:customStyle="1" w:styleId="NoteBullet">
    <w:name w:val="Note Bullet"/>
    <w:basedOn w:val="Note"/>
    <w:rsid w:val="00E73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4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3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4AA"/>
    <w:rPr>
      <w:b/>
      <w:smallCaps/>
    </w:rPr>
  </w:style>
  <w:style w:type="paragraph" w:customStyle="1" w:styleId="TableListNumber">
    <w:name w:val="Table List Number"/>
    <w:basedOn w:val="ListNumber"/>
    <w:rsid w:val="00E73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4AA"/>
    <w:pPr>
      <w:numPr>
        <w:numId w:val="7"/>
      </w:numPr>
    </w:pPr>
  </w:style>
  <w:style w:type="paragraph" w:customStyle="1" w:styleId="ListAlpha2">
    <w:name w:val="List Alpha 2"/>
    <w:basedOn w:val="List2"/>
    <w:rsid w:val="00E734AA"/>
    <w:pPr>
      <w:numPr>
        <w:numId w:val="6"/>
      </w:numPr>
    </w:pPr>
  </w:style>
  <w:style w:type="paragraph" w:styleId="List2">
    <w:name w:val="List 2"/>
    <w:basedOn w:val="BodyText"/>
    <w:rsid w:val="00E73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4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4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34AA"/>
    <w:pPr>
      <w:numPr>
        <w:numId w:val="2"/>
      </w:numPr>
    </w:pPr>
  </w:style>
  <w:style w:type="paragraph" w:styleId="ListContinue2">
    <w:name w:val="List Continue 2"/>
    <w:basedOn w:val="List2"/>
    <w:rsid w:val="00E734AA"/>
    <w:pPr>
      <w:ind w:firstLine="0"/>
    </w:pPr>
  </w:style>
  <w:style w:type="paragraph" w:styleId="ListContinue3">
    <w:name w:val="List Continue 3"/>
    <w:basedOn w:val="List3"/>
    <w:rsid w:val="00E734AA"/>
    <w:pPr>
      <w:ind w:left="1021" w:firstLine="0"/>
    </w:pPr>
  </w:style>
  <w:style w:type="paragraph" w:styleId="ListContinue4">
    <w:name w:val="List Continue 4"/>
    <w:basedOn w:val="List4"/>
    <w:rsid w:val="00E734AA"/>
    <w:pPr>
      <w:ind w:firstLine="0"/>
    </w:pPr>
  </w:style>
  <w:style w:type="paragraph" w:styleId="ListContinue5">
    <w:name w:val="List Continue 5"/>
    <w:basedOn w:val="List5"/>
    <w:rsid w:val="00E734AA"/>
    <w:pPr>
      <w:ind w:firstLine="0"/>
    </w:pPr>
  </w:style>
  <w:style w:type="paragraph" w:styleId="ListNumber3">
    <w:name w:val="List Number 3"/>
    <w:basedOn w:val="List3"/>
    <w:rsid w:val="00E734AA"/>
    <w:pPr>
      <w:numPr>
        <w:numId w:val="3"/>
      </w:numPr>
    </w:pPr>
  </w:style>
  <w:style w:type="paragraph" w:styleId="ListNumber4">
    <w:name w:val="List Number 4"/>
    <w:basedOn w:val="List4"/>
    <w:rsid w:val="00E734AA"/>
    <w:pPr>
      <w:numPr>
        <w:numId w:val="4"/>
      </w:numPr>
    </w:pPr>
  </w:style>
  <w:style w:type="paragraph" w:styleId="ListNumber5">
    <w:name w:val="List Number 5"/>
    <w:basedOn w:val="List5"/>
    <w:rsid w:val="00E734AA"/>
    <w:pPr>
      <w:numPr>
        <w:numId w:val="5"/>
      </w:numPr>
    </w:pPr>
  </w:style>
  <w:style w:type="paragraph" w:styleId="BlockText">
    <w:name w:val="Block Text"/>
    <w:basedOn w:val="Normal"/>
    <w:rsid w:val="00E73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4AA"/>
    <w:rPr>
      <w:sz w:val="16"/>
      <w:vertAlign w:val="superscript"/>
    </w:rPr>
  </w:style>
  <w:style w:type="character" w:customStyle="1" w:styleId="Symbols">
    <w:name w:val="Symbols"/>
    <w:basedOn w:val="DefaultParagraphFont"/>
    <w:rsid w:val="00E734AA"/>
    <w:rPr>
      <w:rFonts w:ascii="Symbol" w:hAnsi="Symbol"/>
    </w:rPr>
  </w:style>
  <w:style w:type="character" w:customStyle="1" w:styleId="MenuOptions">
    <w:name w:val="Menu Options"/>
    <w:basedOn w:val="DefaultParagraphFont"/>
    <w:rsid w:val="00E73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4AA"/>
    <w:rPr>
      <w:b/>
    </w:rPr>
  </w:style>
  <w:style w:type="character" w:customStyle="1" w:styleId="Underlined">
    <w:name w:val="Underlined"/>
    <w:basedOn w:val="DefaultParagraphFont"/>
    <w:rsid w:val="00E734AA"/>
    <w:rPr>
      <w:u w:val="single"/>
    </w:rPr>
  </w:style>
  <w:style w:type="paragraph" w:customStyle="1" w:styleId="TableBodyTextRight">
    <w:name w:val="Table Body Text Right"/>
    <w:basedOn w:val="TableBodyText"/>
    <w:rsid w:val="00E73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4AA"/>
    <w:rPr>
      <w:sz w:val="18"/>
    </w:rPr>
  </w:style>
  <w:style w:type="paragraph" w:customStyle="1" w:styleId="BodySmallRight">
    <w:name w:val="Body Small Right"/>
    <w:basedOn w:val="BodyTextRight"/>
    <w:rsid w:val="00E734AA"/>
    <w:rPr>
      <w:sz w:val="18"/>
      <w:szCs w:val="18"/>
    </w:rPr>
  </w:style>
  <w:style w:type="paragraph" w:customStyle="1" w:styleId="MarginEdition">
    <w:name w:val="Margin Edition"/>
    <w:basedOn w:val="MarginNote"/>
    <w:rsid w:val="00E73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4AA"/>
    <w:rPr>
      <w:sz w:val="2"/>
      <w:szCs w:val="2"/>
    </w:rPr>
  </w:style>
  <w:style w:type="character" w:customStyle="1" w:styleId="Small">
    <w:name w:val="Small"/>
    <w:basedOn w:val="DefaultParagraphFont"/>
    <w:rsid w:val="00E734AA"/>
    <w:rPr>
      <w:sz w:val="16"/>
    </w:rPr>
  </w:style>
  <w:style w:type="paragraph" w:customStyle="1" w:styleId="WideTable">
    <w:name w:val="Wide Table"/>
    <w:basedOn w:val="Normal"/>
    <w:rsid w:val="00E73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4AA"/>
  </w:style>
  <w:style w:type="paragraph" w:styleId="Quote">
    <w:name w:val="Quote"/>
    <w:basedOn w:val="Heading1"/>
    <w:link w:val="QuoteChar"/>
    <w:qFormat/>
    <w:rsid w:val="00E73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4AA"/>
    <w:pPr>
      <w:pageBreakBefore/>
    </w:pPr>
  </w:style>
  <w:style w:type="paragraph" w:customStyle="1" w:styleId="Border">
    <w:name w:val="Border"/>
    <w:basedOn w:val="Normal"/>
    <w:qFormat/>
    <w:rsid w:val="00E73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4AA"/>
    <w:rPr>
      <w:u w:val="single"/>
    </w:rPr>
  </w:style>
  <w:style w:type="character" w:customStyle="1" w:styleId="BoldandItalics">
    <w:name w:val="Bold and Italics"/>
    <w:qFormat/>
    <w:rsid w:val="00E734AA"/>
    <w:rPr>
      <w:b/>
      <w:i/>
      <w:u w:val="none"/>
    </w:rPr>
  </w:style>
  <w:style w:type="paragraph" w:styleId="BalloonText">
    <w:name w:val="Balloon Text"/>
    <w:basedOn w:val="Normal"/>
    <w:link w:val="BalloonTextChar"/>
    <w:rsid w:val="00E73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4AA"/>
    <w:pPr>
      <w:spacing w:before="0" w:after="0"/>
    </w:pPr>
  </w:style>
  <w:style w:type="paragraph" w:customStyle="1" w:styleId="BodyTextBold">
    <w:name w:val="Body Text Bold"/>
    <w:basedOn w:val="BodyText"/>
    <w:qFormat/>
    <w:rsid w:val="00E734AA"/>
    <w:rPr>
      <w:b/>
    </w:rPr>
  </w:style>
  <w:style w:type="character" w:styleId="Hyperlink">
    <w:name w:val="Hyperlink"/>
    <w:basedOn w:val="DefaultParagraphFont"/>
    <w:uiPriority w:val="99"/>
    <w:unhideWhenUsed/>
    <w:rsid w:val="00820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2838</Characters>
  <Application>Microsoft Office Word</Application>
  <DocSecurity>0</DocSecurity>
  <Lines>123</Lines>
  <Paragraphs>64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MSS402082 Apply cost factors to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