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32BA0" w:rsidP="00B32BA0">
      <w:pPr>
        <w:pStyle w:val="Title"/>
      </w:pPr>
      <w:r>
        <w:fldChar w:fldCharType="begin"/>
      </w:r>
      <w:r>
        <w:instrText xml:space="preserve"> TITLE   \* MERGEFORMAT </w:instrText>
      </w:r>
      <w:r>
        <w:fldChar w:fldCharType="separate"/>
      </w:r>
      <w:r>
        <w:t>MSS402080 Undertake root cause analysis</w:t>
      </w:r>
      <w:r>
        <w:fldChar w:fldCharType="end"/>
      </w:r>
    </w:p>
    <w:p w:rsidR="00B32BA0" w:rsidP="00B32BA0">
      <w:pPr>
        <w:pStyle w:val="Version"/>
        <w:sectPr w:rsidSect="0083189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31898" w:rsidP="00831898">
      <w:pPr>
        <w:pStyle w:val="SuperHeading"/>
      </w:pPr>
      <w:r w:rsidRPr="00831898">
        <w:t>MSS402080 Undertake root cause analysis</w:t>
      </w:r>
    </w:p>
    <w:p w:rsidR="00000000" w:rsidRPr="00831898" w:rsidP="00831898">
      <w:pPr>
        <w:pStyle w:val="Heading1"/>
      </w:pPr>
      <w:bookmarkStart w:id="1" w:name="O_920312"/>
      <w:bookmarkEnd w:id="1"/>
      <w:r w:rsidRPr="00831898">
        <w:t>Modification History</w:t>
      </w:r>
    </w:p>
    <w:p w:rsidR="00000000" w:rsidRPr="00831898" w:rsidP="00B32BA0">
      <w:pPr>
        <w:pStyle w:val="BodyText"/>
      </w:pPr>
      <w:r w:rsidRPr="00831898">
        <w:t>Release 1. Supersedes and is equivalent to MSS402080A Undertake root cause analysis</w:t>
      </w:r>
    </w:p>
    <w:p w:rsidR="00000000" w:rsidRPr="00831898" w:rsidP="00831898">
      <w:pPr>
        <w:pStyle w:val="Heading1"/>
      </w:pPr>
      <w:bookmarkStart w:id="2" w:name="O_920320"/>
      <w:bookmarkEnd w:id="2"/>
      <w:r w:rsidRPr="00831898">
        <w:t>Application</w:t>
      </w:r>
    </w:p>
    <w:p w:rsidR="00000000" w:rsidRPr="00831898" w:rsidP="00B32BA0">
      <w:pPr>
        <w:pStyle w:val="BodyText"/>
      </w:pPr>
      <w:r w:rsidRPr="00831898">
        <w:t>This unit of competency covers the skills and knowledge required to undertake root cause analysis (RCA). This unit also co</w:t>
      </w:r>
      <w:r w:rsidRPr="00831898">
        <w:t xml:space="preserve">vers the competencies needed by operators to contribute to an advanced maintenance strategy using RCA coupled with diagrams and charts. </w:t>
      </w:r>
    </w:p>
    <w:p w:rsidR="00000000" w:rsidRPr="00831898" w:rsidP="00B32BA0">
      <w:pPr>
        <w:pStyle w:val="BodyText"/>
      </w:pPr>
      <w:r w:rsidRPr="00831898">
        <w:t>This unit applies to individuals working in an organisation that is applying competitive systems and practices strateg</w:t>
      </w:r>
      <w:r w:rsidRPr="00831898">
        <w:t xml:space="preserve">ies. The unit applies to the formal problem solving to root cause that the individual must undertake in their own work area or where the individual contributes to problem solving to root cause as part of a team. </w:t>
      </w:r>
    </w:p>
    <w:p w:rsidR="00000000" w:rsidRPr="00831898" w:rsidP="00B32BA0">
      <w:pPr>
        <w:pStyle w:val="BodyText"/>
      </w:pPr>
      <w:r w:rsidRPr="00831898">
        <w:t xml:space="preserve">This unit requires an ability to seek and </w:t>
      </w:r>
      <w:r w:rsidRPr="00831898">
        <w:t>apply information from a variety of sources in order to inform RCAs. Initiative and enterprise is also required to identify quick fix and permanent solutions to problems.</w:t>
      </w:r>
    </w:p>
    <w:p w:rsidR="00000000" w:rsidRPr="00831898" w:rsidP="00B32BA0">
      <w:pPr>
        <w:pStyle w:val="BodyText"/>
      </w:pPr>
      <w:r w:rsidRPr="00831898">
        <w:t>No licensing, legislative or certification requirements apply to this unit at the ti</w:t>
      </w:r>
      <w:r w:rsidRPr="00831898">
        <w:t>me of publication.</w:t>
      </w:r>
    </w:p>
    <w:p w:rsidR="00000000" w:rsidRPr="00831898" w:rsidP="00831898">
      <w:pPr>
        <w:pStyle w:val="Heading1"/>
      </w:pPr>
      <w:bookmarkStart w:id="3" w:name="O_920319"/>
      <w:bookmarkEnd w:id="3"/>
      <w:r w:rsidRPr="00831898">
        <w:t>Pre-requisite Unit</w:t>
      </w:r>
    </w:p>
    <w:p w:rsidR="00000000" w:rsidRPr="00831898" w:rsidP="00B32BA0">
      <w:pPr>
        <w:pStyle w:val="BodyText"/>
      </w:pPr>
      <w:r w:rsidRPr="00831898">
        <w:t>Nil</w:t>
      </w:r>
    </w:p>
    <w:p w:rsidR="00000000" w:rsidRPr="00831898" w:rsidP="00831898">
      <w:pPr>
        <w:pStyle w:val="Heading1"/>
      </w:pPr>
      <w:bookmarkStart w:id="4" w:name="O_920318"/>
      <w:bookmarkEnd w:id="4"/>
      <w:r w:rsidRPr="00831898">
        <w:t>Competency Field</w:t>
      </w:r>
    </w:p>
    <w:p w:rsidR="00000000" w:rsidRPr="00831898" w:rsidP="00B32BA0">
      <w:pPr>
        <w:pStyle w:val="BodyText"/>
      </w:pPr>
      <w:r w:rsidRPr="00831898">
        <w:t>Competitive systems and practices</w:t>
      </w:r>
    </w:p>
    <w:p w:rsidR="00000000" w:rsidRPr="00831898" w:rsidP="00831898">
      <w:pPr>
        <w:pStyle w:val="Heading1"/>
      </w:pPr>
      <w:bookmarkStart w:id="5" w:name="O_920317"/>
      <w:bookmarkEnd w:id="5"/>
      <w:r w:rsidRPr="00831898">
        <w:t>Unit Sector</w:t>
      </w:r>
    </w:p>
    <w:p w:rsidR="00000000" w:rsidRPr="00831898" w:rsidP="00B32BA0">
      <w:pPr>
        <w:pStyle w:val="BodyText"/>
      </w:pPr>
      <w:r w:rsidRPr="00831898">
        <w:t>Not applicable</w:t>
      </w:r>
    </w:p>
    <w:p w:rsidR="00000000" w:rsidRPr="00831898" w:rsidP="00831898">
      <w:pPr>
        <w:pStyle w:val="Heading1"/>
      </w:pPr>
      <w:bookmarkStart w:id="6" w:name="O_920316"/>
      <w:bookmarkEnd w:id="6"/>
      <w:r w:rsidRPr="00831898">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831898">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831898">
            <w:pPr>
              <w:pStyle w:val="BodyText"/>
              <w:rPr>
                <w:lang w:val="en-NZ"/>
              </w:rPr>
            </w:pPr>
            <w:r w:rsidRPr="00831898">
              <w:t>Elements describe the essential ou</w:t>
            </w:r>
            <w:r w:rsidRPr="00831898">
              <w:t>tcomes.</w:t>
            </w:r>
          </w:p>
        </w:tc>
        <w:tc>
          <w:tcPr>
            <w:tcW w:w="6380" w:type="dxa"/>
            <w:gridSpan w:val="2"/>
            <w:tcBorders>
              <w:top w:val="nil"/>
              <w:left w:val="nil"/>
              <w:bottom w:val="nil"/>
              <w:right w:val="nil"/>
            </w:tcBorders>
            <w:tcMar>
              <w:top w:w="0" w:type="dxa"/>
              <w:left w:w="62" w:type="dxa"/>
              <w:bottom w:w="0" w:type="dxa"/>
              <w:right w:w="62" w:type="dxa"/>
            </w:tcMar>
          </w:tcPr>
          <w:p w:rsidR="00000000" w:rsidP="00831898">
            <w:pPr>
              <w:pStyle w:val="BodyText"/>
              <w:rPr>
                <w:lang w:val="en-NZ"/>
              </w:rPr>
            </w:pPr>
            <w:r w:rsidRPr="00831898">
              <w:t>Performance criteria describe the performance needed to demonstrate achievement of the element.</w:t>
            </w:r>
          </w:p>
        </w:tc>
      </w:tr>
      <w:tr w:rsidTr="0083189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831898" w:rsidP="00831898">
            <w:pPr>
              <w:pStyle w:val="BodyText"/>
            </w:pPr>
            <w:r w:rsidRPr="00831898">
              <w:t>1</w:t>
            </w:r>
          </w:p>
        </w:tc>
        <w:tc>
          <w:tcPr>
            <w:tcW w:w="1962" w:type="dxa"/>
            <w:vMerge w:val="restart"/>
            <w:tcBorders>
              <w:top w:val="nil"/>
              <w:left w:val="nil"/>
              <w:bottom w:val="nil"/>
              <w:right w:val="nil"/>
            </w:tcBorders>
            <w:tcMar>
              <w:top w:w="0" w:type="dxa"/>
              <w:left w:w="62" w:type="dxa"/>
              <w:bottom w:w="0" w:type="dxa"/>
              <w:right w:w="62" w:type="dxa"/>
            </w:tcMar>
          </w:tcPr>
          <w:p w:rsidR="00000000" w:rsidP="00831898">
            <w:pPr>
              <w:pStyle w:val="BodyText"/>
              <w:rPr>
                <w:lang w:val="en-NZ"/>
              </w:rPr>
            </w:pPr>
            <w:r w:rsidRPr="00831898">
              <w:rPr>
                <w:rStyle w:val="SpecialBold"/>
              </w:rPr>
              <w:t>Recognise problems</w:t>
            </w:r>
          </w:p>
        </w:tc>
        <w:tc>
          <w:tcPr>
            <w:tcW w:w="770" w:type="dxa"/>
            <w:tcBorders>
              <w:top w:val="nil"/>
              <w:left w:val="nil"/>
              <w:bottom w:val="nil"/>
              <w:right w:val="nil"/>
            </w:tcBorders>
            <w:tcMar>
              <w:top w:w="0" w:type="dxa"/>
              <w:left w:w="62" w:type="dxa"/>
              <w:bottom w:w="0" w:type="dxa"/>
              <w:right w:w="62" w:type="dxa"/>
            </w:tcMar>
          </w:tcPr>
          <w:p w:rsidR="00000000" w:rsidP="00831898">
            <w:pPr>
              <w:pStyle w:val="BodyText"/>
              <w:rPr>
                <w:lang w:val="en-NZ"/>
              </w:rPr>
            </w:pPr>
            <w:r w:rsidRPr="00831898">
              <w:t>1.1</w:t>
            </w:r>
          </w:p>
        </w:tc>
        <w:tc>
          <w:tcPr>
            <w:tcW w:w="5610" w:type="dxa"/>
            <w:tcBorders>
              <w:top w:val="nil"/>
              <w:left w:val="nil"/>
              <w:bottom w:val="nil"/>
              <w:right w:val="nil"/>
            </w:tcBorders>
            <w:tcMar>
              <w:top w:w="0" w:type="dxa"/>
              <w:left w:w="62" w:type="dxa"/>
              <w:bottom w:w="0" w:type="dxa"/>
              <w:right w:w="62" w:type="dxa"/>
            </w:tcMar>
          </w:tcPr>
          <w:p w:rsidR="00000000" w:rsidP="00831898">
            <w:pPr>
              <w:pStyle w:val="BodyText"/>
              <w:rPr>
                <w:lang w:val="en-NZ"/>
              </w:rPr>
            </w:pPr>
            <w:r w:rsidRPr="00831898">
              <w:t>Identify features or occurrences indicative of a problem.</w:t>
            </w:r>
          </w:p>
        </w:tc>
      </w:tr>
      <w:tr w:rsidTr="0083189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31898">
            <w:pPr>
              <w:pStyle w:val="BodyText"/>
              <w:rPr>
                <w:lang w:val="en-NZ"/>
              </w:rPr>
            </w:pPr>
            <w:r w:rsidRPr="00831898">
              <w:t>1.2</w:t>
            </w:r>
          </w:p>
        </w:tc>
        <w:tc>
          <w:tcPr>
            <w:tcW w:w="5610" w:type="dxa"/>
            <w:tcBorders>
              <w:top w:val="nil"/>
              <w:left w:val="nil"/>
              <w:bottom w:val="nil"/>
              <w:right w:val="nil"/>
            </w:tcBorders>
            <w:tcMar>
              <w:top w:w="0" w:type="dxa"/>
              <w:left w:w="62" w:type="dxa"/>
              <w:bottom w:w="0" w:type="dxa"/>
              <w:right w:w="62" w:type="dxa"/>
            </w:tcMar>
          </w:tcPr>
          <w:p w:rsidR="00000000" w:rsidP="00831898">
            <w:pPr>
              <w:pStyle w:val="BodyText"/>
              <w:rPr>
                <w:lang w:val="en-NZ"/>
              </w:rPr>
            </w:pPr>
            <w:r w:rsidRPr="00831898">
              <w:t>Use appropriate tools, techniques and charts to define the problem.</w:t>
            </w:r>
          </w:p>
        </w:tc>
      </w:tr>
      <w:tr w:rsidTr="00831898">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831898">
            <w:pPr>
              <w:pStyle w:val="BodyText"/>
              <w:rPr>
                <w:lang w:val="en-NZ"/>
              </w:rPr>
            </w:pPr>
          </w:p>
        </w:tc>
      </w:tr>
      <w:tr w:rsidTr="0083189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831898" w:rsidP="00831898">
            <w:pPr>
              <w:pStyle w:val="BodyText"/>
            </w:pPr>
            <w:r w:rsidRPr="00831898">
              <w:t>2</w:t>
            </w:r>
          </w:p>
        </w:tc>
        <w:tc>
          <w:tcPr>
            <w:tcW w:w="1962" w:type="dxa"/>
            <w:vMerge w:val="restart"/>
            <w:tcBorders>
              <w:top w:val="nil"/>
              <w:left w:val="nil"/>
              <w:bottom w:val="nil"/>
              <w:right w:val="nil"/>
            </w:tcBorders>
            <w:tcMar>
              <w:top w:w="0" w:type="dxa"/>
              <w:left w:w="62" w:type="dxa"/>
              <w:bottom w:w="0" w:type="dxa"/>
              <w:right w:w="62" w:type="dxa"/>
            </w:tcMar>
          </w:tcPr>
          <w:p w:rsidR="00000000" w:rsidP="00831898">
            <w:pPr>
              <w:pStyle w:val="BodyText"/>
              <w:rPr>
                <w:lang w:val="en-NZ"/>
              </w:rPr>
            </w:pPr>
            <w:r w:rsidRPr="00831898">
              <w:rPr>
                <w:rStyle w:val="SpecialBold"/>
              </w:rPr>
              <w:t>Implement quick fix</w:t>
            </w:r>
          </w:p>
        </w:tc>
        <w:tc>
          <w:tcPr>
            <w:tcW w:w="770" w:type="dxa"/>
            <w:tcBorders>
              <w:top w:val="nil"/>
              <w:left w:val="nil"/>
              <w:bottom w:val="nil"/>
              <w:right w:val="nil"/>
            </w:tcBorders>
            <w:tcMar>
              <w:top w:w="0" w:type="dxa"/>
              <w:left w:w="62" w:type="dxa"/>
              <w:bottom w:w="0" w:type="dxa"/>
              <w:right w:w="62" w:type="dxa"/>
            </w:tcMar>
          </w:tcPr>
          <w:p w:rsidR="00000000" w:rsidP="00831898">
            <w:pPr>
              <w:pStyle w:val="BodyText"/>
              <w:rPr>
                <w:lang w:val="en-NZ"/>
              </w:rPr>
            </w:pPr>
            <w:r w:rsidRPr="00831898">
              <w:t>2.1</w:t>
            </w:r>
          </w:p>
        </w:tc>
        <w:tc>
          <w:tcPr>
            <w:tcW w:w="5610" w:type="dxa"/>
            <w:tcBorders>
              <w:top w:val="nil"/>
              <w:left w:val="nil"/>
              <w:bottom w:val="nil"/>
              <w:right w:val="nil"/>
            </w:tcBorders>
            <w:tcMar>
              <w:top w:w="0" w:type="dxa"/>
              <w:left w:w="62" w:type="dxa"/>
              <w:bottom w:w="0" w:type="dxa"/>
              <w:right w:w="62" w:type="dxa"/>
            </w:tcMar>
          </w:tcPr>
          <w:p w:rsidR="00000000" w:rsidP="00831898">
            <w:pPr>
              <w:pStyle w:val="BodyText"/>
              <w:rPr>
                <w:lang w:val="en-NZ"/>
              </w:rPr>
            </w:pPr>
            <w:r w:rsidRPr="00831898">
              <w:t>Recommend a quick fix within the scope of competency and authority.</w:t>
            </w:r>
          </w:p>
        </w:tc>
      </w:tr>
      <w:tr w:rsidTr="0083189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31898">
            <w:pPr>
              <w:pStyle w:val="BodyText"/>
              <w:rPr>
                <w:lang w:val="en-NZ"/>
              </w:rPr>
            </w:pPr>
            <w:r w:rsidRPr="00831898">
              <w:t>2.2</w:t>
            </w:r>
          </w:p>
        </w:tc>
        <w:tc>
          <w:tcPr>
            <w:tcW w:w="5610" w:type="dxa"/>
            <w:tcBorders>
              <w:top w:val="nil"/>
              <w:left w:val="nil"/>
              <w:bottom w:val="nil"/>
              <w:right w:val="nil"/>
            </w:tcBorders>
            <w:tcMar>
              <w:top w:w="0" w:type="dxa"/>
              <w:left w:w="62" w:type="dxa"/>
              <w:bottom w:w="0" w:type="dxa"/>
              <w:right w:w="62" w:type="dxa"/>
            </w:tcMar>
          </w:tcPr>
          <w:p w:rsidR="00000000" w:rsidP="00831898">
            <w:pPr>
              <w:pStyle w:val="BodyText"/>
              <w:rPr>
                <w:lang w:val="en-NZ"/>
              </w:rPr>
            </w:pPr>
            <w:r w:rsidRPr="00831898">
              <w:t>Use technology or processes relevant to the problem to implement quick fix.</w:t>
            </w:r>
          </w:p>
        </w:tc>
      </w:tr>
      <w:tr w:rsidTr="00831898">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831898">
            <w:pPr>
              <w:pStyle w:val="BodyText"/>
              <w:rPr>
                <w:lang w:val="en-NZ"/>
              </w:rPr>
            </w:pPr>
          </w:p>
        </w:tc>
      </w:tr>
      <w:tr w:rsidTr="0083189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831898" w:rsidP="00831898">
            <w:pPr>
              <w:pStyle w:val="BodyText"/>
            </w:pPr>
            <w:r w:rsidRPr="00831898">
              <w:t>3</w:t>
            </w:r>
          </w:p>
        </w:tc>
        <w:tc>
          <w:tcPr>
            <w:tcW w:w="1962" w:type="dxa"/>
            <w:vMerge w:val="restart"/>
            <w:tcBorders>
              <w:top w:val="nil"/>
              <w:left w:val="nil"/>
              <w:bottom w:val="nil"/>
              <w:right w:val="nil"/>
            </w:tcBorders>
            <w:tcMar>
              <w:top w:w="0" w:type="dxa"/>
              <w:left w:w="62" w:type="dxa"/>
              <w:bottom w:w="0" w:type="dxa"/>
              <w:right w:w="62" w:type="dxa"/>
            </w:tcMar>
          </w:tcPr>
          <w:p w:rsidR="00000000" w:rsidP="00831898">
            <w:pPr>
              <w:pStyle w:val="BodyText"/>
              <w:rPr>
                <w:lang w:val="en-NZ"/>
              </w:rPr>
            </w:pPr>
            <w:r w:rsidRPr="00831898">
              <w:rPr>
                <w:rStyle w:val="SpecialBold"/>
              </w:rPr>
              <w:t>Determine root cause</w:t>
            </w:r>
          </w:p>
        </w:tc>
        <w:tc>
          <w:tcPr>
            <w:tcW w:w="770" w:type="dxa"/>
            <w:tcBorders>
              <w:top w:val="nil"/>
              <w:left w:val="nil"/>
              <w:bottom w:val="nil"/>
              <w:right w:val="nil"/>
            </w:tcBorders>
            <w:tcMar>
              <w:top w:w="0" w:type="dxa"/>
              <w:left w:w="62" w:type="dxa"/>
              <w:bottom w:w="0" w:type="dxa"/>
              <w:right w:w="62" w:type="dxa"/>
            </w:tcMar>
          </w:tcPr>
          <w:p w:rsidR="00000000" w:rsidP="00831898">
            <w:pPr>
              <w:pStyle w:val="BodyText"/>
              <w:rPr>
                <w:lang w:val="en-NZ"/>
              </w:rPr>
            </w:pPr>
            <w:r w:rsidRPr="00831898">
              <w:t>3.1</w:t>
            </w:r>
          </w:p>
        </w:tc>
        <w:tc>
          <w:tcPr>
            <w:tcW w:w="5610" w:type="dxa"/>
            <w:tcBorders>
              <w:top w:val="nil"/>
              <w:left w:val="nil"/>
              <w:bottom w:val="nil"/>
              <w:right w:val="nil"/>
            </w:tcBorders>
            <w:tcMar>
              <w:top w:w="0" w:type="dxa"/>
              <w:left w:w="62" w:type="dxa"/>
              <w:bottom w:w="0" w:type="dxa"/>
              <w:right w:w="62" w:type="dxa"/>
            </w:tcMar>
          </w:tcPr>
          <w:p w:rsidR="00000000" w:rsidP="00831898">
            <w:pPr>
              <w:pStyle w:val="BodyText"/>
              <w:rPr>
                <w:lang w:val="en-NZ"/>
              </w:rPr>
            </w:pPr>
            <w:r w:rsidRPr="00831898">
              <w:t>Identify a range of possible causes.</w:t>
            </w:r>
          </w:p>
        </w:tc>
      </w:tr>
      <w:tr w:rsidTr="0083189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31898">
            <w:pPr>
              <w:pStyle w:val="BodyText"/>
              <w:rPr>
                <w:lang w:val="en-NZ"/>
              </w:rPr>
            </w:pPr>
            <w:r w:rsidRPr="00831898">
              <w:t>3.2</w:t>
            </w:r>
          </w:p>
        </w:tc>
        <w:tc>
          <w:tcPr>
            <w:tcW w:w="5610" w:type="dxa"/>
            <w:tcBorders>
              <w:top w:val="nil"/>
              <w:left w:val="nil"/>
              <w:bottom w:val="nil"/>
              <w:right w:val="nil"/>
            </w:tcBorders>
            <w:tcMar>
              <w:top w:w="0" w:type="dxa"/>
              <w:left w:w="62" w:type="dxa"/>
              <w:bottom w:w="0" w:type="dxa"/>
              <w:right w:w="62" w:type="dxa"/>
            </w:tcMar>
          </w:tcPr>
          <w:p w:rsidR="00000000" w:rsidP="00831898">
            <w:pPr>
              <w:pStyle w:val="BodyText"/>
              <w:rPr>
                <w:lang w:val="en-NZ"/>
              </w:rPr>
            </w:pPr>
            <w:r w:rsidRPr="00831898">
              <w:t>Gather data and other information to eliminate or confirm possible causes.</w:t>
            </w:r>
          </w:p>
        </w:tc>
      </w:tr>
      <w:tr w:rsidTr="0083189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31898">
            <w:pPr>
              <w:pStyle w:val="BodyText"/>
              <w:rPr>
                <w:lang w:val="en-NZ"/>
              </w:rPr>
            </w:pPr>
            <w:r w:rsidRPr="00831898">
              <w:t>3.3</w:t>
            </w:r>
          </w:p>
        </w:tc>
        <w:tc>
          <w:tcPr>
            <w:tcW w:w="5610" w:type="dxa"/>
            <w:tcBorders>
              <w:top w:val="nil"/>
              <w:left w:val="nil"/>
              <w:bottom w:val="nil"/>
              <w:right w:val="nil"/>
            </w:tcBorders>
            <w:tcMar>
              <w:top w:w="0" w:type="dxa"/>
              <w:left w:w="62" w:type="dxa"/>
              <w:bottom w:w="0" w:type="dxa"/>
              <w:right w:w="62" w:type="dxa"/>
            </w:tcMar>
          </w:tcPr>
          <w:p w:rsidR="00000000" w:rsidP="00831898">
            <w:pPr>
              <w:pStyle w:val="BodyText"/>
              <w:rPr>
                <w:lang w:val="en-NZ"/>
              </w:rPr>
            </w:pPr>
            <w:r w:rsidRPr="00831898">
              <w:t>Use available data and information to link causes and effects.</w:t>
            </w:r>
          </w:p>
        </w:tc>
      </w:tr>
      <w:tr w:rsidTr="0083189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31898">
            <w:pPr>
              <w:pStyle w:val="BodyText"/>
              <w:rPr>
                <w:lang w:val="en-NZ"/>
              </w:rPr>
            </w:pPr>
            <w:r w:rsidRPr="00831898">
              <w:t>3.4</w:t>
            </w:r>
          </w:p>
        </w:tc>
        <w:tc>
          <w:tcPr>
            <w:tcW w:w="5610" w:type="dxa"/>
            <w:tcBorders>
              <w:top w:val="nil"/>
              <w:left w:val="nil"/>
              <w:bottom w:val="nil"/>
              <w:right w:val="nil"/>
            </w:tcBorders>
            <w:tcMar>
              <w:top w:w="0" w:type="dxa"/>
              <w:left w:w="62" w:type="dxa"/>
              <w:bottom w:w="0" w:type="dxa"/>
              <w:right w:w="62" w:type="dxa"/>
            </w:tcMar>
          </w:tcPr>
          <w:p w:rsidR="00000000" w:rsidP="00831898">
            <w:pPr>
              <w:pStyle w:val="BodyText"/>
              <w:rPr>
                <w:lang w:val="en-NZ"/>
              </w:rPr>
            </w:pPr>
            <w:r w:rsidRPr="00831898">
              <w:t>Seek assistance to obtain additional information if problem is beyond own competency/authority.</w:t>
            </w:r>
          </w:p>
        </w:tc>
      </w:tr>
      <w:tr w:rsidTr="0083189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31898">
            <w:pPr>
              <w:pStyle w:val="BodyText"/>
              <w:rPr>
                <w:lang w:val="en-NZ"/>
              </w:rPr>
            </w:pPr>
            <w:r w:rsidRPr="00831898">
              <w:t>3.5</w:t>
            </w:r>
          </w:p>
        </w:tc>
        <w:tc>
          <w:tcPr>
            <w:tcW w:w="5610" w:type="dxa"/>
            <w:tcBorders>
              <w:top w:val="nil"/>
              <w:left w:val="nil"/>
              <w:bottom w:val="nil"/>
              <w:right w:val="nil"/>
            </w:tcBorders>
            <w:tcMar>
              <w:top w:w="0" w:type="dxa"/>
              <w:left w:w="62" w:type="dxa"/>
              <w:bottom w:w="0" w:type="dxa"/>
              <w:right w:w="62" w:type="dxa"/>
            </w:tcMar>
          </w:tcPr>
          <w:p w:rsidR="00000000" w:rsidP="00831898">
            <w:pPr>
              <w:pStyle w:val="BodyText"/>
              <w:rPr>
                <w:lang w:val="en-NZ"/>
              </w:rPr>
            </w:pPr>
            <w:r w:rsidRPr="00831898">
              <w:t>Identify root cause.</w:t>
            </w:r>
          </w:p>
        </w:tc>
      </w:tr>
      <w:tr w:rsidTr="00831898">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831898">
            <w:pPr>
              <w:pStyle w:val="BodyText"/>
              <w:rPr>
                <w:lang w:val="en-NZ"/>
              </w:rPr>
            </w:pPr>
          </w:p>
        </w:tc>
      </w:tr>
      <w:tr w:rsidTr="0083189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831898" w:rsidP="00831898">
            <w:pPr>
              <w:pStyle w:val="BodyText"/>
            </w:pPr>
            <w:r w:rsidRPr="00831898">
              <w:t>4</w:t>
            </w:r>
          </w:p>
        </w:tc>
        <w:tc>
          <w:tcPr>
            <w:tcW w:w="1962" w:type="dxa"/>
            <w:vMerge w:val="restart"/>
            <w:tcBorders>
              <w:top w:val="nil"/>
              <w:left w:val="nil"/>
              <w:bottom w:val="nil"/>
              <w:right w:val="nil"/>
            </w:tcBorders>
            <w:tcMar>
              <w:top w:w="0" w:type="dxa"/>
              <w:left w:w="62" w:type="dxa"/>
              <w:bottom w:w="0" w:type="dxa"/>
              <w:right w:w="62" w:type="dxa"/>
            </w:tcMar>
          </w:tcPr>
          <w:p w:rsidR="00000000" w:rsidP="00831898">
            <w:pPr>
              <w:pStyle w:val="BodyText"/>
              <w:rPr>
                <w:lang w:val="en-NZ"/>
              </w:rPr>
            </w:pPr>
            <w:r w:rsidRPr="00831898">
              <w:rPr>
                <w:rStyle w:val="SpecialBold"/>
              </w:rPr>
              <w:t>Develop permanent solution</w:t>
            </w:r>
          </w:p>
        </w:tc>
        <w:tc>
          <w:tcPr>
            <w:tcW w:w="770" w:type="dxa"/>
            <w:tcBorders>
              <w:top w:val="nil"/>
              <w:left w:val="nil"/>
              <w:bottom w:val="nil"/>
              <w:right w:val="nil"/>
            </w:tcBorders>
            <w:tcMar>
              <w:top w:w="0" w:type="dxa"/>
              <w:left w:w="62" w:type="dxa"/>
              <w:bottom w:w="0" w:type="dxa"/>
              <w:right w:w="62" w:type="dxa"/>
            </w:tcMar>
          </w:tcPr>
          <w:p w:rsidR="00000000" w:rsidP="00831898">
            <w:pPr>
              <w:pStyle w:val="BodyText"/>
              <w:rPr>
                <w:lang w:val="en-NZ"/>
              </w:rPr>
            </w:pPr>
            <w:r w:rsidRPr="00831898">
              <w:t>4.1</w:t>
            </w:r>
          </w:p>
        </w:tc>
        <w:tc>
          <w:tcPr>
            <w:tcW w:w="5610" w:type="dxa"/>
            <w:tcBorders>
              <w:top w:val="nil"/>
              <w:left w:val="nil"/>
              <w:bottom w:val="nil"/>
              <w:right w:val="nil"/>
            </w:tcBorders>
            <w:tcMar>
              <w:top w:w="0" w:type="dxa"/>
              <w:left w:w="62" w:type="dxa"/>
              <w:bottom w:w="0" w:type="dxa"/>
              <w:right w:w="62" w:type="dxa"/>
            </w:tcMar>
          </w:tcPr>
          <w:p w:rsidR="00000000" w:rsidP="00831898">
            <w:pPr>
              <w:pStyle w:val="BodyText"/>
              <w:rPr>
                <w:lang w:val="en-NZ"/>
              </w:rPr>
            </w:pPr>
            <w:r w:rsidRPr="00831898">
              <w:t>Identify a range of methods to eliminate the root cause or break the cause tree.</w:t>
            </w:r>
          </w:p>
        </w:tc>
      </w:tr>
      <w:tr w:rsidTr="0083189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31898">
            <w:pPr>
              <w:pStyle w:val="BodyText"/>
              <w:rPr>
                <w:lang w:val="en-NZ"/>
              </w:rPr>
            </w:pPr>
            <w:r w:rsidRPr="00831898">
              <w:t>4.2</w:t>
            </w:r>
          </w:p>
        </w:tc>
        <w:tc>
          <w:tcPr>
            <w:tcW w:w="5610" w:type="dxa"/>
            <w:tcBorders>
              <w:top w:val="nil"/>
              <w:left w:val="nil"/>
              <w:bottom w:val="nil"/>
              <w:right w:val="nil"/>
            </w:tcBorders>
            <w:tcMar>
              <w:top w:w="0" w:type="dxa"/>
              <w:left w:w="62" w:type="dxa"/>
              <w:bottom w:w="0" w:type="dxa"/>
              <w:right w:w="62" w:type="dxa"/>
            </w:tcMar>
          </w:tcPr>
          <w:p w:rsidR="00000000" w:rsidP="00831898">
            <w:pPr>
              <w:pStyle w:val="BodyText"/>
              <w:rPr>
                <w:lang w:val="en-NZ"/>
              </w:rPr>
            </w:pPr>
            <w:r w:rsidRPr="00831898">
              <w:t>Select the most appropriate solution.</w:t>
            </w:r>
          </w:p>
        </w:tc>
      </w:tr>
      <w:tr w:rsidTr="0083189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31898">
            <w:pPr>
              <w:pStyle w:val="BodyText"/>
              <w:rPr>
                <w:lang w:val="en-NZ"/>
              </w:rPr>
            </w:pPr>
            <w:r w:rsidRPr="00831898">
              <w:t>4.3</w:t>
            </w:r>
          </w:p>
        </w:tc>
        <w:tc>
          <w:tcPr>
            <w:tcW w:w="5610" w:type="dxa"/>
            <w:tcBorders>
              <w:top w:val="nil"/>
              <w:left w:val="nil"/>
              <w:bottom w:val="nil"/>
              <w:right w:val="nil"/>
            </w:tcBorders>
            <w:tcMar>
              <w:top w:w="0" w:type="dxa"/>
              <w:left w:w="62" w:type="dxa"/>
              <w:bottom w:w="0" w:type="dxa"/>
              <w:right w:w="62" w:type="dxa"/>
            </w:tcMar>
          </w:tcPr>
          <w:p w:rsidR="00000000" w:rsidP="00831898">
            <w:pPr>
              <w:pStyle w:val="BodyText"/>
              <w:rPr>
                <w:lang w:val="en-NZ"/>
              </w:rPr>
            </w:pPr>
            <w:r w:rsidRPr="00831898">
              <w:t>Liaise with relevant people.</w:t>
            </w:r>
          </w:p>
        </w:tc>
      </w:tr>
      <w:tr w:rsidTr="0083189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31898">
            <w:pPr>
              <w:pStyle w:val="BodyText"/>
              <w:rPr>
                <w:lang w:val="en-NZ"/>
              </w:rPr>
            </w:pPr>
            <w:r w:rsidRPr="00831898">
              <w:t>4.4</w:t>
            </w:r>
          </w:p>
        </w:tc>
        <w:tc>
          <w:tcPr>
            <w:tcW w:w="5610" w:type="dxa"/>
            <w:tcBorders>
              <w:top w:val="nil"/>
              <w:left w:val="nil"/>
              <w:bottom w:val="nil"/>
              <w:right w:val="nil"/>
            </w:tcBorders>
            <w:tcMar>
              <w:top w:w="0" w:type="dxa"/>
              <w:left w:w="62" w:type="dxa"/>
              <w:bottom w:w="0" w:type="dxa"/>
              <w:right w:w="62" w:type="dxa"/>
            </w:tcMar>
          </w:tcPr>
          <w:p w:rsidR="00000000" w:rsidP="00831898">
            <w:pPr>
              <w:pStyle w:val="BodyText"/>
              <w:rPr>
                <w:lang w:val="en-NZ"/>
              </w:rPr>
            </w:pPr>
            <w:r w:rsidRPr="00831898">
              <w:t>Recommend or implement solution within the limits of competency and authority.</w:t>
            </w:r>
          </w:p>
        </w:tc>
      </w:tr>
      <w:tr w:rsidTr="0083189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31898">
            <w:pPr>
              <w:pStyle w:val="BodyText"/>
              <w:rPr>
                <w:lang w:val="en-NZ"/>
              </w:rPr>
            </w:pPr>
            <w:r w:rsidRPr="00831898">
              <w:t>4.5</w:t>
            </w:r>
          </w:p>
        </w:tc>
        <w:tc>
          <w:tcPr>
            <w:tcW w:w="5610" w:type="dxa"/>
            <w:tcBorders>
              <w:top w:val="nil"/>
              <w:left w:val="nil"/>
              <w:bottom w:val="nil"/>
              <w:right w:val="nil"/>
            </w:tcBorders>
            <w:tcMar>
              <w:top w:w="0" w:type="dxa"/>
              <w:left w:w="62" w:type="dxa"/>
              <w:bottom w:w="0" w:type="dxa"/>
              <w:right w:w="62" w:type="dxa"/>
            </w:tcMar>
          </w:tcPr>
          <w:p w:rsidR="00000000" w:rsidRPr="00831898" w:rsidP="00831898">
            <w:pPr>
              <w:pStyle w:val="BodyText"/>
            </w:pPr>
            <w:r w:rsidRPr="00831898">
              <w:t>Monitor impact of solution and make further recommendations, as required.</w:t>
            </w:r>
          </w:p>
        </w:tc>
      </w:tr>
    </w:tbl>
    <w:p w:rsidR="00000000" w:rsidRPr="00831898" w:rsidP="00831898">
      <w:pPr>
        <w:pStyle w:val="BodyText"/>
      </w:pPr>
    </w:p>
    <w:p w:rsidR="00000000" w:rsidRPr="00831898" w:rsidP="00831898">
      <w:pPr>
        <w:pStyle w:val="AllowPageBreak"/>
      </w:pPr>
    </w:p>
    <w:p w:rsidR="00000000" w:rsidRPr="00831898" w:rsidP="00831898">
      <w:pPr>
        <w:pStyle w:val="Heading1"/>
      </w:pPr>
      <w:bookmarkStart w:id="7" w:name="O_920315"/>
      <w:bookmarkEnd w:id="7"/>
      <w:r w:rsidRPr="00831898">
        <w:t>Foundation Skills</w:t>
      </w:r>
    </w:p>
    <w:p w:rsidR="00000000" w:rsidRPr="00831898" w:rsidP="00B32BA0">
      <w:pPr>
        <w:pStyle w:val="BodyText"/>
      </w:pPr>
      <w:r w:rsidRPr="00831898">
        <w:t>This section describes those required skills (language, literacy and numeracy) that are essential to performance.</w:t>
      </w:r>
    </w:p>
    <w:p w:rsidR="00000000" w:rsidRPr="00831898" w:rsidP="00B32BA0">
      <w:pPr>
        <w:pStyle w:val="BodyText"/>
      </w:pPr>
      <w:r w:rsidRPr="00831898">
        <w:t>Foundation skills essential to performance are explicit in the performance criteria of this unit of competency.</w:t>
      </w:r>
    </w:p>
    <w:p w:rsidR="00000000" w:rsidRPr="00831898" w:rsidP="00831898">
      <w:pPr>
        <w:pStyle w:val="Heading1"/>
      </w:pPr>
      <w:bookmarkStart w:id="8" w:name="O_920314"/>
      <w:bookmarkEnd w:id="8"/>
      <w:r w:rsidRPr="00831898">
        <w:t>Range of Conditions</w:t>
      </w:r>
    </w:p>
    <w:tbl>
      <w:tblPr>
        <w:tblW w:w="0" w:type="auto"/>
        <w:tblLayout w:type="fixed"/>
        <w:tblCellMar>
          <w:left w:w="62" w:type="dxa"/>
          <w:right w:w="62" w:type="dxa"/>
        </w:tblCellMar>
        <w:tblLook w:val="0000"/>
      </w:tblPr>
      <w:tblGrid>
        <w:gridCol w:w="2206"/>
        <w:gridCol w:w="6866"/>
      </w:tblGrid>
      <w:tr w:rsidTr="0083189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31898">
            <w:pPr>
              <w:pStyle w:val="BodyText"/>
              <w:rPr>
                <w:lang w:val="en-NZ"/>
              </w:rPr>
            </w:pPr>
            <w:r w:rsidRPr="00831898">
              <w:t xml:space="preserve">This field allows for different work environments and conditions that may affect performance. Essential operating conditions that may be present (depending on the work situation, needs of the candidate, accessibility of </w:t>
            </w:r>
            <w:r w:rsidRPr="00831898">
              <w:t>the item, and local industry and regional contexts) are included.</w:t>
            </w:r>
          </w:p>
        </w:tc>
      </w:tr>
      <w:tr w:rsidTr="00831898">
        <w:tblPrEx>
          <w:tblW w:w="0" w:type="auto"/>
          <w:tblLayout w:type="fixed"/>
          <w:tblCellMar>
            <w:left w:w="62" w:type="dxa"/>
            <w:right w:w="62" w:type="dxa"/>
          </w:tblCellMar>
          <w:tblLook w:val="0000"/>
        </w:tblPrEx>
        <w:tc>
          <w:tcPr>
            <w:tcW w:w="2206" w:type="dxa"/>
            <w:tcBorders>
              <w:top w:val="nil"/>
              <w:left w:val="nil"/>
              <w:bottom w:val="nil"/>
              <w:right w:val="nil"/>
            </w:tcBorders>
            <w:tcMar>
              <w:top w:w="0" w:type="dxa"/>
              <w:left w:w="62" w:type="dxa"/>
              <w:bottom w:w="0" w:type="dxa"/>
              <w:right w:w="62" w:type="dxa"/>
            </w:tcMar>
          </w:tcPr>
          <w:p w:rsidR="00000000" w:rsidRPr="00831898" w:rsidP="00831898">
            <w:pPr>
              <w:pStyle w:val="BodyText"/>
            </w:pPr>
            <w:r w:rsidRPr="00831898">
              <w:rPr>
                <w:rStyle w:val="SpecialBold"/>
              </w:rPr>
              <w:t>Competitive systems and practices include one or more of:</w:t>
            </w:r>
          </w:p>
          <w:p w:rsidR="00000000" w:rsidP="00831898">
            <w:pPr>
              <w:pStyle w:val="BodyText"/>
              <w:rPr>
                <w:lang w:val="en-NZ"/>
              </w:rPr>
            </w:pPr>
          </w:p>
        </w:tc>
        <w:tc>
          <w:tcPr>
            <w:tcW w:w="6866" w:type="dxa"/>
            <w:tcBorders>
              <w:top w:val="nil"/>
              <w:left w:val="nil"/>
              <w:bottom w:val="nil"/>
              <w:right w:val="nil"/>
            </w:tcBorders>
            <w:tcMar>
              <w:top w:w="0" w:type="dxa"/>
              <w:left w:w="62" w:type="dxa"/>
              <w:bottom w:w="0" w:type="dxa"/>
              <w:right w:w="62" w:type="dxa"/>
            </w:tcMar>
          </w:tcPr>
          <w:p w:rsidR="00000000" w:rsidRPr="00831898" w:rsidP="00831898">
            <w:pPr>
              <w:pStyle w:val="ListBullet"/>
            </w:pPr>
            <w:r w:rsidRPr="00831898">
              <w:t>lean operations</w:t>
            </w:r>
          </w:p>
          <w:p w:rsidR="00000000" w:rsidRPr="00831898" w:rsidP="00831898">
            <w:pPr>
              <w:pStyle w:val="ListBullet"/>
            </w:pPr>
            <w:r w:rsidRPr="00831898">
              <w:t>agile operations</w:t>
            </w:r>
          </w:p>
          <w:p w:rsidR="00000000" w:rsidRPr="00831898" w:rsidP="00831898">
            <w:pPr>
              <w:pStyle w:val="ListBullet"/>
            </w:pPr>
            <w:r w:rsidRPr="00831898">
              <w:t>preventative and predictive maintenance approaches</w:t>
            </w:r>
          </w:p>
          <w:p w:rsidR="00000000" w:rsidRPr="00831898" w:rsidP="00831898">
            <w:pPr>
              <w:pStyle w:val="ListBullet"/>
            </w:pPr>
            <w:r w:rsidRPr="00831898">
              <w:t>statistical process control systems, includi</w:t>
            </w:r>
            <w:r w:rsidRPr="00831898">
              <w:t>ng six sigma and three sigma</w:t>
            </w:r>
          </w:p>
          <w:p w:rsidR="00000000" w:rsidRPr="00831898" w:rsidP="00831898">
            <w:pPr>
              <w:pStyle w:val="ListBullet"/>
            </w:pPr>
            <w:r w:rsidRPr="00831898">
              <w:t>Just in Time (JIT), kanban and other pull-related operations control systems</w:t>
            </w:r>
          </w:p>
          <w:p w:rsidR="00000000" w:rsidRPr="00831898" w:rsidP="00831898">
            <w:pPr>
              <w:pStyle w:val="ListBullet"/>
            </w:pPr>
            <w:r w:rsidRPr="00831898">
              <w:t>supply, value, and demand chain monitoring and analysis</w:t>
            </w:r>
          </w:p>
          <w:p w:rsidR="00000000" w:rsidRPr="00831898" w:rsidP="00831898">
            <w:pPr>
              <w:pStyle w:val="ListBullet"/>
            </w:pPr>
            <w:r w:rsidRPr="00831898">
              <w:t xml:space="preserve">5S </w:t>
            </w:r>
          </w:p>
          <w:p w:rsidR="00000000" w:rsidRPr="00831898" w:rsidP="00831898">
            <w:pPr>
              <w:pStyle w:val="ListBullet"/>
            </w:pPr>
            <w:r w:rsidRPr="00831898">
              <w:t>continuous improvement (kaizen)</w:t>
            </w:r>
          </w:p>
          <w:p w:rsidR="00000000" w:rsidRPr="00831898" w:rsidP="00831898">
            <w:pPr>
              <w:pStyle w:val="ListBullet"/>
            </w:pPr>
            <w:r w:rsidRPr="00831898">
              <w:t>breakthrough improvement (kaizen blitz)</w:t>
            </w:r>
          </w:p>
          <w:p w:rsidR="00000000" w:rsidRPr="00831898" w:rsidP="00831898">
            <w:pPr>
              <w:pStyle w:val="ListBullet"/>
            </w:pPr>
            <w:r w:rsidRPr="00831898">
              <w:t>cause/effect diagrams</w:t>
            </w:r>
          </w:p>
          <w:p w:rsidR="00000000" w:rsidRPr="00831898" w:rsidP="00831898">
            <w:pPr>
              <w:pStyle w:val="ListBullet"/>
            </w:pPr>
            <w:r w:rsidRPr="00831898">
              <w:t>overall equipment effectiveness (OEE)</w:t>
            </w:r>
          </w:p>
          <w:p w:rsidR="00000000" w:rsidRPr="00831898" w:rsidP="00831898">
            <w:pPr>
              <w:pStyle w:val="ListBullet"/>
            </w:pPr>
            <w:r w:rsidRPr="00831898">
              <w:t>takt time</w:t>
            </w:r>
          </w:p>
          <w:p w:rsidR="00000000" w:rsidRPr="00831898" w:rsidP="00831898">
            <w:pPr>
              <w:pStyle w:val="ListBullet"/>
            </w:pPr>
            <w:r w:rsidRPr="00831898">
              <w:t>process mapping</w:t>
            </w:r>
          </w:p>
          <w:p w:rsidR="00000000" w:rsidRPr="00831898" w:rsidP="00831898">
            <w:pPr>
              <w:pStyle w:val="ListBullet"/>
            </w:pPr>
            <w:r w:rsidRPr="00831898">
              <w:t xml:space="preserve">problem solving </w:t>
            </w:r>
          </w:p>
          <w:p w:rsidR="00000000" w:rsidRPr="00831898" w:rsidP="00831898">
            <w:pPr>
              <w:pStyle w:val="ListBullet"/>
            </w:pPr>
            <w:r w:rsidRPr="00831898">
              <w:t>run charts</w:t>
            </w:r>
          </w:p>
          <w:p w:rsidR="00000000" w:rsidRPr="00831898" w:rsidP="00831898">
            <w:pPr>
              <w:pStyle w:val="ListBullet"/>
            </w:pPr>
            <w:r w:rsidRPr="00831898">
              <w:t>standard procedures</w:t>
            </w:r>
          </w:p>
          <w:p w:rsidR="00000000" w:rsidRPr="00831898" w:rsidP="00831898">
            <w:pPr>
              <w:pStyle w:val="ListBullet"/>
            </w:pPr>
            <w:r w:rsidRPr="00831898">
              <w:t>current reality tree.</w:t>
            </w:r>
          </w:p>
          <w:p w:rsidR="00000000" w:rsidP="00831898">
            <w:pPr>
              <w:pStyle w:val="BodyText"/>
              <w:rPr>
                <w:lang w:val="en-NZ"/>
              </w:rPr>
            </w:pPr>
          </w:p>
        </w:tc>
      </w:tr>
      <w:tr w:rsidTr="00831898">
        <w:tblPrEx>
          <w:tblW w:w="0" w:type="auto"/>
          <w:tblLayout w:type="fixed"/>
          <w:tblCellMar>
            <w:left w:w="62" w:type="dxa"/>
            <w:right w:w="62" w:type="dxa"/>
          </w:tblCellMar>
          <w:tblLook w:val="0000"/>
        </w:tblPrEx>
        <w:tc>
          <w:tcPr>
            <w:tcW w:w="2206" w:type="dxa"/>
            <w:tcBorders>
              <w:top w:val="nil"/>
              <w:left w:val="nil"/>
              <w:bottom w:val="nil"/>
              <w:right w:val="nil"/>
            </w:tcBorders>
            <w:tcMar>
              <w:top w:w="0" w:type="dxa"/>
              <w:left w:w="62" w:type="dxa"/>
              <w:bottom w:w="0" w:type="dxa"/>
              <w:right w:w="62" w:type="dxa"/>
            </w:tcMar>
          </w:tcPr>
          <w:p w:rsidR="00000000" w:rsidP="00831898">
            <w:pPr>
              <w:pStyle w:val="BodyText"/>
              <w:rPr>
                <w:lang w:val="en-NZ"/>
              </w:rPr>
            </w:pPr>
            <w:r w:rsidRPr="00831898">
              <w:rPr>
                <w:rStyle w:val="SpecialBold"/>
              </w:rPr>
              <w:t>Problems</w:t>
            </w:r>
            <w:r w:rsidRPr="00831898">
              <w:t xml:space="preserve"> </w:t>
            </w:r>
            <w:r w:rsidRPr="00831898">
              <w:rPr>
                <w:rStyle w:val="SpecialBold"/>
              </w:rPr>
              <w:t>include one or more of:</w:t>
            </w:r>
          </w:p>
        </w:tc>
        <w:tc>
          <w:tcPr>
            <w:tcW w:w="6866" w:type="dxa"/>
            <w:tcBorders>
              <w:top w:val="nil"/>
              <w:left w:val="nil"/>
              <w:bottom w:val="nil"/>
              <w:right w:val="nil"/>
            </w:tcBorders>
            <w:tcMar>
              <w:top w:w="0" w:type="dxa"/>
              <w:left w:w="62" w:type="dxa"/>
              <w:bottom w:w="0" w:type="dxa"/>
              <w:right w:w="62" w:type="dxa"/>
            </w:tcMar>
          </w:tcPr>
          <w:p w:rsidR="00000000" w:rsidRPr="00831898" w:rsidP="00831898">
            <w:pPr>
              <w:pStyle w:val="ListBullet"/>
            </w:pPr>
            <w:r w:rsidRPr="00831898">
              <w:t>variation to normal plant or equipment operation</w:t>
            </w:r>
          </w:p>
          <w:p w:rsidR="00000000" w:rsidRPr="00831898" w:rsidP="00831898">
            <w:pPr>
              <w:pStyle w:val="ListBullet"/>
            </w:pPr>
            <w:r w:rsidRPr="00831898">
              <w:t>unplanned or no</w:t>
            </w:r>
            <w:r w:rsidRPr="00831898">
              <w:t>n-conforming process or operations outcomes</w:t>
            </w:r>
          </w:p>
          <w:p w:rsidR="00000000" w:rsidRPr="00831898" w:rsidP="00831898">
            <w:pPr>
              <w:pStyle w:val="ListBullet"/>
            </w:pPr>
            <w:r w:rsidRPr="00831898">
              <w:t xml:space="preserve">out of specification products </w:t>
            </w:r>
          </w:p>
          <w:p w:rsidR="00000000" w:rsidRPr="00831898" w:rsidP="00831898">
            <w:pPr>
              <w:pStyle w:val="ListBullet"/>
            </w:pPr>
            <w:r w:rsidRPr="00831898">
              <w:t>excess scrap</w:t>
            </w:r>
          </w:p>
          <w:p w:rsidR="00000000" w:rsidRPr="00831898" w:rsidP="00831898">
            <w:pPr>
              <w:pStyle w:val="ListBullet"/>
            </w:pPr>
            <w:r w:rsidRPr="00831898">
              <w:t>accidents and emergencies</w:t>
            </w:r>
          </w:p>
          <w:p w:rsidR="00000000" w:rsidRPr="00831898" w:rsidP="00831898">
            <w:pPr>
              <w:pStyle w:val="ListBullet"/>
            </w:pPr>
            <w:r w:rsidRPr="00831898">
              <w:t>regulatory breaches</w:t>
            </w:r>
          </w:p>
          <w:p w:rsidR="00000000" w:rsidRPr="00831898" w:rsidP="00831898">
            <w:pPr>
              <w:pStyle w:val="ListBullet"/>
            </w:pPr>
            <w:r w:rsidRPr="00831898">
              <w:t>customer returns and complaints</w:t>
            </w:r>
          </w:p>
          <w:p w:rsidR="00000000" w:rsidRPr="00831898" w:rsidP="00831898">
            <w:pPr>
              <w:pStyle w:val="ListBullet"/>
            </w:pPr>
            <w:r w:rsidRPr="00831898">
              <w:t>reduction or loss of sales.</w:t>
            </w:r>
          </w:p>
          <w:p w:rsidR="00000000" w:rsidP="00831898">
            <w:pPr>
              <w:pStyle w:val="BodyText"/>
              <w:rPr>
                <w:lang w:val="en-NZ"/>
              </w:rPr>
            </w:pPr>
          </w:p>
        </w:tc>
      </w:tr>
      <w:tr w:rsidTr="00831898">
        <w:tblPrEx>
          <w:tblW w:w="0" w:type="auto"/>
          <w:tblLayout w:type="fixed"/>
          <w:tblCellMar>
            <w:left w:w="62" w:type="dxa"/>
            <w:right w:w="62" w:type="dxa"/>
          </w:tblCellMar>
          <w:tblLook w:val="0000"/>
        </w:tblPrEx>
        <w:tc>
          <w:tcPr>
            <w:tcW w:w="2206" w:type="dxa"/>
            <w:tcBorders>
              <w:top w:val="nil"/>
              <w:left w:val="nil"/>
              <w:bottom w:val="nil"/>
              <w:right w:val="nil"/>
            </w:tcBorders>
            <w:tcMar>
              <w:top w:w="0" w:type="dxa"/>
              <w:left w:w="62" w:type="dxa"/>
              <w:bottom w:w="0" w:type="dxa"/>
              <w:right w:w="62" w:type="dxa"/>
            </w:tcMar>
          </w:tcPr>
          <w:p w:rsidR="00000000" w:rsidRPr="00831898" w:rsidP="00831898">
            <w:pPr>
              <w:pStyle w:val="BodyText"/>
            </w:pPr>
            <w:r w:rsidRPr="00831898">
              <w:rPr>
                <w:rStyle w:val="SpecialBold"/>
              </w:rPr>
              <w:t>Techniques/charts</w:t>
            </w:r>
            <w:r w:rsidRPr="00831898">
              <w:t xml:space="preserve"> </w:t>
            </w:r>
            <w:r w:rsidRPr="00831898">
              <w:rPr>
                <w:rStyle w:val="SpecialBold"/>
              </w:rPr>
              <w:t>include one or more of:</w:t>
            </w:r>
          </w:p>
          <w:p w:rsidR="00000000" w:rsidP="00831898">
            <w:pPr>
              <w:pStyle w:val="BodyText"/>
              <w:rPr>
                <w:lang w:val="en-NZ"/>
              </w:rPr>
            </w:pPr>
          </w:p>
        </w:tc>
        <w:tc>
          <w:tcPr>
            <w:tcW w:w="6866" w:type="dxa"/>
            <w:tcBorders>
              <w:top w:val="nil"/>
              <w:left w:val="nil"/>
              <w:bottom w:val="nil"/>
              <w:right w:val="nil"/>
            </w:tcBorders>
            <w:tcMar>
              <w:top w:w="0" w:type="dxa"/>
              <w:left w:w="62" w:type="dxa"/>
              <w:bottom w:w="0" w:type="dxa"/>
              <w:right w:w="62" w:type="dxa"/>
            </w:tcMar>
          </w:tcPr>
          <w:p w:rsidR="00000000" w:rsidRPr="00831898" w:rsidP="00831898">
            <w:pPr>
              <w:pStyle w:val="ListBullet"/>
            </w:pPr>
            <w:r w:rsidRPr="00831898">
              <w:t>control charts</w:t>
            </w:r>
          </w:p>
          <w:p w:rsidR="00000000" w:rsidRPr="00831898" w:rsidP="00831898">
            <w:pPr>
              <w:pStyle w:val="ListBullet"/>
            </w:pPr>
            <w:r w:rsidRPr="00831898">
              <w:t>Pareto charts</w:t>
            </w:r>
          </w:p>
          <w:p w:rsidR="00000000" w:rsidRPr="00831898" w:rsidP="00831898">
            <w:pPr>
              <w:pStyle w:val="ListBullet"/>
            </w:pPr>
            <w:r w:rsidRPr="00831898">
              <w:t>run charts</w:t>
            </w:r>
          </w:p>
          <w:p w:rsidR="00000000" w:rsidRPr="00831898" w:rsidP="00831898">
            <w:pPr>
              <w:pStyle w:val="ListBullet"/>
            </w:pPr>
            <w:r w:rsidRPr="00831898">
              <w:t>flow charts</w:t>
            </w:r>
          </w:p>
          <w:p w:rsidR="00000000" w:rsidRPr="00831898" w:rsidP="00831898">
            <w:pPr>
              <w:pStyle w:val="ListBullet"/>
            </w:pPr>
            <w:r w:rsidRPr="00831898">
              <w:t>cause and effect diagrams</w:t>
            </w:r>
          </w:p>
          <w:p w:rsidR="00000000" w:rsidRPr="00831898" w:rsidP="00831898">
            <w:pPr>
              <w:pStyle w:val="ListBullet"/>
            </w:pPr>
            <w:r w:rsidRPr="00831898">
              <w:t>tree diagrams</w:t>
            </w:r>
          </w:p>
          <w:p w:rsidR="00000000" w:rsidRPr="00831898" w:rsidP="00831898">
            <w:pPr>
              <w:pStyle w:val="ListBullet"/>
            </w:pPr>
            <w:r w:rsidRPr="00831898">
              <w:t>5 Whys analysis</w:t>
            </w:r>
          </w:p>
          <w:p w:rsidR="00000000" w:rsidRPr="00831898" w:rsidP="00831898">
            <w:pPr>
              <w:pStyle w:val="ListBullet"/>
            </w:pPr>
            <w:r w:rsidRPr="00831898">
              <w:t>organisation specified/mandated methods.</w:t>
            </w:r>
          </w:p>
          <w:p w:rsidR="00000000" w:rsidRPr="00831898" w:rsidP="00831898">
            <w:pPr>
              <w:pStyle w:val="BodyText"/>
            </w:pPr>
          </w:p>
        </w:tc>
      </w:tr>
    </w:tbl>
    <w:p w:rsidR="00000000" w:rsidRPr="00831898" w:rsidP="00831898">
      <w:pPr>
        <w:pStyle w:val="BodyText"/>
      </w:pPr>
    </w:p>
    <w:p w:rsidR="00000000" w:rsidRPr="00831898" w:rsidP="00831898">
      <w:pPr>
        <w:pStyle w:val="AllowPageBreak"/>
      </w:pPr>
    </w:p>
    <w:p w:rsidR="00000000" w:rsidRPr="00831898" w:rsidP="00831898">
      <w:pPr>
        <w:pStyle w:val="Heading1"/>
      </w:pPr>
      <w:bookmarkStart w:id="9" w:name="O_920313"/>
      <w:bookmarkEnd w:id="9"/>
      <w:r w:rsidRPr="00831898">
        <w:t>Unit Mapping Information</w:t>
      </w:r>
    </w:p>
    <w:p w:rsidR="00000000" w:rsidRPr="00831898" w:rsidP="00B32BA0">
      <w:pPr>
        <w:pStyle w:val="BodyText"/>
      </w:pPr>
      <w:r w:rsidRPr="00831898">
        <w:t xml:space="preserve">Release 1. Supersedes and is </w:t>
      </w:r>
      <w:r w:rsidRPr="00831898">
        <w:t>equivalent to MSS402080A Undertake root cause analysis</w:t>
      </w:r>
    </w:p>
    <w:p w:rsidR="00000000" w:rsidRPr="00831898" w:rsidP="00831898">
      <w:pPr>
        <w:pStyle w:val="Heading1"/>
      </w:pPr>
      <w:bookmarkStart w:id="10" w:name="O_920306"/>
      <w:bookmarkEnd w:id="10"/>
      <w:r w:rsidRPr="00831898">
        <w:t>Links</w:t>
      </w:r>
    </w:p>
    <w:p w:rsidR="00000000" w:rsidRPr="00831898" w:rsidP="00B32BA0">
      <w:pPr>
        <w:pStyle w:val="BodyText"/>
      </w:pPr>
      <w:r w:rsidRPr="00831898">
        <w:t xml:space="preserve">Companion Volume implementation guides are found in VETNet - </w:t>
      </w:r>
      <w:r>
        <w:fldChar w:fldCharType="begin"/>
      </w:r>
      <w:r>
        <w:instrText xml:space="preserve"> HYPERLINK "https://vetnet.gov.au/Pages/TrainingDocs.aspx?q=5b04f318-804f-4dc0-9463-c3fb9a3fe998" </w:instrText>
      </w:r>
      <w:r>
        <w:fldChar w:fldCharType="separate"/>
      </w:r>
      <w:r w:rsidRPr="00D6502E">
        <w:rPr>
          <w:rStyle w:val="Hyperlink"/>
        </w:rPr>
        <w:t>https://vetnet.gov.au/Pages/TrainingDocs.aspx?q=5b04f318-804f-4dc0-9463-c3fb9a3fe998</w:t>
      </w:r>
      <w:r>
        <w:fldChar w:fldCharType="end"/>
      </w:r>
    </w:p>
    <w:p w:rsidR="00000000" w:rsidRPr="00831898" w:rsidP="00831898"/>
    <w:sectPr w:rsidSect="0083189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189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1898" w:rsidRPr="00B32BA0" w:rsidP="00B32BA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189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2BA0" w:rsidP="0083189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32BA0" w:rsidP="00831898">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B32BA0" w:rsidP="0083189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189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2BA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31898" w:rsidRPr="00B32BA0" w:rsidP="00B32BA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189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2BA0" w:rsidRPr="002D2AF8" w:rsidP="00831898">
    <w:pPr>
      <w:pStyle w:val="Header"/>
      <w:framePr w:wrap="around"/>
    </w:pPr>
    <w:r>
      <w:fldChar w:fldCharType="begin"/>
    </w:r>
    <w:r>
      <w:instrText xml:space="preserve"> TITLE   \* MERGEFORMAT </w:instrText>
    </w:r>
    <w:r>
      <w:fldChar w:fldCharType="separate"/>
    </w:r>
    <w:r>
      <w:t>MSS402080 Undertake root cause analysis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B32BA0" w:rsidP="0083189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37C910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CEEE3F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3189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31898"/>
    <w:pPr>
      <w:spacing w:before="360" w:after="60"/>
      <w:outlineLvl w:val="0"/>
    </w:pPr>
    <w:rPr>
      <w:sz w:val="32"/>
    </w:rPr>
  </w:style>
  <w:style w:type="paragraph" w:styleId="Heading2">
    <w:name w:val="heading 2"/>
    <w:basedOn w:val="HeadingBase"/>
    <w:next w:val="BodyText"/>
    <w:link w:val="Heading2Char"/>
    <w:qFormat/>
    <w:rsid w:val="00831898"/>
    <w:pPr>
      <w:keepLines/>
      <w:spacing w:before="240" w:after="120"/>
      <w:outlineLvl w:val="1"/>
    </w:pPr>
    <w:rPr>
      <w:sz w:val="28"/>
      <w:szCs w:val="40"/>
    </w:rPr>
  </w:style>
  <w:style w:type="paragraph" w:styleId="Heading3">
    <w:name w:val="heading 3"/>
    <w:basedOn w:val="HeadingBase"/>
    <w:next w:val="BodyText"/>
    <w:link w:val="Heading3Char"/>
    <w:qFormat/>
    <w:rsid w:val="00831898"/>
    <w:pPr>
      <w:spacing w:before="180" w:after="120"/>
      <w:outlineLvl w:val="2"/>
    </w:pPr>
    <w:rPr>
      <w:spacing w:val="-10"/>
      <w:kern w:val="32"/>
    </w:rPr>
  </w:style>
  <w:style w:type="paragraph" w:styleId="Heading4">
    <w:name w:val="heading 4"/>
    <w:basedOn w:val="HeadingBase"/>
    <w:next w:val="BodyText"/>
    <w:link w:val="Heading4Char"/>
    <w:qFormat/>
    <w:rsid w:val="00831898"/>
    <w:pPr>
      <w:spacing w:before="160" w:after="120"/>
      <w:outlineLvl w:val="3"/>
    </w:pPr>
    <w:rPr>
      <w:sz w:val="22"/>
    </w:rPr>
  </w:style>
  <w:style w:type="paragraph" w:styleId="Heading5">
    <w:name w:val="heading 5"/>
    <w:basedOn w:val="HeadingBase"/>
    <w:next w:val="Normal"/>
    <w:link w:val="Heading5Char"/>
    <w:qFormat/>
    <w:rsid w:val="00831898"/>
    <w:pPr>
      <w:spacing w:before="80"/>
      <w:outlineLvl w:val="4"/>
    </w:pPr>
    <w:rPr>
      <w:color w:val="918585"/>
      <w:sz w:val="20"/>
    </w:rPr>
  </w:style>
  <w:style w:type="paragraph" w:styleId="Heading6">
    <w:name w:val="heading 6"/>
    <w:basedOn w:val="HeadingBase"/>
    <w:next w:val="Normal"/>
    <w:link w:val="Heading6Char"/>
    <w:qFormat/>
    <w:rsid w:val="00831898"/>
    <w:pPr>
      <w:spacing w:before="60"/>
      <w:outlineLvl w:val="5"/>
    </w:pPr>
    <w:rPr>
      <w:color w:val="918585"/>
      <w:sz w:val="20"/>
    </w:rPr>
  </w:style>
  <w:style w:type="paragraph" w:styleId="Heading7">
    <w:name w:val="heading 7"/>
    <w:basedOn w:val="Normal"/>
    <w:next w:val="Normal"/>
    <w:link w:val="Heading7Char"/>
    <w:qFormat/>
    <w:rsid w:val="00831898"/>
    <w:pPr>
      <w:ind w:left="720"/>
      <w:outlineLvl w:val="6"/>
    </w:pPr>
    <w:rPr>
      <w:i/>
    </w:rPr>
  </w:style>
  <w:style w:type="paragraph" w:styleId="Heading8">
    <w:name w:val="heading 8"/>
    <w:basedOn w:val="Normal"/>
    <w:next w:val="Normal"/>
    <w:link w:val="Heading8Char"/>
    <w:qFormat/>
    <w:rsid w:val="00831898"/>
    <w:pPr>
      <w:ind w:left="720"/>
      <w:outlineLvl w:val="7"/>
    </w:pPr>
    <w:rPr>
      <w:i/>
    </w:rPr>
  </w:style>
  <w:style w:type="paragraph" w:styleId="Heading9">
    <w:name w:val="heading 9"/>
    <w:basedOn w:val="Normal"/>
    <w:next w:val="Normal"/>
    <w:link w:val="Heading9Char"/>
    <w:qFormat/>
    <w:rsid w:val="00831898"/>
    <w:pPr>
      <w:ind w:left="720"/>
      <w:outlineLvl w:val="8"/>
    </w:pPr>
    <w:rPr>
      <w:i/>
    </w:rPr>
  </w:style>
  <w:style w:type="character" w:default="1" w:styleId="DefaultParagraphFont">
    <w:name w:val="Default Paragraph Font"/>
    <w:uiPriority w:val="1"/>
    <w:unhideWhenUsed/>
    <w:rsid w:val="0083189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31898"/>
  </w:style>
  <w:style w:type="character" w:customStyle="1" w:styleId="Heading1Char">
    <w:name w:val="Heading 1 Char"/>
    <w:basedOn w:val="DefaultParagraphFont"/>
    <w:link w:val="Heading1"/>
    <w:rsid w:val="00831898"/>
    <w:rPr>
      <w:rFonts w:ascii="Times New Roman" w:eastAsia="Times New Roman" w:hAnsi="Times New Roman" w:cs="Times New Roman"/>
      <w:b/>
      <w:sz w:val="32"/>
      <w:szCs w:val="20"/>
      <w:lang w:eastAsia="en-US"/>
    </w:rPr>
  </w:style>
  <w:style w:type="paragraph" w:styleId="BodyText">
    <w:name w:val="Body Text"/>
    <w:basedOn w:val="Normal"/>
    <w:link w:val="BodyTextChar"/>
    <w:rsid w:val="0083189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31898"/>
    <w:rPr>
      <w:rFonts w:ascii="Times New Roman" w:eastAsia="Times New Roman" w:hAnsi="Times New Roman" w:cs="Times New Roman"/>
      <w:sz w:val="24"/>
      <w:lang w:eastAsia="en-US"/>
    </w:rPr>
  </w:style>
  <w:style w:type="paragraph" w:styleId="ListBullet">
    <w:name w:val="List Bullet"/>
    <w:basedOn w:val="List"/>
    <w:rsid w:val="00831898"/>
    <w:pPr>
      <w:numPr>
        <w:numId w:val="11"/>
      </w:numPr>
      <w:tabs>
        <w:tab w:val="clear" w:pos="340"/>
      </w:tabs>
      <w:spacing w:before="40" w:after="40"/>
    </w:pPr>
  </w:style>
  <w:style w:type="character" w:customStyle="1" w:styleId="SpecialBold">
    <w:name w:val="Special Bold"/>
    <w:basedOn w:val="DefaultParagraphFont"/>
    <w:rsid w:val="00831898"/>
    <w:rPr>
      <w:b/>
      <w:spacing w:val="0"/>
    </w:rPr>
  </w:style>
  <w:style w:type="paragraph" w:customStyle="1" w:styleId="SuperHeading">
    <w:name w:val="SuperHeading"/>
    <w:basedOn w:val="Normal"/>
    <w:rsid w:val="00831898"/>
    <w:pPr>
      <w:spacing w:before="240" w:after="120"/>
      <w:outlineLvl w:val="0"/>
    </w:pPr>
    <w:rPr>
      <w:rFonts w:ascii="Times New Roman" w:hAnsi="Times New Roman"/>
      <w:b/>
      <w:sz w:val="32"/>
    </w:rPr>
  </w:style>
  <w:style w:type="paragraph" w:customStyle="1" w:styleId="AllowPageBreak">
    <w:name w:val="AllowPageBreak"/>
    <w:rsid w:val="0083189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3189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3189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3189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3189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3189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3189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3189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31898"/>
    <w:rPr>
      <w:rFonts w:ascii="Courier New" w:eastAsia="Times New Roman" w:hAnsi="Courier New" w:cs="Times New Roman"/>
      <w:i/>
      <w:szCs w:val="20"/>
      <w:lang w:eastAsia="en-US"/>
    </w:rPr>
  </w:style>
  <w:style w:type="paragraph" w:customStyle="1" w:styleId="HeadingBase">
    <w:name w:val="Heading Base"/>
    <w:rsid w:val="0083189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31898"/>
    <w:pPr>
      <w:tabs>
        <w:tab w:val="right" w:leader="dot" w:pos="9072"/>
      </w:tabs>
      <w:ind w:left="567"/>
    </w:pPr>
    <w:rPr>
      <w:szCs w:val="22"/>
    </w:rPr>
  </w:style>
  <w:style w:type="paragraph" w:customStyle="1" w:styleId="TOCBase">
    <w:name w:val="TOC Base"/>
    <w:rsid w:val="0083189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31898"/>
    <w:pPr>
      <w:tabs>
        <w:tab w:val="right" w:leader="dot" w:pos="9072"/>
      </w:tabs>
      <w:spacing w:before="40" w:after="40"/>
      <w:ind w:left="284"/>
    </w:pPr>
    <w:rPr>
      <w:rFonts w:ascii="Times New Roman" w:hAnsi="Times New Roman"/>
    </w:rPr>
  </w:style>
  <w:style w:type="paragraph" w:styleId="TOC1">
    <w:name w:val="toc 1"/>
    <w:basedOn w:val="TOCBase"/>
    <w:next w:val="Normal"/>
    <w:rsid w:val="0083189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3189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31898"/>
    <w:rPr>
      <w:rFonts w:ascii="Times New Roman" w:eastAsia="Times New Roman" w:hAnsi="Times New Roman" w:cs="Times New Roman"/>
      <w:sz w:val="16"/>
      <w:lang w:eastAsia="en-US"/>
    </w:rPr>
  </w:style>
  <w:style w:type="paragraph" w:styleId="Title">
    <w:name w:val="Title"/>
    <w:basedOn w:val="HeadingBase"/>
    <w:link w:val="TitleChar"/>
    <w:qFormat/>
    <w:rsid w:val="00831898"/>
    <w:pPr>
      <w:spacing w:before="5040"/>
      <w:jc w:val="center"/>
    </w:pPr>
    <w:rPr>
      <w:sz w:val="48"/>
      <w:szCs w:val="72"/>
      <w:lang w:val="en-US"/>
    </w:rPr>
  </w:style>
  <w:style w:type="character" w:customStyle="1" w:styleId="TitleChar">
    <w:name w:val="Title Char"/>
    <w:basedOn w:val="DefaultParagraphFont"/>
    <w:link w:val="Title"/>
    <w:rsid w:val="0083189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31898"/>
    <w:pPr>
      <w:tabs>
        <w:tab w:val="left" w:pos="3600"/>
        <w:tab w:val="left" w:pos="3958"/>
      </w:tabs>
    </w:pPr>
  </w:style>
  <w:style w:type="paragraph" w:styleId="List">
    <w:name w:val="List"/>
    <w:basedOn w:val="BodyText"/>
    <w:next w:val="BodyText"/>
    <w:rsid w:val="00831898"/>
    <w:pPr>
      <w:tabs>
        <w:tab w:val="left" w:pos="340"/>
      </w:tabs>
      <w:spacing w:before="60" w:after="60"/>
      <w:ind w:left="340" w:hanging="340"/>
    </w:pPr>
  </w:style>
  <w:style w:type="paragraph" w:customStyle="1" w:styleId="Note">
    <w:name w:val="Note"/>
    <w:basedOn w:val="BodyText"/>
    <w:rsid w:val="0083189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31898"/>
    <w:pPr>
      <w:framePr w:wrap="auto" w:hAnchor="text" w:y="6049"/>
    </w:pPr>
    <w:rPr>
      <w:color w:val="000000"/>
      <w:sz w:val="40"/>
    </w:rPr>
  </w:style>
  <w:style w:type="paragraph" w:customStyle="1" w:styleId="TOCTitle">
    <w:name w:val="TOCTitle"/>
    <w:basedOn w:val="Heading1"/>
    <w:rsid w:val="00831898"/>
    <w:pPr>
      <w:spacing w:after="240"/>
      <w:jc w:val="center"/>
      <w:outlineLvl w:val="9"/>
    </w:pPr>
    <w:rPr>
      <w:caps/>
    </w:rPr>
  </w:style>
  <w:style w:type="paragraph" w:customStyle="1" w:styleId="Version">
    <w:name w:val="Version"/>
    <w:rsid w:val="0083189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31898"/>
    <w:pPr>
      <w:numPr>
        <w:numId w:val="12"/>
      </w:numPr>
      <w:tabs>
        <w:tab w:val="clear" w:pos="680"/>
      </w:tabs>
    </w:pPr>
  </w:style>
  <w:style w:type="paragraph" w:styleId="Index1">
    <w:name w:val="index 1"/>
    <w:basedOn w:val="Normal"/>
    <w:next w:val="Normal"/>
    <w:semiHidden/>
    <w:rsid w:val="00831898"/>
    <w:pPr>
      <w:keepNext w:val="0"/>
      <w:tabs>
        <w:tab w:val="right" w:pos="4176"/>
      </w:tabs>
      <w:ind w:left="198" w:hanging="198"/>
    </w:pPr>
    <w:rPr>
      <w:rFonts w:ascii="Garamond" w:hAnsi="Garamond"/>
    </w:rPr>
  </w:style>
  <w:style w:type="paragraph" w:styleId="IndexHeading">
    <w:name w:val="index heading"/>
    <w:basedOn w:val="Normal"/>
    <w:next w:val="Index1"/>
    <w:semiHidden/>
    <w:rsid w:val="00831898"/>
    <w:pPr>
      <w:spacing w:before="120" w:after="120"/>
    </w:pPr>
    <w:rPr>
      <w:rFonts w:ascii="Arial" w:hAnsi="Arial"/>
      <w:b/>
      <w:color w:val="918585"/>
      <w:sz w:val="24"/>
    </w:rPr>
  </w:style>
  <w:style w:type="paragraph" w:styleId="Header">
    <w:name w:val="header"/>
    <w:basedOn w:val="Normal"/>
    <w:link w:val="HeaderChar"/>
    <w:rsid w:val="0083189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31898"/>
    <w:rPr>
      <w:rFonts w:ascii="Times New Roman" w:eastAsia="Times New Roman" w:hAnsi="Times New Roman" w:cs="Times New Roman"/>
      <w:sz w:val="16"/>
      <w:szCs w:val="20"/>
      <w:lang w:val="en-GB" w:eastAsia="en-US"/>
    </w:rPr>
  </w:style>
  <w:style w:type="paragraph" w:customStyle="1" w:styleId="Chapter">
    <w:name w:val="Chapter"/>
    <w:basedOn w:val="Normal"/>
    <w:rsid w:val="00831898"/>
    <w:pPr>
      <w:spacing w:before="240"/>
    </w:pPr>
    <w:rPr>
      <w:rFonts w:ascii="Times New Roman" w:hAnsi="Times New Roman"/>
      <w:smallCaps/>
      <w:spacing w:val="80"/>
      <w:sz w:val="28"/>
    </w:rPr>
  </w:style>
  <w:style w:type="paragraph" w:customStyle="1" w:styleId="InChapter">
    <w:name w:val="InChapter"/>
    <w:basedOn w:val="Heading3"/>
    <w:rsid w:val="00831898"/>
    <w:pPr>
      <w:spacing w:after="240"/>
      <w:outlineLvl w:val="9"/>
    </w:pPr>
    <w:rPr>
      <w:noProof/>
    </w:rPr>
  </w:style>
  <w:style w:type="paragraph" w:styleId="Index2">
    <w:name w:val="index 2"/>
    <w:basedOn w:val="Normal"/>
    <w:next w:val="Normal"/>
    <w:semiHidden/>
    <w:rsid w:val="00831898"/>
    <w:pPr>
      <w:tabs>
        <w:tab w:val="right" w:pos="4176"/>
      </w:tabs>
      <w:ind w:left="568" w:hanging="284"/>
    </w:pPr>
    <w:rPr>
      <w:rFonts w:ascii="Garamond" w:hAnsi="Garamond"/>
    </w:rPr>
  </w:style>
  <w:style w:type="paragraph" w:customStyle="1" w:styleId="Byline">
    <w:name w:val="Byline"/>
    <w:rsid w:val="0083189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31898"/>
    <w:pPr>
      <w:tabs>
        <w:tab w:val="clear" w:pos="3600"/>
        <w:tab w:val="clear" w:pos="3958"/>
      </w:tabs>
      <w:jc w:val="right"/>
    </w:pPr>
  </w:style>
  <w:style w:type="character" w:styleId="Emphasis">
    <w:name w:val="Emphasis"/>
    <w:basedOn w:val="DefaultParagraphFont"/>
    <w:qFormat/>
    <w:rsid w:val="00831898"/>
    <w:rPr>
      <w:i/>
    </w:rPr>
  </w:style>
  <w:style w:type="paragraph" w:styleId="Caption">
    <w:name w:val="caption"/>
    <w:basedOn w:val="BodyText"/>
    <w:next w:val="Normal"/>
    <w:qFormat/>
    <w:rsid w:val="00831898"/>
    <w:pPr>
      <w:framePr w:w="2268" w:hSpace="181" w:vSpace="181" w:wrap="around" w:vAnchor="text" w:hAnchor="page" w:x="1135" w:y="285" w:anchorLock="1"/>
    </w:pPr>
    <w:rPr>
      <w:i/>
    </w:rPr>
  </w:style>
  <w:style w:type="paragraph" w:customStyle="1" w:styleId="MiniTOCTitle">
    <w:name w:val="MiniTOCTitle"/>
    <w:basedOn w:val="Heading4"/>
    <w:rsid w:val="00831898"/>
    <w:pPr>
      <w:spacing w:before="240"/>
      <w:outlineLvl w:val="9"/>
    </w:pPr>
    <w:rPr>
      <w:noProof/>
      <w:sz w:val="24"/>
    </w:rPr>
  </w:style>
  <w:style w:type="paragraph" w:customStyle="1" w:styleId="MiniTOCItem">
    <w:name w:val="MiniTOCItem"/>
    <w:basedOn w:val="ListBullet"/>
    <w:rsid w:val="00831898"/>
    <w:pPr>
      <w:numPr>
        <w:numId w:val="0"/>
      </w:numPr>
      <w:tabs>
        <w:tab w:val="right" w:leader="dot" w:pos="6521"/>
      </w:tabs>
      <w:spacing w:before="0" w:after="0"/>
    </w:pPr>
  </w:style>
  <w:style w:type="paragraph" w:customStyle="1" w:styleId="TOFTitle">
    <w:name w:val="TOFTitle"/>
    <w:basedOn w:val="TOCTitle"/>
    <w:rsid w:val="00831898"/>
  </w:style>
  <w:style w:type="paragraph" w:styleId="TableofFigures">
    <w:name w:val="table of figures"/>
    <w:basedOn w:val="Normal"/>
    <w:next w:val="Normal"/>
    <w:semiHidden/>
    <w:rsid w:val="00831898"/>
    <w:pPr>
      <w:tabs>
        <w:tab w:val="right" w:leader="dot" w:pos="9072"/>
      </w:tabs>
      <w:ind w:left="970" w:hanging="403"/>
    </w:pPr>
    <w:rPr>
      <w:rFonts w:ascii="Times New Roman" w:hAnsi="Times New Roman"/>
      <w:b/>
    </w:rPr>
  </w:style>
  <w:style w:type="paragraph" w:styleId="ListNumber">
    <w:name w:val="List Number"/>
    <w:basedOn w:val="List"/>
    <w:rsid w:val="00831898"/>
    <w:pPr>
      <w:numPr>
        <w:numId w:val="14"/>
      </w:numPr>
      <w:tabs>
        <w:tab w:val="clear" w:pos="340"/>
      </w:tabs>
    </w:pPr>
  </w:style>
  <w:style w:type="character" w:customStyle="1" w:styleId="WingdingSymbols">
    <w:name w:val="Wingding Symbols"/>
    <w:rsid w:val="00831898"/>
    <w:rPr>
      <w:rFonts w:ascii="Wingdings" w:hAnsi="Wingdings"/>
    </w:rPr>
  </w:style>
  <w:style w:type="paragraph" w:customStyle="1" w:styleId="TableHeading">
    <w:name w:val="Table Heading"/>
    <w:basedOn w:val="HeadingBase"/>
    <w:rsid w:val="00831898"/>
    <w:pPr>
      <w:keepLines/>
      <w:pBdr>
        <w:bottom w:val="single" w:sz="6" w:space="1" w:color="918585"/>
      </w:pBdr>
      <w:spacing w:before="240"/>
    </w:pPr>
  </w:style>
  <w:style w:type="character" w:customStyle="1" w:styleId="HotSpot">
    <w:name w:val="HotSpot"/>
    <w:rsid w:val="00831898"/>
    <w:rPr>
      <w:color w:val="0033CC"/>
      <w:u w:val="none"/>
    </w:rPr>
  </w:style>
  <w:style w:type="paragraph" w:customStyle="1" w:styleId="BodyTextRight">
    <w:name w:val="Body Text Right"/>
    <w:basedOn w:val="BodyText"/>
    <w:rsid w:val="00831898"/>
    <w:pPr>
      <w:spacing w:before="0" w:after="0"/>
      <w:jc w:val="right"/>
    </w:pPr>
  </w:style>
  <w:style w:type="paragraph" w:styleId="Index3">
    <w:name w:val="index 3"/>
    <w:basedOn w:val="ListNumber2"/>
    <w:next w:val="Normal"/>
    <w:semiHidden/>
    <w:rsid w:val="00831898"/>
    <w:pPr>
      <w:numPr>
        <w:numId w:val="0"/>
      </w:numPr>
      <w:tabs>
        <w:tab w:val="right" w:leader="dot" w:pos="4176"/>
      </w:tabs>
    </w:pPr>
  </w:style>
  <w:style w:type="paragraph" w:styleId="ListNumber2">
    <w:name w:val="List Number 2"/>
    <w:basedOn w:val="List2"/>
    <w:rsid w:val="00831898"/>
    <w:pPr>
      <w:numPr>
        <w:numId w:val="9"/>
      </w:numPr>
      <w:tabs>
        <w:tab w:val="clear" w:pos="1060"/>
      </w:tabs>
    </w:pPr>
  </w:style>
  <w:style w:type="paragraph" w:customStyle="1" w:styleId="MarginNote">
    <w:name w:val="Margin Note"/>
    <w:basedOn w:val="BodyText"/>
    <w:rsid w:val="0083189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3189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3189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31898"/>
    <w:rPr>
      <w:sz w:val="32"/>
    </w:rPr>
  </w:style>
  <w:style w:type="paragraph" w:customStyle="1" w:styleId="HeadingProcedure">
    <w:name w:val="Heading Procedure"/>
    <w:basedOn w:val="HeadingBase"/>
    <w:next w:val="Normal"/>
    <w:rsid w:val="00831898"/>
    <w:pPr>
      <w:tabs>
        <w:tab w:val="left" w:pos="0"/>
      </w:tabs>
      <w:spacing w:before="120" w:after="60"/>
    </w:pPr>
    <w:rPr>
      <w:i/>
      <w:color w:val="918585"/>
      <w:sz w:val="22"/>
    </w:rPr>
  </w:style>
  <w:style w:type="paragraph" w:customStyle="1" w:styleId="TableBodyText">
    <w:name w:val="Table Body Text"/>
    <w:basedOn w:val="BodyText"/>
    <w:rsid w:val="00831898"/>
    <w:pPr>
      <w:spacing w:before="60" w:after="60"/>
    </w:pPr>
  </w:style>
  <w:style w:type="paragraph" w:styleId="ListContinue">
    <w:name w:val="List Continue"/>
    <w:basedOn w:val="List"/>
    <w:rsid w:val="00831898"/>
    <w:pPr>
      <w:ind w:firstLine="0"/>
    </w:pPr>
  </w:style>
  <w:style w:type="paragraph" w:customStyle="1" w:styleId="ListNote">
    <w:name w:val="List Note"/>
    <w:basedOn w:val="List"/>
    <w:rsid w:val="00831898"/>
    <w:pPr>
      <w:pBdr>
        <w:top w:val="single" w:sz="6" w:space="2" w:color="918585"/>
        <w:bottom w:val="single" w:sz="6" w:space="2" w:color="918585"/>
      </w:pBdr>
      <w:tabs>
        <w:tab w:val="left" w:pos="1021"/>
      </w:tabs>
      <w:ind w:firstLine="0"/>
    </w:pPr>
  </w:style>
  <w:style w:type="paragraph" w:customStyle="1" w:styleId="Warning">
    <w:name w:val="Warning"/>
    <w:basedOn w:val="BodyText"/>
    <w:rsid w:val="00831898"/>
    <w:pPr>
      <w:shd w:val="clear" w:color="auto" w:fill="D9D9D9"/>
      <w:tabs>
        <w:tab w:val="left" w:pos="992"/>
      </w:tabs>
      <w:ind w:left="119" w:right="119"/>
    </w:pPr>
    <w:rPr>
      <w:sz w:val="20"/>
    </w:rPr>
  </w:style>
  <w:style w:type="paragraph" w:customStyle="1" w:styleId="MarginIcons">
    <w:name w:val="Margin Icons"/>
    <w:basedOn w:val="BodyText"/>
    <w:rsid w:val="0083189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31898"/>
    <w:rPr>
      <w:rFonts w:ascii="Courier New" w:hAnsi="Courier New"/>
    </w:rPr>
  </w:style>
  <w:style w:type="paragraph" w:customStyle="1" w:styleId="NoteBullet">
    <w:name w:val="Note Bullet"/>
    <w:basedOn w:val="Note"/>
    <w:rsid w:val="00831898"/>
    <w:pPr>
      <w:tabs>
        <w:tab w:val="clear" w:pos="680"/>
      </w:tabs>
      <w:spacing w:before="60" w:after="60"/>
    </w:pPr>
  </w:style>
  <w:style w:type="paragraph" w:customStyle="1" w:styleId="SubHeading2">
    <w:name w:val="SubHeading2"/>
    <w:basedOn w:val="HeadingBase"/>
    <w:rsid w:val="00831898"/>
    <w:pPr>
      <w:spacing w:before="240" w:after="60"/>
    </w:pPr>
    <w:rPr>
      <w:sz w:val="20"/>
    </w:rPr>
  </w:style>
  <w:style w:type="paragraph" w:customStyle="1" w:styleId="SubHeading1">
    <w:name w:val="SubHeading1"/>
    <w:basedOn w:val="HeadingBase"/>
    <w:rsid w:val="00831898"/>
    <w:pPr>
      <w:spacing w:before="240" w:after="60"/>
    </w:pPr>
    <w:rPr>
      <w:color w:val="918585"/>
      <w:sz w:val="22"/>
    </w:rPr>
  </w:style>
  <w:style w:type="paragraph" w:customStyle="1" w:styleId="SideHeading">
    <w:name w:val="Side Heading"/>
    <w:basedOn w:val="HeadingBase"/>
    <w:rsid w:val="0083189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31898"/>
    <w:pPr>
      <w:numPr>
        <w:numId w:val="10"/>
      </w:numPr>
    </w:pPr>
  </w:style>
  <w:style w:type="paragraph" w:styleId="PlainText">
    <w:name w:val="Plain Text"/>
    <w:basedOn w:val="Normal"/>
    <w:link w:val="PlainTextChar"/>
    <w:rsid w:val="00831898"/>
    <w:rPr>
      <w:sz w:val="20"/>
    </w:rPr>
  </w:style>
  <w:style w:type="character" w:customStyle="1" w:styleId="PlainTextChar">
    <w:name w:val="Plain Text Char"/>
    <w:basedOn w:val="DefaultParagraphFont"/>
    <w:link w:val="PlainText"/>
    <w:rsid w:val="00831898"/>
    <w:rPr>
      <w:rFonts w:ascii="Courier New" w:eastAsia="Times New Roman" w:hAnsi="Courier New" w:cs="Times New Roman"/>
      <w:sz w:val="20"/>
      <w:szCs w:val="20"/>
      <w:lang w:eastAsia="en-US"/>
    </w:rPr>
  </w:style>
  <w:style w:type="character" w:customStyle="1" w:styleId="MenuOption">
    <w:name w:val="Menu Option"/>
    <w:basedOn w:val="DefaultParagraphFont"/>
    <w:rsid w:val="00831898"/>
    <w:rPr>
      <w:b/>
      <w:smallCaps/>
    </w:rPr>
  </w:style>
  <w:style w:type="paragraph" w:customStyle="1" w:styleId="TableListNumber">
    <w:name w:val="Table List Number"/>
    <w:basedOn w:val="ListNumber"/>
    <w:rsid w:val="00831898"/>
    <w:pPr>
      <w:numPr>
        <w:numId w:val="0"/>
      </w:numPr>
    </w:pPr>
  </w:style>
  <w:style w:type="paragraph" w:styleId="TOC4">
    <w:name w:val="toc 4"/>
    <w:basedOn w:val="TOCBase"/>
    <w:next w:val="Normal"/>
    <w:semiHidden/>
    <w:rsid w:val="00831898"/>
    <w:pPr>
      <w:tabs>
        <w:tab w:val="right" w:leader="dot" w:pos="9071"/>
      </w:tabs>
      <w:ind w:left="1701"/>
    </w:pPr>
  </w:style>
  <w:style w:type="paragraph" w:customStyle="1" w:styleId="ListAlpha">
    <w:name w:val="List Alpha"/>
    <w:basedOn w:val="List"/>
    <w:rsid w:val="00831898"/>
    <w:pPr>
      <w:numPr>
        <w:numId w:val="8"/>
      </w:numPr>
    </w:pPr>
  </w:style>
  <w:style w:type="paragraph" w:customStyle="1" w:styleId="ListAlpha2">
    <w:name w:val="List Alpha 2"/>
    <w:basedOn w:val="List2"/>
    <w:rsid w:val="00831898"/>
    <w:pPr>
      <w:numPr>
        <w:numId w:val="7"/>
      </w:numPr>
    </w:pPr>
  </w:style>
  <w:style w:type="paragraph" w:styleId="List2">
    <w:name w:val="List 2"/>
    <w:basedOn w:val="BodyText"/>
    <w:rsid w:val="00831898"/>
    <w:pPr>
      <w:tabs>
        <w:tab w:val="left" w:pos="680"/>
      </w:tabs>
      <w:spacing w:before="60" w:after="60"/>
      <w:ind w:left="680" w:hanging="340"/>
    </w:pPr>
  </w:style>
  <w:style w:type="paragraph" w:styleId="List3">
    <w:name w:val="List 3"/>
    <w:basedOn w:val="BodyText"/>
    <w:rsid w:val="00831898"/>
    <w:pPr>
      <w:tabs>
        <w:tab w:val="left" w:pos="1021"/>
      </w:tabs>
      <w:spacing w:before="60" w:after="60"/>
      <w:ind w:left="1020" w:hanging="340"/>
    </w:pPr>
  </w:style>
  <w:style w:type="paragraph" w:styleId="List4">
    <w:name w:val="List 4"/>
    <w:basedOn w:val="BodyText"/>
    <w:rsid w:val="00831898"/>
    <w:pPr>
      <w:tabs>
        <w:tab w:val="left" w:pos="1361"/>
      </w:tabs>
      <w:spacing w:before="60" w:after="60"/>
      <w:ind w:left="1361" w:hanging="340"/>
    </w:pPr>
  </w:style>
  <w:style w:type="paragraph" w:styleId="List5">
    <w:name w:val="List 5"/>
    <w:basedOn w:val="BodyText"/>
    <w:rsid w:val="00831898"/>
    <w:pPr>
      <w:tabs>
        <w:tab w:val="left" w:pos="1701"/>
      </w:tabs>
      <w:spacing w:before="60" w:after="60"/>
      <w:ind w:left="1701" w:hanging="340"/>
    </w:pPr>
  </w:style>
  <w:style w:type="paragraph" w:styleId="ListBullet3">
    <w:name w:val="List Bullet 3"/>
    <w:basedOn w:val="List3"/>
    <w:rsid w:val="00831898"/>
    <w:pPr>
      <w:numPr>
        <w:numId w:val="13"/>
      </w:numPr>
      <w:tabs>
        <w:tab w:val="clear" w:pos="1021"/>
      </w:tabs>
      <w:ind w:left="1037" w:hanging="357"/>
    </w:pPr>
  </w:style>
  <w:style w:type="paragraph" w:styleId="ListBullet4">
    <w:name w:val="List Bullet 4"/>
    <w:basedOn w:val="List4"/>
    <w:rsid w:val="00831898"/>
    <w:pPr>
      <w:numPr>
        <w:numId w:val="2"/>
      </w:numPr>
      <w:tabs>
        <w:tab w:val="clear" w:pos="1361"/>
      </w:tabs>
    </w:pPr>
  </w:style>
  <w:style w:type="paragraph" w:styleId="ListBullet5">
    <w:name w:val="List Bullet 5"/>
    <w:basedOn w:val="List5"/>
    <w:rsid w:val="00831898"/>
    <w:pPr>
      <w:numPr>
        <w:numId w:val="3"/>
      </w:numPr>
    </w:pPr>
  </w:style>
  <w:style w:type="paragraph" w:styleId="ListContinue2">
    <w:name w:val="List Continue 2"/>
    <w:basedOn w:val="List2"/>
    <w:rsid w:val="00831898"/>
    <w:pPr>
      <w:ind w:firstLine="0"/>
    </w:pPr>
  </w:style>
  <w:style w:type="paragraph" w:styleId="ListContinue3">
    <w:name w:val="List Continue 3"/>
    <w:basedOn w:val="List3"/>
    <w:rsid w:val="00831898"/>
    <w:pPr>
      <w:ind w:left="1021" w:firstLine="0"/>
    </w:pPr>
  </w:style>
  <w:style w:type="paragraph" w:styleId="ListContinue4">
    <w:name w:val="List Continue 4"/>
    <w:basedOn w:val="List4"/>
    <w:rsid w:val="00831898"/>
    <w:pPr>
      <w:ind w:firstLine="0"/>
    </w:pPr>
  </w:style>
  <w:style w:type="paragraph" w:styleId="ListContinue5">
    <w:name w:val="List Continue 5"/>
    <w:basedOn w:val="List5"/>
    <w:rsid w:val="00831898"/>
    <w:pPr>
      <w:ind w:firstLine="0"/>
    </w:pPr>
  </w:style>
  <w:style w:type="paragraph" w:styleId="ListNumber3">
    <w:name w:val="List Number 3"/>
    <w:basedOn w:val="List3"/>
    <w:rsid w:val="00831898"/>
    <w:pPr>
      <w:numPr>
        <w:numId w:val="4"/>
      </w:numPr>
    </w:pPr>
  </w:style>
  <w:style w:type="paragraph" w:styleId="ListNumber4">
    <w:name w:val="List Number 4"/>
    <w:basedOn w:val="List4"/>
    <w:rsid w:val="00831898"/>
    <w:pPr>
      <w:numPr>
        <w:numId w:val="5"/>
      </w:numPr>
    </w:pPr>
  </w:style>
  <w:style w:type="paragraph" w:styleId="ListNumber5">
    <w:name w:val="List Number 5"/>
    <w:basedOn w:val="List5"/>
    <w:rsid w:val="00831898"/>
    <w:pPr>
      <w:numPr>
        <w:numId w:val="6"/>
      </w:numPr>
    </w:pPr>
  </w:style>
  <w:style w:type="paragraph" w:styleId="BlockText">
    <w:name w:val="Block Text"/>
    <w:basedOn w:val="Normal"/>
    <w:rsid w:val="00831898"/>
    <w:pPr>
      <w:spacing w:after="120"/>
      <w:ind w:left="1440" w:right="1440"/>
    </w:pPr>
  </w:style>
  <w:style w:type="character" w:customStyle="1" w:styleId="Subscript">
    <w:name w:val="Subscript"/>
    <w:basedOn w:val="DefaultParagraphFont"/>
    <w:rsid w:val="00831898"/>
    <w:rPr>
      <w:sz w:val="16"/>
      <w:vertAlign w:val="subscript"/>
    </w:rPr>
  </w:style>
  <w:style w:type="character" w:customStyle="1" w:styleId="Superscript">
    <w:name w:val="Superscript"/>
    <w:basedOn w:val="DefaultParagraphFont"/>
    <w:rsid w:val="00831898"/>
    <w:rPr>
      <w:sz w:val="16"/>
      <w:vertAlign w:val="superscript"/>
    </w:rPr>
  </w:style>
  <w:style w:type="character" w:customStyle="1" w:styleId="Symbols">
    <w:name w:val="Symbols"/>
    <w:basedOn w:val="DefaultParagraphFont"/>
    <w:rsid w:val="00831898"/>
    <w:rPr>
      <w:rFonts w:ascii="Symbol" w:hAnsi="Symbol"/>
    </w:rPr>
  </w:style>
  <w:style w:type="character" w:customStyle="1" w:styleId="MenuOptions">
    <w:name w:val="Menu Options"/>
    <w:basedOn w:val="DefaultParagraphFont"/>
    <w:rsid w:val="00831898"/>
    <w:rPr>
      <w:rFonts w:ascii="Arial Narrow" w:hAnsi="Arial Narrow"/>
      <w:smallCaps/>
    </w:rPr>
  </w:style>
  <w:style w:type="character" w:customStyle="1" w:styleId="Buttons">
    <w:name w:val="Buttons"/>
    <w:basedOn w:val="DefaultParagraphFont"/>
    <w:rsid w:val="00831898"/>
    <w:rPr>
      <w:b/>
    </w:rPr>
  </w:style>
  <w:style w:type="character" w:customStyle="1" w:styleId="Underlined">
    <w:name w:val="Underlined"/>
    <w:basedOn w:val="DefaultParagraphFont"/>
    <w:rsid w:val="00831898"/>
    <w:rPr>
      <w:u w:val="single"/>
    </w:rPr>
  </w:style>
  <w:style w:type="paragraph" w:customStyle="1" w:styleId="TableBodyTextRight">
    <w:name w:val="Table Body Text Right"/>
    <w:basedOn w:val="TableBodyText"/>
    <w:rsid w:val="00831898"/>
    <w:pPr>
      <w:widowControl w:val="0"/>
      <w:autoSpaceDE w:val="0"/>
      <w:autoSpaceDN w:val="0"/>
      <w:adjustRightInd w:val="0"/>
      <w:jc w:val="right"/>
    </w:pPr>
    <w:rPr>
      <w:rFonts w:cs="Arial"/>
      <w:szCs w:val="18"/>
    </w:rPr>
  </w:style>
  <w:style w:type="paragraph" w:customStyle="1" w:styleId="CopyrightText">
    <w:name w:val="Copyright Text"/>
    <w:basedOn w:val="BodyText"/>
    <w:rsid w:val="00831898"/>
    <w:rPr>
      <w:sz w:val="18"/>
    </w:rPr>
  </w:style>
  <w:style w:type="paragraph" w:customStyle="1" w:styleId="BodySmallRight">
    <w:name w:val="Body Small Right"/>
    <w:basedOn w:val="BodyTextRight"/>
    <w:rsid w:val="00831898"/>
    <w:rPr>
      <w:sz w:val="18"/>
      <w:szCs w:val="18"/>
    </w:rPr>
  </w:style>
  <w:style w:type="paragraph" w:customStyle="1" w:styleId="MarginEdition">
    <w:name w:val="Margin Edition"/>
    <w:basedOn w:val="MarginNote"/>
    <w:rsid w:val="00831898"/>
    <w:pPr>
      <w:spacing w:before="0" w:after="0"/>
    </w:pPr>
    <w:rPr>
      <w:rFonts w:ascii="Times New Roman" w:hAnsi="Times New Roman"/>
      <w:color w:val="999999"/>
    </w:rPr>
  </w:style>
  <w:style w:type="paragraph" w:customStyle="1" w:styleId="Spacer">
    <w:name w:val="Spacer"/>
    <w:basedOn w:val="Normal"/>
    <w:rsid w:val="00831898"/>
    <w:rPr>
      <w:sz w:val="2"/>
      <w:szCs w:val="2"/>
    </w:rPr>
  </w:style>
  <w:style w:type="character" w:customStyle="1" w:styleId="Small">
    <w:name w:val="Small"/>
    <w:basedOn w:val="DefaultParagraphFont"/>
    <w:rsid w:val="00831898"/>
    <w:rPr>
      <w:sz w:val="16"/>
    </w:rPr>
  </w:style>
  <w:style w:type="paragraph" w:customStyle="1" w:styleId="WideTable">
    <w:name w:val="Wide Table"/>
    <w:basedOn w:val="Normal"/>
    <w:rsid w:val="00831898"/>
    <w:pPr>
      <w:ind w:left="-1418"/>
    </w:pPr>
    <w:rPr>
      <w:sz w:val="2"/>
      <w:szCs w:val="2"/>
    </w:rPr>
  </w:style>
  <w:style w:type="character" w:styleId="PageNumber">
    <w:name w:val="page number"/>
    <w:basedOn w:val="DefaultParagraphFont"/>
    <w:rsid w:val="00831898"/>
  </w:style>
  <w:style w:type="paragraph" w:styleId="Quote">
    <w:name w:val="Quote"/>
    <w:basedOn w:val="Heading1"/>
    <w:link w:val="QuoteChar"/>
    <w:qFormat/>
    <w:rsid w:val="00831898"/>
    <w:rPr>
      <w:b w:val="0"/>
      <w:sz w:val="72"/>
      <w:szCs w:val="72"/>
      <w:lang w:val="en-NZ"/>
    </w:rPr>
  </w:style>
  <w:style w:type="character" w:customStyle="1" w:styleId="QuoteChar">
    <w:name w:val="Quote Char"/>
    <w:basedOn w:val="DefaultParagraphFont"/>
    <w:link w:val="Quote"/>
    <w:rsid w:val="0083189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31898"/>
    <w:pPr>
      <w:pageBreakBefore/>
    </w:pPr>
  </w:style>
  <w:style w:type="paragraph" w:customStyle="1" w:styleId="Border">
    <w:name w:val="Border"/>
    <w:basedOn w:val="Normal"/>
    <w:qFormat/>
    <w:rsid w:val="0083189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31898"/>
    <w:rPr>
      <w:b/>
      <w:bCs/>
      <w:i/>
      <w:iCs/>
      <w:color w:val="auto"/>
    </w:rPr>
  </w:style>
  <w:style w:type="paragraph" w:styleId="IntenseQuote">
    <w:name w:val="Intense Quote"/>
    <w:basedOn w:val="Normal"/>
    <w:next w:val="Normal"/>
    <w:link w:val="IntenseQuoteChar"/>
    <w:uiPriority w:val="30"/>
    <w:qFormat/>
    <w:rsid w:val="0083189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3189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31898"/>
    <w:rPr>
      <w:smallCaps/>
      <w:color w:val="auto"/>
      <w:u w:val="single"/>
    </w:rPr>
  </w:style>
  <w:style w:type="character" w:styleId="IntenseReference">
    <w:name w:val="Intense Reference"/>
    <w:basedOn w:val="DefaultParagraphFont"/>
    <w:uiPriority w:val="32"/>
    <w:qFormat/>
    <w:rsid w:val="00831898"/>
    <w:rPr>
      <w:b/>
      <w:bCs/>
      <w:smallCaps/>
      <w:color w:val="auto"/>
      <w:spacing w:val="5"/>
      <w:u w:val="single"/>
    </w:rPr>
  </w:style>
  <w:style w:type="paragraph" w:customStyle="1" w:styleId="2ColumnHeading">
    <w:name w:val="2Column Heading"/>
    <w:basedOn w:val="BodyText"/>
    <w:qFormat/>
    <w:rsid w:val="00831898"/>
    <w:pPr>
      <w:spacing w:after="60"/>
      <w:ind w:left="-2268"/>
    </w:pPr>
    <w:rPr>
      <w:b/>
    </w:rPr>
  </w:style>
  <w:style w:type="paragraph" w:customStyle="1" w:styleId="Heading1TOC">
    <w:name w:val="Heading1 TOC"/>
    <w:basedOn w:val="Normal"/>
    <w:qFormat/>
    <w:rsid w:val="00831898"/>
    <w:pPr>
      <w:spacing w:before="240" w:after="120"/>
    </w:pPr>
    <w:rPr>
      <w:rFonts w:ascii="Times New Roman" w:hAnsi="Times New Roman"/>
      <w:b/>
      <w:sz w:val="32"/>
    </w:rPr>
  </w:style>
  <w:style w:type="paragraph" w:customStyle="1" w:styleId="Heading2TOC">
    <w:name w:val="Heading2 TOC"/>
    <w:basedOn w:val="Normal"/>
    <w:qFormat/>
    <w:rsid w:val="00831898"/>
    <w:pPr>
      <w:spacing w:before="240" w:after="60"/>
    </w:pPr>
    <w:rPr>
      <w:rFonts w:ascii="Times New Roman" w:hAnsi="Times New Roman"/>
      <w:b/>
      <w:sz w:val="28"/>
    </w:rPr>
  </w:style>
  <w:style w:type="character" w:customStyle="1" w:styleId="Underline">
    <w:name w:val="Underline"/>
    <w:basedOn w:val="DefaultParagraphFont"/>
    <w:qFormat/>
    <w:rsid w:val="00831898"/>
    <w:rPr>
      <w:u w:val="single"/>
    </w:rPr>
  </w:style>
  <w:style w:type="character" w:customStyle="1" w:styleId="BoldandItalics">
    <w:name w:val="Bold and Italics"/>
    <w:qFormat/>
    <w:rsid w:val="00831898"/>
    <w:rPr>
      <w:b/>
      <w:i/>
      <w:u w:val="none"/>
    </w:rPr>
  </w:style>
  <w:style w:type="paragraph" w:styleId="BalloonText">
    <w:name w:val="Balloon Text"/>
    <w:basedOn w:val="Normal"/>
    <w:link w:val="BalloonTextChar"/>
    <w:rsid w:val="00831898"/>
    <w:rPr>
      <w:rFonts w:ascii="Tahoma" w:hAnsi="Tahoma" w:cs="Tahoma"/>
      <w:sz w:val="16"/>
      <w:szCs w:val="16"/>
    </w:rPr>
  </w:style>
  <w:style w:type="character" w:customStyle="1" w:styleId="BalloonTextChar">
    <w:name w:val="Balloon Text Char"/>
    <w:basedOn w:val="DefaultParagraphFont"/>
    <w:link w:val="BalloonText"/>
    <w:rsid w:val="0083189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3189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3189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31898"/>
    <w:rPr>
      <w:b/>
      <w:color w:val="660033"/>
      <w:spacing w:val="0"/>
    </w:rPr>
  </w:style>
  <w:style w:type="paragraph" w:customStyle="1" w:styleId="Nameditemlist">
    <w:name w:val="Named item list"/>
    <w:basedOn w:val="BodyText"/>
    <w:qFormat/>
    <w:rsid w:val="00831898"/>
    <w:pPr>
      <w:tabs>
        <w:tab w:val="left" w:pos="2835"/>
      </w:tabs>
      <w:ind w:left="2835" w:hanging="2835"/>
    </w:pPr>
  </w:style>
  <w:style w:type="paragraph" w:customStyle="1" w:styleId="BodyTextnopadding">
    <w:name w:val="Body Text no padding"/>
    <w:basedOn w:val="BodyText"/>
    <w:qFormat/>
    <w:rsid w:val="00831898"/>
    <w:pPr>
      <w:spacing w:before="0" w:after="0"/>
    </w:pPr>
  </w:style>
  <w:style w:type="paragraph" w:customStyle="1" w:styleId="BodyTextBold">
    <w:name w:val="Body Text Bold"/>
    <w:basedOn w:val="BodyText"/>
    <w:qFormat/>
    <w:rsid w:val="00831898"/>
    <w:rPr>
      <w:b/>
    </w:rPr>
  </w:style>
  <w:style w:type="character" w:styleId="Hyperlink">
    <w:name w:val="Hyperlink"/>
    <w:basedOn w:val="DefaultParagraphFont"/>
    <w:uiPriority w:val="99"/>
    <w:unhideWhenUsed/>
    <w:rsid w:val="00B32BA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631</Words>
  <Characters>3868</Characters>
  <Application>Microsoft Office Word</Application>
  <DocSecurity>0</DocSecurity>
  <Lines>193</Lines>
  <Paragraphs>121</Paragraphs>
  <ScaleCrop>false</ScaleCrop>
  <Company>Author-it Software Corporation Ltd.</Company>
  <LinksUpToDate>false</LinksUpToDate>
  <CharactersWithSpaces>4378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MSS402080 Undertake root cause analysis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2024-11-07T12:40:00Z</dcterms:created>
  <dcterms:modified xsi:type="dcterms:W3CDTF">2024-11-07T12:40:00Z</dcterms:modified>
</cp:coreProperties>
</file>