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63F" w:rsidP="0066763F">
      <w:pPr>
        <w:pStyle w:val="Title"/>
      </w:pPr>
      <w:r>
        <w:fldChar w:fldCharType="begin"/>
      </w:r>
      <w:r>
        <w:instrText xml:space="preserve"> TITLE   \* MERGEFORMAT </w:instrText>
      </w:r>
      <w:r>
        <w:fldChar w:fldCharType="separate"/>
      </w:r>
      <w:r>
        <w:t>Assessment Requirements for MSS402080 Undertake root cause analysis</w:t>
      </w:r>
      <w:r>
        <w:fldChar w:fldCharType="end"/>
      </w:r>
    </w:p>
    <w:p w:rsidR="0066763F" w:rsidP="0066763F">
      <w:pPr>
        <w:pStyle w:val="Version"/>
        <w:sectPr w:rsidSect="00364B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B82" w:rsidP="00364B82">
      <w:pPr>
        <w:pStyle w:val="SuperHeading"/>
      </w:pPr>
      <w:r w:rsidRPr="00364B82">
        <w:t>Assessment Requirements for MSS402080 Undertake root cause analysis</w:t>
      </w:r>
    </w:p>
    <w:p w:rsidR="00000000" w:rsidRPr="00364B82" w:rsidP="00364B82">
      <w:pPr>
        <w:pStyle w:val="Heading1"/>
      </w:pPr>
      <w:bookmarkStart w:id="1" w:name="O_920308"/>
      <w:bookmarkEnd w:id="1"/>
      <w:r w:rsidRPr="00364B82">
        <w:t>Modification History</w:t>
      </w:r>
    </w:p>
    <w:p w:rsidR="00000000" w:rsidRPr="00364B82" w:rsidP="0066763F">
      <w:pPr>
        <w:pStyle w:val="BodyText"/>
      </w:pPr>
      <w:r w:rsidRPr="00364B82">
        <w:t>Release 1. Supersedes and is equivalent to MSS402080A Undertake root cause analysis</w:t>
      </w:r>
    </w:p>
    <w:p w:rsidR="00000000" w:rsidRPr="00364B82" w:rsidP="00364B82">
      <w:pPr>
        <w:pStyle w:val="Heading1"/>
      </w:pPr>
      <w:bookmarkStart w:id="2" w:name="O_920311"/>
      <w:bookmarkEnd w:id="2"/>
      <w:r w:rsidRPr="00364B82">
        <w:t>Performance Evidence</w:t>
      </w:r>
    </w:p>
    <w:p w:rsidR="00000000" w:rsidRPr="00364B82" w:rsidP="0066763F">
      <w:pPr>
        <w:pStyle w:val="BodyText"/>
      </w:pPr>
      <w:r w:rsidRPr="00364B82">
        <w:t>Evidence required to demonstrate competence in this unit must be relevant to and satisfy the requirements of the elements and performance criteria and include the ability, for one (1) or more problems, to:</w:t>
      </w:r>
    </w:p>
    <w:p w:rsidR="00000000" w:rsidRPr="00364B82" w:rsidP="00364B82">
      <w:pPr>
        <w:pStyle w:val="ListBullet"/>
      </w:pPr>
      <w:r w:rsidRPr="00364B82">
        <w:t>undertake problem identification</w:t>
      </w:r>
    </w:p>
    <w:p w:rsidR="00000000" w:rsidRPr="00364B82" w:rsidP="00364B82">
      <w:pPr>
        <w:pStyle w:val="ListBullet"/>
      </w:pPr>
      <w:r w:rsidRPr="00364B82">
        <w:t xml:space="preserve">use appropriate </w:t>
      </w:r>
      <w:r w:rsidRPr="00364B82">
        <w:t>processes to achieve root cause identification</w:t>
      </w:r>
    </w:p>
    <w:p w:rsidR="00000000" w:rsidRPr="00364B82" w:rsidP="00364B82">
      <w:pPr>
        <w:pStyle w:val="ListBullet"/>
      </w:pPr>
      <w:r w:rsidRPr="00364B82">
        <w:t>recommend solutions and implementation procedures to problems within own area</w:t>
      </w:r>
    </w:p>
    <w:p w:rsidR="00000000" w:rsidRPr="00364B82" w:rsidP="00364B82">
      <w:pPr>
        <w:pStyle w:val="ListBullet"/>
      </w:pPr>
      <w:r w:rsidRPr="00364B82">
        <w:t>monitor implementation of solutions.</w:t>
      </w:r>
    </w:p>
    <w:p w:rsidR="00000000" w:rsidRPr="00364B82" w:rsidP="00364B82">
      <w:pPr>
        <w:pStyle w:val="AllowPageBreak"/>
      </w:pPr>
    </w:p>
    <w:p w:rsidR="00000000" w:rsidRPr="00364B82" w:rsidP="00364B82">
      <w:pPr>
        <w:pStyle w:val="Heading1"/>
      </w:pPr>
      <w:bookmarkStart w:id="3" w:name="O_920310"/>
      <w:bookmarkEnd w:id="3"/>
      <w:r w:rsidRPr="00364B82">
        <w:t>Knowledge Evidence</w:t>
      </w:r>
    </w:p>
    <w:p w:rsidR="00000000" w:rsidRPr="00364B82" w:rsidP="0066763F">
      <w:pPr>
        <w:pStyle w:val="BodyText"/>
      </w:pPr>
      <w:r w:rsidRPr="00364B82">
        <w:t>Must provide evidence that demonstrates knowledge relevant</w:t>
      </w:r>
      <w:r w:rsidRPr="00364B82">
        <w:t xml:space="preserve"> to their job role sufficient to fulfil their job role under routine only supervision, including:</w:t>
      </w:r>
    </w:p>
    <w:p w:rsidR="00000000" w:rsidRPr="00364B82" w:rsidP="00364B82">
      <w:pPr>
        <w:pStyle w:val="ListBullet"/>
      </w:pPr>
      <w:r w:rsidRPr="00364B82">
        <w:t>methodology of root cause analysis, including:</w:t>
      </w:r>
    </w:p>
    <w:p w:rsidR="00000000" w:rsidRPr="00364B82" w:rsidP="00364B82">
      <w:pPr>
        <w:pStyle w:val="ListBullet2"/>
      </w:pPr>
      <w:r w:rsidRPr="00364B82">
        <w:t>difference between quick fix and root cause elimination</w:t>
      </w:r>
    </w:p>
    <w:p w:rsidR="00000000" w:rsidRPr="00364B82" w:rsidP="00364B82">
      <w:pPr>
        <w:pStyle w:val="ListBullet2"/>
      </w:pPr>
      <w:r w:rsidRPr="00364B82">
        <w:t>breaking of causal tree</w:t>
      </w:r>
    </w:p>
    <w:p w:rsidR="00000000" w:rsidRPr="00364B82" w:rsidP="00364B82">
      <w:pPr>
        <w:pStyle w:val="ListBullet"/>
      </w:pPr>
      <w:r w:rsidRPr="00364B82">
        <w:t>indicators of problems and variances to normal operation</w:t>
      </w:r>
    </w:p>
    <w:p w:rsidR="00000000" w:rsidRPr="00364B82" w:rsidP="00364B82">
      <w:pPr>
        <w:pStyle w:val="ListBullet"/>
      </w:pPr>
      <w:r w:rsidRPr="00364B82">
        <w:t>relevant analysis tools (e.g. Pareto charts, 5 Whys).</w:t>
      </w:r>
    </w:p>
    <w:p w:rsidR="00000000" w:rsidRPr="00364B82" w:rsidP="00364B82">
      <w:pPr>
        <w:pStyle w:val="AllowPageBreak"/>
      </w:pPr>
    </w:p>
    <w:p w:rsidR="00000000" w:rsidRPr="00364B82" w:rsidP="00364B82">
      <w:pPr>
        <w:pStyle w:val="Heading1"/>
      </w:pPr>
      <w:bookmarkStart w:id="4" w:name="O_920309"/>
      <w:bookmarkEnd w:id="4"/>
      <w:r w:rsidRPr="00364B82">
        <w:t>Assessment Conditions</w:t>
      </w:r>
    </w:p>
    <w:p w:rsidR="00000000" w:rsidRPr="00364B82" w:rsidP="00364B82">
      <w:pPr>
        <w:pStyle w:val="ListBullet"/>
      </w:pPr>
      <w:r w:rsidRPr="00364B82">
        <w:t>The unit should be assessed holistically and the judgement of competence shall be based on a holistic ass</w:t>
      </w:r>
      <w:r w:rsidRPr="00364B82">
        <w:t>essment of the evidence.</w:t>
      </w:r>
    </w:p>
    <w:p w:rsidR="00000000" w:rsidRPr="00364B82" w:rsidP="00364B82">
      <w:pPr>
        <w:pStyle w:val="ListBullet"/>
      </w:pPr>
      <w:r w:rsidRPr="00364B82">
        <w:t>The collection of performance evidence:</w:t>
      </w:r>
    </w:p>
    <w:p w:rsidR="00000000" w:rsidRPr="00364B82" w:rsidP="00364B82">
      <w:pPr>
        <w:pStyle w:val="ListBullet2"/>
      </w:pPr>
      <w:r w:rsidRPr="00364B82">
        <w:t>should occur over a range of situations which include typical disruptions to normal, smooth operation of the workplace</w:t>
      </w:r>
    </w:p>
    <w:p w:rsidR="00000000" w:rsidRPr="00364B82" w:rsidP="00364B82">
      <w:pPr>
        <w:pStyle w:val="ListBullet2"/>
      </w:pPr>
      <w:r w:rsidRPr="00364B82">
        <w:t>will typically include a supervisor/third-party report focussing on con</w:t>
      </w:r>
      <w:r w:rsidRPr="00364B82">
        <w:t>sistent performance and problem recognition and solving. A supervisor/third-party report must be prepared by someone who has a direct, relevant, current relationship with the person being assessed and who is in a position to form a judgement on workplace p</w:t>
      </w:r>
      <w:r w:rsidRPr="00364B82">
        <w:t xml:space="preserve">erformance relevant to the unit of competency </w:t>
      </w:r>
    </w:p>
    <w:p w:rsidR="00000000" w:rsidRPr="00364B82" w:rsidP="00364B82">
      <w:pPr>
        <w:pStyle w:val="ListBullet2"/>
      </w:pPr>
      <w:r w:rsidRPr="00364B82">
        <w:t>must include a root cause analysis in own workplace</w:t>
      </w:r>
    </w:p>
    <w:p w:rsidR="00000000" w:rsidRPr="00364B82" w:rsidP="00364B82">
      <w:pPr>
        <w:pStyle w:val="ListBullet2"/>
      </w:pPr>
      <w:r w:rsidRPr="00364B82">
        <w:t>will typically include the use of appropriate tools, equipment and safety gear requiring demonstration of preparation, operation, completion and responding t</w:t>
      </w:r>
      <w:r w:rsidRPr="00364B82">
        <w:t>o problems.</w:t>
      </w:r>
    </w:p>
    <w:p w:rsidR="00000000" w:rsidRPr="00364B82" w:rsidP="00364B82">
      <w:pPr>
        <w:pStyle w:val="ListBullet"/>
      </w:pPr>
      <w:r w:rsidRPr="00364B82">
        <w:t xml:space="preserve">Assessment should occur in operational workplace situations. </w:t>
      </w:r>
    </w:p>
    <w:p w:rsidR="00000000" w:rsidRPr="00364B82" w:rsidP="00364B82">
      <w:pPr>
        <w:pStyle w:val="ListBullet"/>
      </w:pPr>
      <w:r w:rsidRPr="00364B82">
        <w:t>Knowledge evidence may be collected concurrently with performance evidence (provided a record is kept) or through an independent process such as workbooks, written assessments or in</w:t>
      </w:r>
      <w:r w:rsidRPr="00364B82">
        <w:t>terviews (provided a record is kept).</w:t>
      </w:r>
    </w:p>
    <w:p w:rsidR="00000000" w:rsidRPr="00364B82" w:rsidP="00364B82">
      <w:pPr>
        <w:pStyle w:val="ListBullet"/>
      </w:pPr>
      <w:r w:rsidRPr="00364B82">
        <w:t>Assessment processes and techniques must be appropriate to the language, literacy and numeracy requirements of the work being performed and the needs of the candidate.</w:t>
      </w:r>
    </w:p>
    <w:p w:rsidR="00000000" w:rsidRPr="00364B82" w:rsidP="00364B82">
      <w:pPr>
        <w:pStyle w:val="ListBullet"/>
      </w:pPr>
      <w:r w:rsidRPr="00364B82">
        <w:t>Conditions for assessme</w:t>
      </w:r>
      <w:r w:rsidRPr="00364B82">
        <w:t>nt must include access to all tools, equipment, materials and documentation required, including relevant workplace procedures, product and manufacturing specifications associated with this unit.</w:t>
      </w:r>
    </w:p>
    <w:p w:rsidR="00000000" w:rsidRPr="00364B82" w:rsidP="00364B82">
      <w:pPr>
        <w:pStyle w:val="ListBullet"/>
      </w:pPr>
      <w:r w:rsidRPr="00364B82">
        <w:t>Foundation skills are integral to competent performance of th</w:t>
      </w:r>
      <w:r w:rsidRPr="00364B82">
        <w:t>e unit and should not be assessed separately.</w:t>
      </w:r>
    </w:p>
    <w:p w:rsidR="00000000" w:rsidRPr="00364B82" w:rsidP="00364B82">
      <w:pPr>
        <w:pStyle w:val="ListBullet"/>
      </w:pPr>
      <w:r w:rsidRPr="00364B82">
        <w:t xml:space="preserve">Assessors must satisfy the assessor competency requirements that are in place at the time of the assessment as set by the VET regulator.  </w:t>
      </w:r>
    </w:p>
    <w:p w:rsidR="00000000" w:rsidRPr="00364B82" w:rsidP="00364B82">
      <w:pPr>
        <w:pStyle w:val="ListBullet"/>
      </w:pPr>
      <w:r w:rsidRPr="00364B82">
        <w:t>The assessor must demonstrate both technical competency and currency.</w:t>
      </w:r>
    </w:p>
    <w:p w:rsidR="00000000" w:rsidRPr="00364B82" w:rsidP="00364B82">
      <w:pPr>
        <w:pStyle w:val="ListBullet"/>
      </w:pPr>
      <w:r w:rsidRPr="00364B82">
        <w:t>T</w:t>
      </w:r>
      <w:r w:rsidRPr="00364B82">
        <w:t>echnical competence can be demonstrated through:</w:t>
      </w:r>
    </w:p>
    <w:p w:rsidR="00000000" w:rsidRPr="00364B82" w:rsidP="00364B82">
      <w:pPr>
        <w:pStyle w:val="ListBullet2"/>
      </w:pPr>
      <w:r w:rsidRPr="00364B82">
        <w:t>relevant VET or other qualification/Statement of Attainment AND/OR</w:t>
      </w:r>
    </w:p>
    <w:p w:rsidR="00000000" w:rsidRPr="00364B82" w:rsidP="00364B82">
      <w:pPr>
        <w:pStyle w:val="ListBullet2"/>
      </w:pPr>
      <w:r w:rsidRPr="00364B82">
        <w:t xml:space="preserve">relevant workplace experience </w:t>
      </w:r>
    </w:p>
    <w:p w:rsidR="00000000" w:rsidRPr="00364B82" w:rsidP="00364B82">
      <w:pPr>
        <w:pStyle w:val="ListBullet"/>
      </w:pPr>
      <w:r w:rsidRPr="00364B82">
        <w:t>Currency can be demonstrated through:</w:t>
      </w:r>
    </w:p>
    <w:p w:rsidR="00000000" w:rsidRPr="00364B82" w:rsidP="00364B82">
      <w:pPr>
        <w:pStyle w:val="ListBullet2"/>
      </w:pPr>
      <w:r w:rsidRPr="00364B82">
        <w:t>performing the competency being assessed as part of current employme</w:t>
      </w:r>
      <w:r w:rsidRPr="00364B82">
        <w:t>nt OR</w:t>
      </w:r>
    </w:p>
    <w:p w:rsidR="00000000" w:rsidRPr="00364B82" w:rsidP="00364B82">
      <w:pPr>
        <w:pStyle w:val="ListBullet2"/>
      </w:pPr>
      <w:r w:rsidRPr="00364B82">
        <w:t>having consulted with an organisation providing relevant environmental monitoring, management or technology services about performing the competency being assessed within the last twelve months.</w:t>
      </w:r>
    </w:p>
    <w:p w:rsidR="00000000" w:rsidRPr="00364B82" w:rsidP="00364B82">
      <w:pPr>
        <w:pStyle w:val="AllowPageBreak"/>
      </w:pPr>
    </w:p>
    <w:p w:rsidR="00000000" w:rsidRPr="00364B82" w:rsidP="00364B82">
      <w:pPr>
        <w:pStyle w:val="Heading1"/>
      </w:pPr>
      <w:bookmarkStart w:id="5" w:name="O_920307"/>
      <w:bookmarkEnd w:id="5"/>
      <w:r w:rsidRPr="00364B82">
        <w:t>Links</w:t>
      </w:r>
    </w:p>
    <w:p w:rsidR="00000000" w:rsidRPr="00364B82" w:rsidP="0066763F">
      <w:pPr>
        <w:pStyle w:val="BodyText"/>
      </w:pPr>
      <w:r w:rsidRPr="00364B82">
        <w:t xml:space="preserve">Companion Volume implementation </w:t>
      </w:r>
      <w:r w:rsidRPr="00364B82">
        <w:t xml:space="preserve">guides are found in VETNet - </w:t>
      </w:r>
      <w:r>
        <w:fldChar w:fldCharType="begin"/>
      </w:r>
      <w:r>
        <w:instrText xml:space="preserve"> HYPERLINK "https://vetnet.gov.au/Pages/TrainingDocs.aspx?q=5b04f318-804f-4dc0-9463-c3fb9a3fe998" </w:instrText>
      </w:r>
      <w:r>
        <w:fldChar w:fldCharType="separate"/>
      </w:r>
      <w:r w:rsidRPr="000B4484">
        <w:rPr>
          <w:rStyle w:val="Hyperlink"/>
        </w:rPr>
        <w:t>https://vetnet.gov.au/Pages/TrainingDocs.aspx?q=5b04f318-804f-4dc0-9463-c3fb9a3fe998</w:t>
      </w:r>
      <w:r>
        <w:fldChar w:fldCharType="end"/>
      </w:r>
    </w:p>
    <w:p w:rsidR="00000000" w:rsidRPr="00364B82" w:rsidP="00364B82"/>
    <w:sectPr w:rsidSect="00364B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82" w:rsidRPr="0066763F" w:rsidP="006676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3F" w:rsidP="00364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763F" w:rsidP="00364B8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6763F" w:rsidP="00364B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4B82" w:rsidRPr="0066763F" w:rsidP="006676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3F" w:rsidRPr="002D2AF8" w:rsidP="00364B82">
    <w:pPr>
      <w:pStyle w:val="Header"/>
      <w:framePr w:wrap="around"/>
    </w:pPr>
    <w:r>
      <w:fldChar w:fldCharType="begin"/>
    </w:r>
    <w:r>
      <w:instrText xml:space="preserve"> TITLE   \* MERGEFORMAT </w:instrText>
    </w:r>
    <w:r>
      <w:fldChar w:fldCharType="separate"/>
    </w:r>
    <w:r>
      <w:t>Assessment Requirements for MSS402080 Undertake root cause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66763F" w:rsidP="00364B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F844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5EAB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AED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B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4B82"/>
    <w:pPr>
      <w:spacing w:before="360" w:after="60"/>
      <w:outlineLvl w:val="0"/>
    </w:pPr>
    <w:rPr>
      <w:sz w:val="32"/>
    </w:rPr>
  </w:style>
  <w:style w:type="paragraph" w:styleId="Heading2">
    <w:name w:val="heading 2"/>
    <w:basedOn w:val="HeadingBase"/>
    <w:next w:val="BodyText"/>
    <w:link w:val="Heading2Char"/>
    <w:qFormat/>
    <w:rsid w:val="00364B82"/>
    <w:pPr>
      <w:keepLines/>
      <w:spacing w:before="240" w:after="120"/>
      <w:outlineLvl w:val="1"/>
    </w:pPr>
    <w:rPr>
      <w:sz w:val="28"/>
      <w:szCs w:val="40"/>
    </w:rPr>
  </w:style>
  <w:style w:type="paragraph" w:styleId="Heading3">
    <w:name w:val="heading 3"/>
    <w:basedOn w:val="HeadingBase"/>
    <w:next w:val="BodyText"/>
    <w:link w:val="Heading3Char"/>
    <w:qFormat/>
    <w:rsid w:val="00364B82"/>
    <w:pPr>
      <w:spacing w:before="180" w:after="120"/>
      <w:outlineLvl w:val="2"/>
    </w:pPr>
    <w:rPr>
      <w:spacing w:val="-10"/>
      <w:kern w:val="32"/>
    </w:rPr>
  </w:style>
  <w:style w:type="paragraph" w:styleId="Heading4">
    <w:name w:val="heading 4"/>
    <w:basedOn w:val="HeadingBase"/>
    <w:next w:val="BodyText"/>
    <w:link w:val="Heading4Char"/>
    <w:qFormat/>
    <w:rsid w:val="00364B82"/>
    <w:pPr>
      <w:spacing w:before="160" w:after="120"/>
      <w:outlineLvl w:val="3"/>
    </w:pPr>
    <w:rPr>
      <w:sz w:val="22"/>
    </w:rPr>
  </w:style>
  <w:style w:type="paragraph" w:styleId="Heading5">
    <w:name w:val="heading 5"/>
    <w:basedOn w:val="HeadingBase"/>
    <w:next w:val="Normal"/>
    <w:link w:val="Heading5Char"/>
    <w:qFormat/>
    <w:rsid w:val="00364B82"/>
    <w:pPr>
      <w:spacing w:before="80"/>
      <w:outlineLvl w:val="4"/>
    </w:pPr>
    <w:rPr>
      <w:color w:val="918585"/>
      <w:sz w:val="20"/>
    </w:rPr>
  </w:style>
  <w:style w:type="paragraph" w:styleId="Heading6">
    <w:name w:val="heading 6"/>
    <w:basedOn w:val="HeadingBase"/>
    <w:next w:val="Normal"/>
    <w:link w:val="Heading6Char"/>
    <w:qFormat/>
    <w:rsid w:val="00364B82"/>
    <w:pPr>
      <w:spacing w:before="60"/>
      <w:outlineLvl w:val="5"/>
    </w:pPr>
    <w:rPr>
      <w:color w:val="918585"/>
      <w:sz w:val="20"/>
    </w:rPr>
  </w:style>
  <w:style w:type="paragraph" w:styleId="Heading7">
    <w:name w:val="heading 7"/>
    <w:basedOn w:val="Normal"/>
    <w:next w:val="Normal"/>
    <w:link w:val="Heading7Char"/>
    <w:qFormat/>
    <w:rsid w:val="00364B82"/>
    <w:pPr>
      <w:ind w:left="720"/>
      <w:outlineLvl w:val="6"/>
    </w:pPr>
    <w:rPr>
      <w:i/>
    </w:rPr>
  </w:style>
  <w:style w:type="paragraph" w:styleId="Heading8">
    <w:name w:val="heading 8"/>
    <w:basedOn w:val="Normal"/>
    <w:next w:val="Normal"/>
    <w:link w:val="Heading8Char"/>
    <w:qFormat/>
    <w:rsid w:val="00364B82"/>
    <w:pPr>
      <w:ind w:left="720"/>
      <w:outlineLvl w:val="7"/>
    </w:pPr>
    <w:rPr>
      <w:i/>
    </w:rPr>
  </w:style>
  <w:style w:type="paragraph" w:styleId="Heading9">
    <w:name w:val="heading 9"/>
    <w:basedOn w:val="Normal"/>
    <w:next w:val="Normal"/>
    <w:link w:val="Heading9Char"/>
    <w:qFormat/>
    <w:rsid w:val="00364B82"/>
    <w:pPr>
      <w:ind w:left="720"/>
      <w:outlineLvl w:val="8"/>
    </w:pPr>
    <w:rPr>
      <w:i/>
    </w:rPr>
  </w:style>
  <w:style w:type="character" w:default="1" w:styleId="DefaultParagraphFont">
    <w:name w:val="Default Paragraph Font"/>
    <w:uiPriority w:val="1"/>
    <w:unhideWhenUsed/>
    <w:rsid w:val="00364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B82"/>
  </w:style>
  <w:style w:type="character" w:customStyle="1" w:styleId="Heading1Char">
    <w:name w:val="Heading 1 Char"/>
    <w:basedOn w:val="DefaultParagraphFont"/>
    <w:link w:val="Heading1"/>
    <w:rsid w:val="00364B82"/>
    <w:rPr>
      <w:rFonts w:ascii="Times New Roman" w:eastAsia="Times New Roman" w:hAnsi="Times New Roman" w:cs="Times New Roman"/>
      <w:b/>
      <w:sz w:val="32"/>
      <w:szCs w:val="20"/>
      <w:lang w:eastAsia="en-US"/>
    </w:rPr>
  </w:style>
  <w:style w:type="paragraph" w:styleId="BodyText">
    <w:name w:val="Body Text"/>
    <w:basedOn w:val="Normal"/>
    <w:link w:val="BodyTextChar"/>
    <w:rsid w:val="00364B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4B82"/>
    <w:rPr>
      <w:rFonts w:ascii="Times New Roman" w:eastAsia="Times New Roman" w:hAnsi="Times New Roman" w:cs="Times New Roman"/>
      <w:sz w:val="24"/>
      <w:lang w:eastAsia="en-US"/>
    </w:rPr>
  </w:style>
  <w:style w:type="paragraph" w:styleId="ListBullet">
    <w:name w:val="List Bullet"/>
    <w:basedOn w:val="List"/>
    <w:rsid w:val="00364B82"/>
    <w:pPr>
      <w:numPr>
        <w:numId w:val="12"/>
      </w:numPr>
      <w:tabs>
        <w:tab w:val="clear" w:pos="340"/>
      </w:tabs>
      <w:spacing w:before="40" w:after="40"/>
    </w:pPr>
  </w:style>
  <w:style w:type="paragraph" w:styleId="ListBullet2">
    <w:name w:val="List Bullet 2"/>
    <w:basedOn w:val="List2"/>
    <w:rsid w:val="00364B82"/>
    <w:pPr>
      <w:numPr>
        <w:numId w:val="13"/>
      </w:numPr>
      <w:tabs>
        <w:tab w:val="clear" w:pos="680"/>
      </w:tabs>
    </w:pPr>
  </w:style>
  <w:style w:type="paragraph" w:customStyle="1" w:styleId="SuperHeading">
    <w:name w:val="SuperHeading"/>
    <w:basedOn w:val="Normal"/>
    <w:rsid w:val="00364B82"/>
    <w:pPr>
      <w:spacing w:before="240" w:after="120"/>
      <w:outlineLvl w:val="0"/>
    </w:pPr>
    <w:rPr>
      <w:rFonts w:ascii="Times New Roman" w:hAnsi="Times New Roman"/>
      <w:b/>
      <w:sz w:val="32"/>
    </w:rPr>
  </w:style>
  <w:style w:type="paragraph" w:customStyle="1" w:styleId="AllowPageBreak">
    <w:name w:val="AllowPageBreak"/>
    <w:rsid w:val="00364B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4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B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4B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4B82"/>
    <w:rPr>
      <w:rFonts w:ascii="Courier New" w:eastAsia="Times New Roman" w:hAnsi="Courier New" w:cs="Times New Roman"/>
      <w:i/>
      <w:szCs w:val="20"/>
      <w:lang w:eastAsia="en-US"/>
    </w:rPr>
  </w:style>
  <w:style w:type="paragraph" w:customStyle="1" w:styleId="HeadingBase">
    <w:name w:val="Heading Base"/>
    <w:rsid w:val="00364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B82"/>
    <w:pPr>
      <w:tabs>
        <w:tab w:val="right" w:leader="dot" w:pos="9072"/>
      </w:tabs>
      <w:ind w:left="567"/>
    </w:pPr>
    <w:rPr>
      <w:szCs w:val="22"/>
    </w:rPr>
  </w:style>
  <w:style w:type="paragraph" w:customStyle="1" w:styleId="TOCBase">
    <w:name w:val="TOC Base"/>
    <w:rsid w:val="00364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B82"/>
    <w:pPr>
      <w:tabs>
        <w:tab w:val="right" w:leader="dot" w:pos="9072"/>
      </w:tabs>
      <w:spacing w:before="40" w:after="40"/>
      <w:ind w:left="284"/>
    </w:pPr>
    <w:rPr>
      <w:rFonts w:ascii="Times New Roman" w:hAnsi="Times New Roman"/>
    </w:rPr>
  </w:style>
  <w:style w:type="paragraph" w:styleId="TOC1">
    <w:name w:val="toc 1"/>
    <w:basedOn w:val="TOCBase"/>
    <w:next w:val="Normal"/>
    <w:rsid w:val="00364B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4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B82"/>
    <w:rPr>
      <w:rFonts w:ascii="Times New Roman" w:eastAsia="Times New Roman" w:hAnsi="Times New Roman" w:cs="Times New Roman"/>
      <w:sz w:val="16"/>
      <w:lang w:eastAsia="en-US"/>
    </w:rPr>
  </w:style>
  <w:style w:type="paragraph" w:styleId="Title">
    <w:name w:val="Title"/>
    <w:basedOn w:val="HeadingBase"/>
    <w:link w:val="TitleChar"/>
    <w:qFormat/>
    <w:rsid w:val="00364B82"/>
    <w:pPr>
      <w:spacing w:before="5040"/>
      <w:jc w:val="center"/>
    </w:pPr>
    <w:rPr>
      <w:sz w:val="48"/>
      <w:szCs w:val="72"/>
      <w:lang w:val="en-US"/>
    </w:rPr>
  </w:style>
  <w:style w:type="character" w:customStyle="1" w:styleId="TitleChar">
    <w:name w:val="Title Char"/>
    <w:basedOn w:val="DefaultParagraphFont"/>
    <w:link w:val="Title"/>
    <w:rsid w:val="00364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B82"/>
    <w:pPr>
      <w:tabs>
        <w:tab w:val="left" w:pos="3600"/>
        <w:tab w:val="left" w:pos="3958"/>
      </w:tabs>
    </w:pPr>
  </w:style>
  <w:style w:type="paragraph" w:styleId="List">
    <w:name w:val="List"/>
    <w:basedOn w:val="BodyText"/>
    <w:next w:val="BodyText"/>
    <w:rsid w:val="00364B82"/>
    <w:pPr>
      <w:tabs>
        <w:tab w:val="left" w:pos="340"/>
      </w:tabs>
      <w:spacing w:before="60" w:after="60"/>
      <w:ind w:left="340" w:hanging="340"/>
    </w:pPr>
  </w:style>
  <w:style w:type="paragraph" w:customStyle="1" w:styleId="Note">
    <w:name w:val="Note"/>
    <w:basedOn w:val="BodyText"/>
    <w:rsid w:val="00364B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4B82"/>
    <w:rPr>
      <w:b/>
      <w:spacing w:val="0"/>
    </w:rPr>
  </w:style>
  <w:style w:type="paragraph" w:customStyle="1" w:styleId="SuperTitle">
    <w:name w:val="SuperTitle"/>
    <w:basedOn w:val="Title"/>
    <w:rsid w:val="00364B82"/>
    <w:pPr>
      <w:framePr w:wrap="auto" w:hAnchor="text" w:y="6049"/>
    </w:pPr>
    <w:rPr>
      <w:color w:val="000000"/>
      <w:sz w:val="40"/>
    </w:rPr>
  </w:style>
  <w:style w:type="paragraph" w:customStyle="1" w:styleId="TOCTitle">
    <w:name w:val="TOCTitle"/>
    <w:basedOn w:val="Heading1"/>
    <w:rsid w:val="00364B82"/>
    <w:pPr>
      <w:spacing w:after="240"/>
      <w:jc w:val="center"/>
      <w:outlineLvl w:val="9"/>
    </w:pPr>
    <w:rPr>
      <w:caps/>
    </w:rPr>
  </w:style>
  <w:style w:type="paragraph" w:customStyle="1" w:styleId="Version">
    <w:name w:val="Version"/>
    <w:rsid w:val="00364B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B82"/>
    <w:pPr>
      <w:keepNext w:val="0"/>
      <w:tabs>
        <w:tab w:val="right" w:pos="4176"/>
      </w:tabs>
      <w:ind w:left="198" w:hanging="198"/>
    </w:pPr>
    <w:rPr>
      <w:rFonts w:ascii="Garamond" w:hAnsi="Garamond"/>
    </w:rPr>
  </w:style>
  <w:style w:type="paragraph" w:styleId="IndexHeading">
    <w:name w:val="index heading"/>
    <w:basedOn w:val="Normal"/>
    <w:next w:val="Index1"/>
    <w:semiHidden/>
    <w:rsid w:val="00364B82"/>
    <w:pPr>
      <w:spacing w:before="120" w:after="120"/>
    </w:pPr>
    <w:rPr>
      <w:rFonts w:ascii="Arial" w:hAnsi="Arial"/>
      <w:b/>
      <w:color w:val="918585"/>
      <w:sz w:val="24"/>
    </w:rPr>
  </w:style>
  <w:style w:type="paragraph" w:styleId="Header">
    <w:name w:val="header"/>
    <w:basedOn w:val="Normal"/>
    <w:link w:val="HeaderChar"/>
    <w:rsid w:val="00364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B82"/>
    <w:rPr>
      <w:rFonts w:ascii="Times New Roman" w:eastAsia="Times New Roman" w:hAnsi="Times New Roman" w:cs="Times New Roman"/>
      <w:sz w:val="16"/>
      <w:szCs w:val="20"/>
      <w:lang w:val="en-GB" w:eastAsia="en-US"/>
    </w:rPr>
  </w:style>
  <w:style w:type="paragraph" w:customStyle="1" w:styleId="Chapter">
    <w:name w:val="Chapter"/>
    <w:basedOn w:val="Normal"/>
    <w:rsid w:val="00364B82"/>
    <w:pPr>
      <w:spacing w:before="240"/>
    </w:pPr>
    <w:rPr>
      <w:rFonts w:ascii="Times New Roman" w:hAnsi="Times New Roman"/>
      <w:smallCaps/>
      <w:spacing w:val="80"/>
      <w:sz w:val="28"/>
    </w:rPr>
  </w:style>
  <w:style w:type="paragraph" w:customStyle="1" w:styleId="InChapter">
    <w:name w:val="InChapter"/>
    <w:basedOn w:val="Heading3"/>
    <w:rsid w:val="00364B82"/>
    <w:pPr>
      <w:spacing w:after="240"/>
      <w:outlineLvl w:val="9"/>
    </w:pPr>
    <w:rPr>
      <w:noProof/>
    </w:rPr>
  </w:style>
  <w:style w:type="paragraph" w:styleId="Index2">
    <w:name w:val="index 2"/>
    <w:basedOn w:val="Normal"/>
    <w:next w:val="Normal"/>
    <w:semiHidden/>
    <w:rsid w:val="00364B82"/>
    <w:pPr>
      <w:tabs>
        <w:tab w:val="right" w:pos="4176"/>
      </w:tabs>
      <w:ind w:left="568" w:hanging="284"/>
    </w:pPr>
    <w:rPr>
      <w:rFonts w:ascii="Garamond" w:hAnsi="Garamond"/>
    </w:rPr>
  </w:style>
  <w:style w:type="paragraph" w:customStyle="1" w:styleId="Byline">
    <w:name w:val="Byline"/>
    <w:rsid w:val="00364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B82"/>
    <w:pPr>
      <w:tabs>
        <w:tab w:val="clear" w:pos="3600"/>
        <w:tab w:val="clear" w:pos="3958"/>
      </w:tabs>
      <w:jc w:val="right"/>
    </w:pPr>
  </w:style>
  <w:style w:type="character" w:styleId="Emphasis">
    <w:name w:val="Emphasis"/>
    <w:basedOn w:val="DefaultParagraphFont"/>
    <w:qFormat/>
    <w:rsid w:val="00364B82"/>
    <w:rPr>
      <w:i/>
    </w:rPr>
  </w:style>
  <w:style w:type="paragraph" w:styleId="Caption">
    <w:name w:val="caption"/>
    <w:basedOn w:val="BodyText"/>
    <w:next w:val="Normal"/>
    <w:qFormat/>
    <w:rsid w:val="00364B82"/>
    <w:pPr>
      <w:framePr w:w="2268" w:hSpace="181" w:vSpace="181" w:wrap="around" w:vAnchor="text" w:hAnchor="page" w:x="1135" w:y="285" w:anchorLock="1"/>
    </w:pPr>
    <w:rPr>
      <w:i/>
    </w:rPr>
  </w:style>
  <w:style w:type="paragraph" w:customStyle="1" w:styleId="MiniTOCTitle">
    <w:name w:val="MiniTOCTitle"/>
    <w:basedOn w:val="Heading4"/>
    <w:rsid w:val="00364B82"/>
    <w:pPr>
      <w:spacing w:before="240"/>
      <w:outlineLvl w:val="9"/>
    </w:pPr>
    <w:rPr>
      <w:noProof/>
      <w:sz w:val="24"/>
    </w:rPr>
  </w:style>
  <w:style w:type="paragraph" w:customStyle="1" w:styleId="MiniTOCItem">
    <w:name w:val="MiniTOCItem"/>
    <w:basedOn w:val="ListBullet"/>
    <w:rsid w:val="00364B82"/>
    <w:pPr>
      <w:numPr>
        <w:numId w:val="0"/>
      </w:numPr>
      <w:tabs>
        <w:tab w:val="right" w:leader="dot" w:pos="6521"/>
      </w:tabs>
      <w:spacing w:before="0" w:after="0"/>
    </w:pPr>
  </w:style>
  <w:style w:type="paragraph" w:customStyle="1" w:styleId="TOFTitle">
    <w:name w:val="TOFTitle"/>
    <w:basedOn w:val="TOCTitle"/>
    <w:rsid w:val="00364B82"/>
  </w:style>
  <w:style w:type="paragraph" w:styleId="TableofFigures">
    <w:name w:val="table of figures"/>
    <w:basedOn w:val="Normal"/>
    <w:next w:val="Normal"/>
    <w:semiHidden/>
    <w:rsid w:val="00364B82"/>
    <w:pPr>
      <w:tabs>
        <w:tab w:val="right" w:leader="dot" w:pos="9072"/>
      </w:tabs>
      <w:ind w:left="970" w:hanging="403"/>
    </w:pPr>
    <w:rPr>
      <w:rFonts w:ascii="Times New Roman" w:hAnsi="Times New Roman"/>
      <w:b/>
    </w:rPr>
  </w:style>
  <w:style w:type="paragraph" w:styleId="ListNumber">
    <w:name w:val="List Number"/>
    <w:basedOn w:val="List"/>
    <w:rsid w:val="00364B82"/>
    <w:pPr>
      <w:numPr>
        <w:numId w:val="15"/>
      </w:numPr>
      <w:tabs>
        <w:tab w:val="clear" w:pos="340"/>
      </w:tabs>
    </w:pPr>
  </w:style>
  <w:style w:type="character" w:customStyle="1" w:styleId="WingdingSymbols">
    <w:name w:val="Wingding Symbols"/>
    <w:rsid w:val="00364B82"/>
    <w:rPr>
      <w:rFonts w:ascii="Wingdings" w:hAnsi="Wingdings"/>
    </w:rPr>
  </w:style>
  <w:style w:type="paragraph" w:customStyle="1" w:styleId="TableHeading">
    <w:name w:val="Table Heading"/>
    <w:basedOn w:val="HeadingBase"/>
    <w:rsid w:val="00364B82"/>
    <w:pPr>
      <w:keepLines/>
      <w:pBdr>
        <w:bottom w:val="single" w:sz="6" w:space="1" w:color="918585"/>
      </w:pBdr>
      <w:spacing w:before="240"/>
    </w:pPr>
  </w:style>
  <w:style w:type="character" w:customStyle="1" w:styleId="HotSpot">
    <w:name w:val="HotSpot"/>
    <w:rsid w:val="00364B82"/>
    <w:rPr>
      <w:color w:val="0033CC"/>
      <w:u w:val="none"/>
    </w:rPr>
  </w:style>
  <w:style w:type="paragraph" w:customStyle="1" w:styleId="BodyTextRight">
    <w:name w:val="Body Text Right"/>
    <w:basedOn w:val="BodyText"/>
    <w:rsid w:val="00364B82"/>
    <w:pPr>
      <w:spacing w:before="0" w:after="0"/>
      <w:jc w:val="right"/>
    </w:pPr>
  </w:style>
  <w:style w:type="paragraph" w:styleId="Index3">
    <w:name w:val="index 3"/>
    <w:basedOn w:val="ListNumber2"/>
    <w:next w:val="Normal"/>
    <w:semiHidden/>
    <w:rsid w:val="00364B82"/>
    <w:pPr>
      <w:numPr>
        <w:numId w:val="0"/>
      </w:numPr>
      <w:tabs>
        <w:tab w:val="right" w:leader="dot" w:pos="4176"/>
      </w:tabs>
    </w:pPr>
  </w:style>
  <w:style w:type="paragraph" w:styleId="ListNumber2">
    <w:name w:val="List Number 2"/>
    <w:basedOn w:val="List2"/>
    <w:rsid w:val="00364B82"/>
    <w:pPr>
      <w:numPr>
        <w:numId w:val="10"/>
      </w:numPr>
      <w:tabs>
        <w:tab w:val="clear" w:pos="1060"/>
      </w:tabs>
    </w:pPr>
  </w:style>
  <w:style w:type="paragraph" w:customStyle="1" w:styleId="MarginNote">
    <w:name w:val="Margin Note"/>
    <w:basedOn w:val="BodyText"/>
    <w:rsid w:val="00364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B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4B82"/>
    <w:rPr>
      <w:sz w:val="32"/>
    </w:rPr>
  </w:style>
  <w:style w:type="paragraph" w:customStyle="1" w:styleId="HeadingProcedure">
    <w:name w:val="Heading Procedure"/>
    <w:basedOn w:val="HeadingBase"/>
    <w:next w:val="Normal"/>
    <w:rsid w:val="00364B82"/>
    <w:pPr>
      <w:tabs>
        <w:tab w:val="left" w:pos="0"/>
      </w:tabs>
      <w:spacing w:before="120" w:after="60"/>
    </w:pPr>
    <w:rPr>
      <w:i/>
      <w:color w:val="918585"/>
      <w:sz w:val="22"/>
    </w:rPr>
  </w:style>
  <w:style w:type="paragraph" w:customStyle="1" w:styleId="TableBodyText">
    <w:name w:val="Table Body Text"/>
    <w:basedOn w:val="BodyText"/>
    <w:rsid w:val="00364B82"/>
    <w:pPr>
      <w:spacing w:before="60" w:after="60"/>
    </w:pPr>
  </w:style>
  <w:style w:type="paragraph" w:styleId="ListContinue">
    <w:name w:val="List Continue"/>
    <w:basedOn w:val="List"/>
    <w:rsid w:val="00364B82"/>
    <w:pPr>
      <w:ind w:firstLine="0"/>
    </w:pPr>
  </w:style>
  <w:style w:type="paragraph" w:customStyle="1" w:styleId="ListNote">
    <w:name w:val="List Note"/>
    <w:basedOn w:val="List"/>
    <w:rsid w:val="00364B82"/>
    <w:pPr>
      <w:pBdr>
        <w:top w:val="single" w:sz="6" w:space="2" w:color="918585"/>
        <w:bottom w:val="single" w:sz="6" w:space="2" w:color="918585"/>
      </w:pBdr>
      <w:tabs>
        <w:tab w:val="left" w:pos="1021"/>
      </w:tabs>
      <w:ind w:firstLine="0"/>
    </w:pPr>
  </w:style>
  <w:style w:type="paragraph" w:customStyle="1" w:styleId="Warning">
    <w:name w:val="Warning"/>
    <w:basedOn w:val="BodyText"/>
    <w:rsid w:val="00364B82"/>
    <w:pPr>
      <w:shd w:val="clear" w:color="auto" w:fill="D9D9D9"/>
      <w:tabs>
        <w:tab w:val="left" w:pos="992"/>
      </w:tabs>
      <w:ind w:left="119" w:right="119"/>
    </w:pPr>
    <w:rPr>
      <w:sz w:val="20"/>
    </w:rPr>
  </w:style>
  <w:style w:type="paragraph" w:customStyle="1" w:styleId="MarginIcons">
    <w:name w:val="Margin Icons"/>
    <w:basedOn w:val="BodyText"/>
    <w:rsid w:val="00364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B82"/>
    <w:rPr>
      <w:rFonts w:ascii="Courier New" w:hAnsi="Courier New"/>
    </w:rPr>
  </w:style>
  <w:style w:type="paragraph" w:customStyle="1" w:styleId="NoteBullet">
    <w:name w:val="Note Bullet"/>
    <w:basedOn w:val="Note"/>
    <w:rsid w:val="00364B82"/>
    <w:pPr>
      <w:tabs>
        <w:tab w:val="clear" w:pos="680"/>
      </w:tabs>
      <w:spacing w:before="60" w:after="60"/>
    </w:pPr>
  </w:style>
  <w:style w:type="paragraph" w:customStyle="1" w:styleId="SubHeading2">
    <w:name w:val="SubHeading2"/>
    <w:basedOn w:val="HeadingBase"/>
    <w:rsid w:val="00364B82"/>
    <w:pPr>
      <w:spacing w:before="240" w:after="60"/>
    </w:pPr>
    <w:rPr>
      <w:sz w:val="20"/>
    </w:rPr>
  </w:style>
  <w:style w:type="paragraph" w:customStyle="1" w:styleId="SubHeading1">
    <w:name w:val="SubHeading1"/>
    <w:basedOn w:val="HeadingBase"/>
    <w:rsid w:val="00364B82"/>
    <w:pPr>
      <w:spacing w:before="240" w:after="60"/>
    </w:pPr>
    <w:rPr>
      <w:color w:val="918585"/>
      <w:sz w:val="22"/>
    </w:rPr>
  </w:style>
  <w:style w:type="paragraph" w:customStyle="1" w:styleId="SideHeading">
    <w:name w:val="Side Heading"/>
    <w:basedOn w:val="HeadingBase"/>
    <w:rsid w:val="00364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B82"/>
    <w:pPr>
      <w:tabs>
        <w:tab w:val="num" w:pos="360"/>
      </w:tabs>
    </w:pPr>
  </w:style>
  <w:style w:type="paragraph" w:styleId="PlainText">
    <w:name w:val="Plain Text"/>
    <w:basedOn w:val="Normal"/>
    <w:link w:val="PlainTextChar"/>
    <w:rsid w:val="00364B82"/>
    <w:rPr>
      <w:sz w:val="20"/>
    </w:rPr>
  </w:style>
  <w:style w:type="character" w:customStyle="1" w:styleId="PlainTextChar">
    <w:name w:val="Plain Text Char"/>
    <w:basedOn w:val="DefaultParagraphFont"/>
    <w:link w:val="PlainText"/>
    <w:rsid w:val="00364B82"/>
    <w:rPr>
      <w:rFonts w:ascii="Courier New" w:eastAsia="Times New Roman" w:hAnsi="Courier New" w:cs="Times New Roman"/>
      <w:sz w:val="20"/>
      <w:szCs w:val="20"/>
      <w:lang w:eastAsia="en-US"/>
    </w:rPr>
  </w:style>
  <w:style w:type="character" w:customStyle="1" w:styleId="MenuOption">
    <w:name w:val="Menu Option"/>
    <w:basedOn w:val="DefaultParagraphFont"/>
    <w:rsid w:val="00364B82"/>
    <w:rPr>
      <w:b/>
      <w:smallCaps/>
    </w:rPr>
  </w:style>
  <w:style w:type="paragraph" w:customStyle="1" w:styleId="TableListNumber">
    <w:name w:val="Table List Number"/>
    <w:basedOn w:val="ListNumber"/>
    <w:rsid w:val="00364B82"/>
    <w:pPr>
      <w:numPr>
        <w:numId w:val="0"/>
      </w:numPr>
    </w:pPr>
  </w:style>
  <w:style w:type="paragraph" w:styleId="TOC4">
    <w:name w:val="toc 4"/>
    <w:basedOn w:val="TOCBase"/>
    <w:next w:val="Normal"/>
    <w:semiHidden/>
    <w:rsid w:val="00364B82"/>
    <w:pPr>
      <w:tabs>
        <w:tab w:val="right" w:leader="dot" w:pos="9071"/>
      </w:tabs>
      <w:ind w:left="1701"/>
    </w:pPr>
  </w:style>
  <w:style w:type="paragraph" w:customStyle="1" w:styleId="ListAlpha">
    <w:name w:val="List Alpha"/>
    <w:basedOn w:val="List"/>
    <w:rsid w:val="00364B82"/>
    <w:pPr>
      <w:numPr>
        <w:numId w:val="9"/>
      </w:numPr>
    </w:pPr>
  </w:style>
  <w:style w:type="paragraph" w:customStyle="1" w:styleId="ListAlpha2">
    <w:name w:val="List Alpha 2"/>
    <w:basedOn w:val="List2"/>
    <w:rsid w:val="00364B82"/>
    <w:pPr>
      <w:numPr>
        <w:numId w:val="8"/>
      </w:numPr>
    </w:pPr>
  </w:style>
  <w:style w:type="paragraph" w:styleId="List2">
    <w:name w:val="List 2"/>
    <w:basedOn w:val="BodyText"/>
    <w:rsid w:val="00364B82"/>
    <w:pPr>
      <w:tabs>
        <w:tab w:val="left" w:pos="680"/>
      </w:tabs>
      <w:spacing w:before="60" w:after="60"/>
      <w:ind w:left="680" w:hanging="340"/>
    </w:pPr>
  </w:style>
  <w:style w:type="paragraph" w:styleId="List3">
    <w:name w:val="List 3"/>
    <w:basedOn w:val="BodyText"/>
    <w:rsid w:val="00364B82"/>
    <w:pPr>
      <w:tabs>
        <w:tab w:val="left" w:pos="1021"/>
      </w:tabs>
      <w:spacing w:before="60" w:after="60"/>
      <w:ind w:left="1020" w:hanging="340"/>
    </w:pPr>
  </w:style>
  <w:style w:type="paragraph" w:styleId="List4">
    <w:name w:val="List 4"/>
    <w:basedOn w:val="BodyText"/>
    <w:rsid w:val="00364B82"/>
    <w:pPr>
      <w:tabs>
        <w:tab w:val="left" w:pos="1361"/>
      </w:tabs>
      <w:spacing w:before="60" w:after="60"/>
      <w:ind w:left="1361" w:hanging="340"/>
    </w:pPr>
  </w:style>
  <w:style w:type="paragraph" w:styleId="List5">
    <w:name w:val="List 5"/>
    <w:basedOn w:val="BodyText"/>
    <w:rsid w:val="00364B82"/>
    <w:pPr>
      <w:tabs>
        <w:tab w:val="left" w:pos="1701"/>
      </w:tabs>
      <w:spacing w:before="60" w:after="60"/>
      <w:ind w:left="1701" w:hanging="340"/>
    </w:pPr>
  </w:style>
  <w:style w:type="paragraph" w:styleId="ListBullet3">
    <w:name w:val="List Bullet 3"/>
    <w:basedOn w:val="List3"/>
    <w:rsid w:val="00364B82"/>
    <w:pPr>
      <w:numPr>
        <w:numId w:val="14"/>
      </w:numPr>
      <w:tabs>
        <w:tab w:val="clear" w:pos="1021"/>
      </w:tabs>
      <w:ind w:left="1037" w:hanging="357"/>
    </w:pPr>
  </w:style>
  <w:style w:type="paragraph" w:styleId="ListBullet4">
    <w:name w:val="List Bullet 4"/>
    <w:basedOn w:val="List4"/>
    <w:rsid w:val="00364B82"/>
    <w:pPr>
      <w:numPr>
        <w:numId w:val="3"/>
      </w:numPr>
      <w:tabs>
        <w:tab w:val="clear" w:pos="1361"/>
      </w:tabs>
    </w:pPr>
  </w:style>
  <w:style w:type="paragraph" w:styleId="ListBullet5">
    <w:name w:val="List Bullet 5"/>
    <w:basedOn w:val="List5"/>
    <w:rsid w:val="00364B82"/>
    <w:pPr>
      <w:numPr>
        <w:numId w:val="4"/>
      </w:numPr>
    </w:pPr>
  </w:style>
  <w:style w:type="paragraph" w:styleId="ListContinue2">
    <w:name w:val="List Continue 2"/>
    <w:basedOn w:val="List2"/>
    <w:rsid w:val="00364B82"/>
    <w:pPr>
      <w:ind w:firstLine="0"/>
    </w:pPr>
  </w:style>
  <w:style w:type="paragraph" w:styleId="ListContinue3">
    <w:name w:val="List Continue 3"/>
    <w:basedOn w:val="List3"/>
    <w:rsid w:val="00364B82"/>
    <w:pPr>
      <w:ind w:left="1021" w:firstLine="0"/>
    </w:pPr>
  </w:style>
  <w:style w:type="paragraph" w:styleId="ListContinue4">
    <w:name w:val="List Continue 4"/>
    <w:basedOn w:val="List4"/>
    <w:rsid w:val="00364B82"/>
    <w:pPr>
      <w:ind w:firstLine="0"/>
    </w:pPr>
  </w:style>
  <w:style w:type="paragraph" w:styleId="ListContinue5">
    <w:name w:val="List Continue 5"/>
    <w:basedOn w:val="List5"/>
    <w:rsid w:val="00364B82"/>
    <w:pPr>
      <w:ind w:firstLine="0"/>
    </w:pPr>
  </w:style>
  <w:style w:type="paragraph" w:styleId="ListNumber3">
    <w:name w:val="List Number 3"/>
    <w:basedOn w:val="List3"/>
    <w:rsid w:val="00364B82"/>
    <w:pPr>
      <w:numPr>
        <w:numId w:val="5"/>
      </w:numPr>
    </w:pPr>
  </w:style>
  <w:style w:type="paragraph" w:styleId="ListNumber4">
    <w:name w:val="List Number 4"/>
    <w:basedOn w:val="List4"/>
    <w:rsid w:val="00364B82"/>
    <w:pPr>
      <w:numPr>
        <w:numId w:val="6"/>
      </w:numPr>
    </w:pPr>
  </w:style>
  <w:style w:type="paragraph" w:styleId="ListNumber5">
    <w:name w:val="List Number 5"/>
    <w:basedOn w:val="List5"/>
    <w:rsid w:val="00364B82"/>
    <w:pPr>
      <w:numPr>
        <w:numId w:val="7"/>
      </w:numPr>
    </w:pPr>
  </w:style>
  <w:style w:type="paragraph" w:styleId="BlockText">
    <w:name w:val="Block Text"/>
    <w:basedOn w:val="Normal"/>
    <w:rsid w:val="00364B82"/>
    <w:pPr>
      <w:spacing w:after="120"/>
      <w:ind w:left="1440" w:right="1440"/>
    </w:pPr>
  </w:style>
  <w:style w:type="character" w:customStyle="1" w:styleId="Subscript">
    <w:name w:val="Subscript"/>
    <w:basedOn w:val="DefaultParagraphFont"/>
    <w:rsid w:val="00364B82"/>
    <w:rPr>
      <w:sz w:val="16"/>
      <w:vertAlign w:val="subscript"/>
    </w:rPr>
  </w:style>
  <w:style w:type="character" w:customStyle="1" w:styleId="Superscript">
    <w:name w:val="Superscript"/>
    <w:basedOn w:val="DefaultParagraphFont"/>
    <w:rsid w:val="00364B82"/>
    <w:rPr>
      <w:sz w:val="16"/>
      <w:vertAlign w:val="superscript"/>
    </w:rPr>
  </w:style>
  <w:style w:type="character" w:customStyle="1" w:styleId="Symbols">
    <w:name w:val="Symbols"/>
    <w:basedOn w:val="DefaultParagraphFont"/>
    <w:rsid w:val="00364B82"/>
    <w:rPr>
      <w:rFonts w:ascii="Symbol" w:hAnsi="Symbol"/>
    </w:rPr>
  </w:style>
  <w:style w:type="character" w:customStyle="1" w:styleId="MenuOptions">
    <w:name w:val="Menu Options"/>
    <w:basedOn w:val="DefaultParagraphFont"/>
    <w:rsid w:val="00364B82"/>
    <w:rPr>
      <w:rFonts w:ascii="Arial Narrow" w:hAnsi="Arial Narrow"/>
      <w:smallCaps/>
    </w:rPr>
  </w:style>
  <w:style w:type="character" w:customStyle="1" w:styleId="Buttons">
    <w:name w:val="Buttons"/>
    <w:basedOn w:val="DefaultParagraphFont"/>
    <w:rsid w:val="00364B82"/>
    <w:rPr>
      <w:b/>
    </w:rPr>
  </w:style>
  <w:style w:type="character" w:customStyle="1" w:styleId="Underlined">
    <w:name w:val="Underlined"/>
    <w:basedOn w:val="DefaultParagraphFont"/>
    <w:rsid w:val="00364B82"/>
    <w:rPr>
      <w:u w:val="single"/>
    </w:rPr>
  </w:style>
  <w:style w:type="paragraph" w:customStyle="1" w:styleId="TableBodyTextRight">
    <w:name w:val="Table Body Text Right"/>
    <w:basedOn w:val="TableBodyText"/>
    <w:rsid w:val="00364B82"/>
    <w:pPr>
      <w:widowControl w:val="0"/>
      <w:autoSpaceDE w:val="0"/>
      <w:autoSpaceDN w:val="0"/>
      <w:adjustRightInd w:val="0"/>
      <w:jc w:val="right"/>
    </w:pPr>
    <w:rPr>
      <w:rFonts w:cs="Arial"/>
      <w:szCs w:val="18"/>
    </w:rPr>
  </w:style>
  <w:style w:type="paragraph" w:customStyle="1" w:styleId="CopyrightText">
    <w:name w:val="Copyright Text"/>
    <w:basedOn w:val="BodyText"/>
    <w:rsid w:val="00364B82"/>
    <w:rPr>
      <w:sz w:val="18"/>
    </w:rPr>
  </w:style>
  <w:style w:type="paragraph" w:customStyle="1" w:styleId="BodySmallRight">
    <w:name w:val="Body Small Right"/>
    <w:basedOn w:val="BodyTextRight"/>
    <w:rsid w:val="00364B82"/>
    <w:rPr>
      <w:sz w:val="18"/>
      <w:szCs w:val="18"/>
    </w:rPr>
  </w:style>
  <w:style w:type="paragraph" w:customStyle="1" w:styleId="MarginEdition">
    <w:name w:val="Margin Edition"/>
    <w:basedOn w:val="MarginNote"/>
    <w:rsid w:val="00364B82"/>
    <w:pPr>
      <w:spacing w:before="0" w:after="0"/>
    </w:pPr>
    <w:rPr>
      <w:rFonts w:ascii="Times New Roman" w:hAnsi="Times New Roman"/>
      <w:color w:val="999999"/>
    </w:rPr>
  </w:style>
  <w:style w:type="paragraph" w:customStyle="1" w:styleId="Spacer">
    <w:name w:val="Spacer"/>
    <w:basedOn w:val="Normal"/>
    <w:rsid w:val="00364B82"/>
    <w:rPr>
      <w:sz w:val="2"/>
      <w:szCs w:val="2"/>
    </w:rPr>
  </w:style>
  <w:style w:type="character" w:customStyle="1" w:styleId="Small">
    <w:name w:val="Small"/>
    <w:basedOn w:val="DefaultParagraphFont"/>
    <w:rsid w:val="00364B82"/>
    <w:rPr>
      <w:sz w:val="16"/>
    </w:rPr>
  </w:style>
  <w:style w:type="paragraph" w:customStyle="1" w:styleId="WideTable">
    <w:name w:val="Wide Table"/>
    <w:basedOn w:val="Normal"/>
    <w:rsid w:val="00364B82"/>
    <w:pPr>
      <w:ind w:left="-1418"/>
    </w:pPr>
    <w:rPr>
      <w:sz w:val="2"/>
      <w:szCs w:val="2"/>
    </w:rPr>
  </w:style>
  <w:style w:type="character" w:styleId="PageNumber">
    <w:name w:val="page number"/>
    <w:basedOn w:val="DefaultParagraphFont"/>
    <w:rsid w:val="00364B82"/>
  </w:style>
  <w:style w:type="paragraph" w:styleId="Quote">
    <w:name w:val="Quote"/>
    <w:basedOn w:val="Heading1"/>
    <w:link w:val="QuoteChar"/>
    <w:qFormat/>
    <w:rsid w:val="00364B82"/>
    <w:rPr>
      <w:b w:val="0"/>
      <w:sz w:val="72"/>
      <w:szCs w:val="72"/>
      <w:lang w:val="en-NZ"/>
    </w:rPr>
  </w:style>
  <w:style w:type="character" w:customStyle="1" w:styleId="QuoteChar">
    <w:name w:val="Quote Char"/>
    <w:basedOn w:val="DefaultParagraphFont"/>
    <w:link w:val="Quote"/>
    <w:rsid w:val="00364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B82"/>
    <w:pPr>
      <w:pageBreakBefore/>
    </w:pPr>
  </w:style>
  <w:style w:type="paragraph" w:customStyle="1" w:styleId="Border">
    <w:name w:val="Border"/>
    <w:basedOn w:val="Normal"/>
    <w:qFormat/>
    <w:rsid w:val="00364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B82"/>
    <w:rPr>
      <w:b/>
      <w:bCs/>
      <w:i/>
      <w:iCs/>
      <w:color w:val="auto"/>
    </w:rPr>
  </w:style>
  <w:style w:type="paragraph" w:styleId="IntenseQuote">
    <w:name w:val="Intense Quote"/>
    <w:basedOn w:val="Normal"/>
    <w:next w:val="Normal"/>
    <w:link w:val="IntenseQuoteChar"/>
    <w:uiPriority w:val="30"/>
    <w:qFormat/>
    <w:rsid w:val="00364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B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4B82"/>
    <w:rPr>
      <w:smallCaps/>
      <w:color w:val="auto"/>
      <w:u w:val="single"/>
    </w:rPr>
  </w:style>
  <w:style w:type="character" w:styleId="IntenseReference">
    <w:name w:val="Intense Reference"/>
    <w:basedOn w:val="DefaultParagraphFont"/>
    <w:uiPriority w:val="32"/>
    <w:qFormat/>
    <w:rsid w:val="00364B82"/>
    <w:rPr>
      <w:b/>
      <w:bCs/>
      <w:smallCaps/>
      <w:color w:val="auto"/>
      <w:spacing w:val="5"/>
      <w:u w:val="single"/>
    </w:rPr>
  </w:style>
  <w:style w:type="paragraph" w:customStyle="1" w:styleId="2ColumnHeading">
    <w:name w:val="2Column Heading"/>
    <w:basedOn w:val="BodyText"/>
    <w:qFormat/>
    <w:rsid w:val="00364B82"/>
    <w:pPr>
      <w:spacing w:after="60"/>
      <w:ind w:left="-2268"/>
    </w:pPr>
    <w:rPr>
      <w:b/>
    </w:rPr>
  </w:style>
  <w:style w:type="paragraph" w:customStyle="1" w:styleId="Heading1TOC">
    <w:name w:val="Heading1 TOC"/>
    <w:basedOn w:val="Normal"/>
    <w:qFormat/>
    <w:rsid w:val="00364B82"/>
    <w:pPr>
      <w:spacing w:before="240" w:after="120"/>
    </w:pPr>
    <w:rPr>
      <w:rFonts w:ascii="Times New Roman" w:hAnsi="Times New Roman"/>
      <w:b/>
      <w:sz w:val="32"/>
    </w:rPr>
  </w:style>
  <w:style w:type="paragraph" w:customStyle="1" w:styleId="Heading2TOC">
    <w:name w:val="Heading2 TOC"/>
    <w:basedOn w:val="Normal"/>
    <w:qFormat/>
    <w:rsid w:val="00364B82"/>
    <w:pPr>
      <w:spacing w:before="240" w:after="60"/>
    </w:pPr>
    <w:rPr>
      <w:rFonts w:ascii="Times New Roman" w:hAnsi="Times New Roman"/>
      <w:b/>
      <w:sz w:val="28"/>
    </w:rPr>
  </w:style>
  <w:style w:type="character" w:customStyle="1" w:styleId="Underline">
    <w:name w:val="Underline"/>
    <w:basedOn w:val="DefaultParagraphFont"/>
    <w:qFormat/>
    <w:rsid w:val="00364B82"/>
    <w:rPr>
      <w:u w:val="single"/>
    </w:rPr>
  </w:style>
  <w:style w:type="character" w:customStyle="1" w:styleId="BoldandItalics">
    <w:name w:val="Bold and Italics"/>
    <w:qFormat/>
    <w:rsid w:val="00364B82"/>
    <w:rPr>
      <w:b/>
      <w:i/>
      <w:u w:val="none"/>
    </w:rPr>
  </w:style>
  <w:style w:type="paragraph" w:styleId="BalloonText">
    <w:name w:val="Balloon Text"/>
    <w:basedOn w:val="Normal"/>
    <w:link w:val="BalloonTextChar"/>
    <w:rsid w:val="00364B82"/>
    <w:rPr>
      <w:rFonts w:ascii="Tahoma" w:hAnsi="Tahoma" w:cs="Tahoma"/>
      <w:sz w:val="16"/>
      <w:szCs w:val="16"/>
    </w:rPr>
  </w:style>
  <w:style w:type="character" w:customStyle="1" w:styleId="BalloonTextChar">
    <w:name w:val="Balloon Text Char"/>
    <w:basedOn w:val="DefaultParagraphFont"/>
    <w:link w:val="BalloonText"/>
    <w:rsid w:val="00364B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4B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4B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4B82"/>
    <w:rPr>
      <w:b/>
      <w:color w:val="660033"/>
      <w:spacing w:val="0"/>
    </w:rPr>
  </w:style>
  <w:style w:type="paragraph" w:customStyle="1" w:styleId="Nameditemlist">
    <w:name w:val="Named item list"/>
    <w:basedOn w:val="BodyText"/>
    <w:qFormat/>
    <w:rsid w:val="00364B82"/>
    <w:pPr>
      <w:tabs>
        <w:tab w:val="left" w:pos="2835"/>
      </w:tabs>
      <w:ind w:left="2835" w:hanging="2835"/>
    </w:pPr>
  </w:style>
  <w:style w:type="paragraph" w:customStyle="1" w:styleId="BodyTextnopadding">
    <w:name w:val="Body Text no padding"/>
    <w:basedOn w:val="BodyText"/>
    <w:qFormat/>
    <w:rsid w:val="00364B82"/>
    <w:pPr>
      <w:spacing w:before="0" w:after="0"/>
    </w:pPr>
  </w:style>
  <w:style w:type="paragraph" w:customStyle="1" w:styleId="BodyTextBold">
    <w:name w:val="Body Text Bold"/>
    <w:basedOn w:val="BodyText"/>
    <w:qFormat/>
    <w:rsid w:val="00364B82"/>
    <w:rPr>
      <w:b/>
    </w:rPr>
  </w:style>
  <w:style w:type="character" w:styleId="Hyperlink">
    <w:name w:val="Hyperlink"/>
    <w:basedOn w:val="DefaultParagraphFont"/>
    <w:uiPriority w:val="99"/>
    <w:unhideWhenUsed/>
    <w:rsid w:val="006676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506</Words>
  <Characters>3267</Characters>
  <Application>Microsoft Office Word</Application>
  <DocSecurity>0</DocSecurity>
  <Lines>71</Lines>
  <Paragraphs>47</Paragraphs>
  <ScaleCrop>false</ScaleCrop>
  <Company>Author-it Software Corporation Ltd.</Company>
  <LinksUpToDate>false</LinksUpToDate>
  <CharactersWithSpaces>3726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MSS402080 Undertake root cause analysis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