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AFF" w:rsidP="00552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MSS402056 Apply and improve standardised work practices</w:t>
      </w:r>
      <w:r>
        <w:fldChar w:fldCharType="end"/>
      </w:r>
    </w:p>
    <w:p w:rsidR="00552AFF" w:rsidP="00552AFF">
      <w:pPr>
        <w:pStyle w:val="Version"/>
        <w:sectPr w:rsidSect="00587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E68" w:rsidP="00587E68">
      <w:pPr>
        <w:pStyle w:val="SuperHeading"/>
      </w:pPr>
      <w:r w:rsidRPr="00587E68">
        <w:t>MSS402056 Apply and improve standardised work practices</w:t>
      </w:r>
    </w:p>
    <w:p w:rsidR="00000000" w:rsidRPr="00587E68" w:rsidP="00587E68">
      <w:pPr>
        <w:pStyle w:val="Heading1"/>
      </w:pPr>
      <w:bookmarkStart w:id="1" w:name="O_1262377"/>
      <w:bookmarkEnd w:id="1"/>
      <w:r w:rsidRPr="00587E68">
        <w:t>Modification History</w:t>
      </w:r>
    </w:p>
    <w:p w:rsidR="00552AFF" w:rsidP="00552AFF">
      <w:pPr>
        <w:pStyle w:val="BodyText"/>
      </w:pPr>
      <w:r w:rsidRPr="00587E68">
        <w:t>Release 1. Unit code changed. Unit title changed. Application changed. Elements changed. Performance Criteria changed. Foundation Skills populated. Range of Conditions removed. Assessment Requirements changed. Superse</w:t>
      </w:r>
      <w:r w:rsidRPr="00587E68">
        <w:t>des and is equivalent to MSS402052 Implement continuous improvements based on standardised work practices.</w:t>
      </w:r>
    </w:p>
    <w:p w:rsidR="00000000" w:rsidRPr="00587E68" w:rsidP="00587E68">
      <w:pPr>
        <w:pStyle w:val="Heading1"/>
      </w:pPr>
      <w:bookmarkStart w:id="2" w:name="O_1262378"/>
      <w:bookmarkEnd w:id="2"/>
      <w:r w:rsidRPr="00587E68">
        <w:t>Application</w:t>
      </w:r>
    </w:p>
    <w:p w:rsidR="00000000" w:rsidRPr="00587E68" w:rsidP="00552AFF">
      <w:pPr>
        <w:pStyle w:val="BodyText"/>
      </w:pPr>
      <w:r w:rsidRPr="00587E68">
        <w:t>This unit describes the skills and knowledge required to apply standardised work practices to support continuous impr</w:t>
      </w:r>
      <w:r w:rsidRPr="00587E68">
        <w:t>ovement.</w:t>
      </w:r>
    </w:p>
    <w:p w:rsidR="00000000" w:rsidRPr="00587E68" w:rsidP="00552AFF">
      <w:pPr>
        <w:pStyle w:val="BodyText"/>
      </w:pPr>
      <w:r w:rsidRPr="00587E68">
        <w:t xml:space="preserve">This unit applies to workers who are required to contribute to continuous improvement within their own role or as part of a formal or ad hoc team by applying standardised procedures and practices and suggesting how to improve them. </w:t>
      </w:r>
    </w:p>
    <w:p w:rsidR="00000000" w:rsidRPr="00587E68" w:rsidP="00552AFF">
      <w:pPr>
        <w:pStyle w:val="BodyText"/>
      </w:pPr>
      <w:r w:rsidRPr="00587E68">
        <w:t>This unit appl</w:t>
      </w:r>
      <w:r w:rsidRPr="00587E68">
        <w:t xml:space="preserve">ies to any organisation that is implementing continuous improvement or more formal competitive systems and practices. </w:t>
      </w:r>
    </w:p>
    <w:p w:rsidR="00552AFF" w:rsidP="00552AFF">
      <w:pPr>
        <w:pStyle w:val="BodyText"/>
      </w:pPr>
      <w:r w:rsidRPr="00587E68">
        <w:t>No licensing or certification requirements exist at the time of publication. Relevant legislation, industry standards and codes of practi</w:t>
      </w:r>
      <w:r w:rsidRPr="00587E68">
        <w:t>ce within Australia must be applied.</w:t>
      </w:r>
    </w:p>
    <w:p w:rsidR="00000000" w:rsidRPr="00587E68" w:rsidP="00587E68">
      <w:pPr>
        <w:pStyle w:val="Heading1"/>
      </w:pPr>
      <w:bookmarkStart w:id="3" w:name="O_1262380"/>
      <w:bookmarkEnd w:id="3"/>
      <w:r w:rsidRPr="00587E68">
        <w:t>Competency Field</w:t>
      </w:r>
    </w:p>
    <w:p w:rsidR="00552AFF" w:rsidP="00552AFF">
      <w:pPr>
        <w:pStyle w:val="BodyText"/>
      </w:pPr>
      <w:r w:rsidRPr="00587E68">
        <w:t>Competitive systems and practices</w:t>
      </w:r>
    </w:p>
    <w:p w:rsidR="00000000" w:rsidRPr="00587E68" w:rsidP="00587E68">
      <w:pPr>
        <w:pStyle w:val="Heading1"/>
      </w:pPr>
      <w:bookmarkStart w:id="4" w:name="O_1262382"/>
      <w:bookmarkEnd w:id="4"/>
      <w:r w:rsidRPr="00587E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52A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E68" w:rsidP="00587E68">
            <w:pPr>
              <w:pStyle w:val="BodyText"/>
            </w:pPr>
            <w:r w:rsidRPr="00587E6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68">
            <w:pPr>
              <w:pStyle w:val="BodyText"/>
              <w:rPr>
                <w:lang w:val="en-NZ"/>
              </w:rPr>
            </w:pPr>
            <w:r w:rsidRPr="00587E68">
              <w:rPr>
                <w:rStyle w:val="SpecialBold"/>
              </w:rPr>
              <w:t>Performance Criteria</w:t>
            </w:r>
          </w:p>
        </w:tc>
      </w:tr>
      <w:tr w:rsidTr="00552A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68">
            <w:pPr>
              <w:pStyle w:val="BodyText"/>
              <w:rPr>
                <w:lang w:val="en-NZ"/>
              </w:rPr>
            </w:pPr>
            <w:r w:rsidRPr="00587E6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68">
            <w:pPr>
              <w:pStyle w:val="BodyText"/>
              <w:rPr>
                <w:lang w:val="en-NZ"/>
              </w:rPr>
            </w:pPr>
            <w:r w:rsidRPr="00587E68">
              <w:t>Performance criteria describe the performance needed to demonstrate achievement of the element.</w:t>
            </w:r>
          </w:p>
        </w:tc>
      </w:tr>
      <w:tr w:rsidTr="00552A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68">
            <w:pPr>
              <w:pStyle w:val="BodyText"/>
              <w:rPr>
                <w:lang w:val="en-NZ"/>
              </w:rPr>
            </w:pPr>
            <w:r w:rsidRPr="00587E68">
              <w:t>1. Identify standardised procedures applicable to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E68" w:rsidP="00587E68">
            <w:pPr>
              <w:pStyle w:val="BodyText"/>
            </w:pPr>
            <w:r w:rsidRPr="00587E68">
              <w:t>1.1 Identify current operation and tasks in own work</w:t>
            </w:r>
          </w:p>
          <w:p w:rsidR="00000000" w:rsidRPr="00587E68" w:rsidP="00587E68">
            <w:pPr>
              <w:pStyle w:val="BodyText"/>
            </w:pPr>
            <w:r w:rsidRPr="00587E68">
              <w:t>1.2 Check each operation and task to ensure it is r</w:t>
            </w:r>
            <w:r w:rsidRPr="00587E68">
              <w:t>equired to meet customer need</w:t>
            </w:r>
          </w:p>
          <w:p w:rsidR="00000000" w:rsidRPr="00587E68" w:rsidP="00587E68">
            <w:pPr>
              <w:pStyle w:val="BodyText"/>
            </w:pPr>
            <w:r w:rsidRPr="00587E68">
              <w:t>1.3 Select relevant procedures applicable to operations and tasks to meet customer, regulatory and other required needs</w:t>
            </w:r>
          </w:p>
          <w:p w:rsidR="00000000" w:rsidRPr="00587E68" w:rsidP="00587E68">
            <w:pPr>
              <w:pStyle w:val="BodyText"/>
            </w:pPr>
            <w:r w:rsidRPr="00587E68">
              <w:t xml:space="preserve">1.4 Obtain takt time required for each selected operational step and task </w:t>
            </w:r>
            <w:r w:rsidRPr="00587E68">
              <w:t>and compare with available time</w:t>
            </w:r>
          </w:p>
          <w:p w:rsidR="00000000" w:rsidRPr="00587E68" w:rsidP="00587E68">
            <w:pPr>
              <w:pStyle w:val="BodyText"/>
            </w:pPr>
            <w:r w:rsidRPr="00587E68">
              <w:t>1.5 Incorporate takt time and selected operational step and task in daily work plan, as appropriate</w:t>
            </w:r>
          </w:p>
          <w:p w:rsidR="00000000" w:rsidRPr="00587E68" w:rsidP="00587E68">
            <w:pPr>
              <w:pStyle w:val="BodyText"/>
            </w:pPr>
            <w:r w:rsidRPr="00587E68">
              <w:t>1.6 Take action, according to procedures, when time to complete operational steps and tasks exceeds takt time</w:t>
            </w:r>
          </w:p>
          <w:p w:rsidR="00000000" w:rsidP="00587E68">
            <w:pPr>
              <w:pStyle w:val="BodyText"/>
              <w:rPr>
                <w:lang w:val="en-NZ"/>
              </w:rPr>
            </w:pPr>
            <w:r w:rsidRPr="00587E68">
              <w:t>1.7 Liaise with relevant people regarding need</w:t>
            </w:r>
            <w:r w:rsidRPr="00587E68">
              <w:t xml:space="preserve"> to undertake any operations and tasks not directly related to customer benefit</w:t>
            </w:r>
          </w:p>
        </w:tc>
      </w:tr>
      <w:tr w:rsidTr="00552A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68">
            <w:pPr>
              <w:pStyle w:val="BodyText"/>
              <w:rPr>
                <w:lang w:val="en-NZ"/>
              </w:rPr>
            </w:pPr>
            <w:r w:rsidRPr="00587E68">
              <w:t>2. Apply and review standardised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E68" w:rsidP="00587E68">
            <w:pPr>
              <w:pStyle w:val="BodyText"/>
            </w:pPr>
            <w:r w:rsidRPr="00587E68">
              <w:t>2.1 Follow standardised procedures and practices to complete own work</w:t>
            </w:r>
          </w:p>
          <w:p w:rsidR="00000000" w:rsidRPr="00587E68" w:rsidP="00587E68">
            <w:pPr>
              <w:pStyle w:val="BodyText"/>
            </w:pPr>
            <w:r w:rsidRPr="00587E68">
              <w:t>2.2 Identify factors preventing full application of standardised procedures and practices</w:t>
            </w:r>
          </w:p>
          <w:p w:rsidR="00000000" w:rsidRPr="00587E68" w:rsidP="00587E68">
            <w:pPr>
              <w:pStyle w:val="BodyText"/>
            </w:pPr>
            <w:r w:rsidRPr="00587E68">
              <w:t>2.3 Identify variability in actual processes and products</w:t>
            </w:r>
          </w:p>
          <w:p w:rsidR="00000000" w:rsidP="00587E68">
            <w:pPr>
              <w:pStyle w:val="BodyText"/>
              <w:rPr>
                <w:lang w:val="en-NZ"/>
              </w:rPr>
            </w:pPr>
            <w:r w:rsidRPr="00587E68">
              <w:t>2.4 Identify waste which arises from following standard procedures and practices</w:t>
            </w:r>
          </w:p>
        </w:tc>
      </w:tr>
      <w:tr w:rsidTr="00552A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E68">
            <w:pPr>
              <w:pStyle w:val="BodyText"/>
              <w:rPr>
                <w:lang w:val="en-NZ"/>
              </w:rPr>
            </w:pPr>
            <w:r w:rsidRPr="00587E68">
              <w:t>3. Make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E68" w:rsidP="00587E68">
            <w:pPr>
              <w:pStyle w:val="BodyText"/>
            </w:pPr>
            <w:r w:rsidRPr="00587E68">
              <w:t>3.1 S</w:t>
            </w:r>
            <w:r w:rsidRPr="00587E68">
              <w:t xml:space="preserve">uggest possible improvements for identified problems and review with input from key stakeholders </w:t>
            </w:r>
          </w:p>
          <w:p w:rsidR="00000000" w:rsidRPr="00587E68" w:rsidP="00587E68">
            <w:pPr>
              <w:pStyle w:val="BodyText"/>
            </w:pPr>
            <w:r w:rsidRPr="00587E68">
              <w:t>3.2 Check effectiveness of suggested improvements in accordance with continuous improvement procedures</w:t>
            </w:r>
          </w:p>
          <w:p w:rsidR="00000000" w:rsidRPr="00587E68" w:rsidP="00587E68">
            <w:pPr>
              <w:pStyle w:val="BodyText"/>
            </w:pPr>
            <w:r w:rsidRPr="00587E68">
              <w:t>3.3 Examine outcome of checking process and standardise</w:t>
            </w:r>
            <w:r w:rsidRPr="00587E68">
              <w:t xml:space="preserve"> effective improvements in accordance with procedures and approvals </w:t>
            </w:r>
          </w:p>
        </w:tc>
      </w:tr>
    </w:tbl>
    <w:p w:rsidR="00552AFF" w:rsidP="00587E68">
      <w:pPr>
        <w:pStyle w:val="BodyText"/>
      </w:pPr>
    </w:p>
    <w:p w:rsidR="00552AFF" w:rsidP="00587E68">
      <w:pPr>
        <w:pStyle w:val="BodyText"/>
      </w:pPr>
    </w:p>
    <w:p w:rsidR="00000000" w:rsidRPr="00587E68" w:rsidP="00587E68">
      <w:pPr>
        <w:pStyle w:val="Heading1"/>
      </w:pPr>
      <w:bookmarkStart w:id="5" w:name="O_1262383"/>
      <w:bookmarkEnd w:id="5"/>
      <w:r w:rsidRPr="00587E68">
        <w:t>Foundation Skills</w:t>
      </w:r>
    </w:p>
    <w:p w:rsidR="00000000" w:rsidRPr="00587E68" w:rsidP="00552AFF">
      <w:pPr>
        <w:pStyle w:val="BodyText"/>
      </w:pPr>
      <w:r w:rsidRPr="00587E68">
        <w:t>This section describes those language, literacy, numeracy and employment skills that are essential to performance but not explicit in the performan</w:t>
      </w:r>
      <w:r w:rsidRPr="00587E68">
        <w:t>ce criteria.</w:t>
      </w:r>
    </w:p>
    <w:p w:rsidR="00000000" w:rsidRPr="00587E68" w:rsidP="00587E68">
      <w:pPr>
        <w:pStyle w:val="ListBullet"/>
      </w:pPr>
      <w:r w:rsidRPr="00587E68">
        <w:t xml:space="preserve">Reading skills to understand familiar workplace procedures and work documentation </w:t>
      </w:r>
    </w:p>
    <w:p w:rsidR="00000000" w:rsidRPr="00587E68" w:rsidP="00587E68">
      <w:pPr>
        <w:pStyle w:val="ListBullet"/>
      </w:pPr>
      <w:r w:rsidRPr="00587E68">
        <w:t xml:space="preserve">Writing skills to communicate simple information in familiar workplace documents </w:t>
      </w:r>
    </w:p>
    <w:p w:rsidR="00000000" w:rsidRPr="00587E68" w:rsidP="00587E68">
      <w:pPr>
        <w:pStyle w:val="ListBullet"/>
      </w:pPr>
      <w:r w:rsidRPr="00587E68">
        <w:t xml:space="preserve">Oral communication skills to discuss issues within familiar procedures and suggest improvements </w:t>
      </w:r>
    </w:p>
    <w:p w:rsidR="00000000" w:rsidRPr="00587E68" w:rsidP="00587E68">
      <w:pPr>
        <w:pStyle w:val="ListBullet"/>
      </w:pPr>
      <w:r w:rsidRPr="00587E68">
        <w:t>Numeracy skills to perform simple calculations using time, quantities, fractions and percentages.</w:t>
      </w:r>
      <w:r w:rsidRPr="00587E68">
        <w:br/>
      </w:r>
    </w:p>
    <w:p w:rsidR="00552AFF" w:rsidP="00552AFF">
      <w:pPr>
        <w:pStyle w:val="BodyText"/>
      </w:pPr>
      <w:r w:rsidRPr="00587E68">
        <w:t>Other foundation skills essential to performance are explici</w:t>
      </w:r>
      <w:r w:rsidRPr="00587E68">
        <w:t>t in the performance criteria of this unit.</w:t>
      </w:r>
    </w:p>
    <w:p w:rsidR="00000000" w:rsidRPr="00587E68" w:rsidP="00587E68">
      <w:pPr>
        <w:pStyle w:val="Heading1"/>
      </w:pPr>
      <w:bookmarkStart w:id="6" w:name="O_1262385"/>
      <w:bookmarkEnd w:id="6"/>
      <w:r w:rsidRPr="00587E68">
        <w:t>Unit Mapping Information</w:t>
      </w:r>
    </w:p>
    <w:p w:rsidR="00552AFF" w:rsidP="00552AFF">
      <w:pPr>
        <w:pStyle w:val="BodyText"/>
      </w:pPr>
      <w:r w:rsidRPr="00587E68">
        <w:t>Release 1. Supersedes and is equivalent to MSS402052 Implement continuous improvements based on standardised work practices.</w:t>
      </w:r>
    </w:p>
    <w:p w:rsidR="00000000" w:rsidRPr="00587E68" w:rsidP="00587E68">
      <w:pPr>
        <w:pStyle w:val="Heading1"/>
      </w:pPr>
      <w:bookmarkStart w:id="7" w:name="O_1262400"/>
      <w:bookmarkEnd w:id="7"/>
      <w:r w:rsidRPr="00587E68">
        <w:t>Links</w:t>
      </w:r>
    </w:p>
    <w:p w:rsidR="00000000" w:rsidRPr="00587E68" w:rsidP="00552AFF">
      <w:pPr>
        <w:pStyle w:val="BodyText"/>
      </w:pPr>
      <w:r w:rsidRPr="00587E68">
        <w:t>Companion Volume</w:t>
      </w:r>
      <w:r w:rsidRPr="00587E68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8782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87E68" w:rsidP="00552AFF">
      <w:pPr>
        <w:pStyle w:val="BodyText"/>
        <w:sectPr w:rsidSect="00587E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7E68" w:rsidP="00587E68">
      <w:pPr>
        <w:pStyle w:val="SuperHeading"/>
      </w:pPr>
      <w:r w:rsidRPr="00587E68">
        <w:t>Assessment Requirements for MSS402056 Apply and improve standardised work pract</w:t>
      </w:r>
      <w:r w:rsidRPr="00587E68">
        <w:t>ices</w:t>
      </w:r>
    </w:p>
    <w:p w:rsidR="00000000" w:rsidRPr="00587E68" w:rsidP="00587E68">
      <w:pPr>
        <w:pStyle w:val="Heading1"/>
      </w:pPr>
      <w:bookmarkStart w:id="8" w:name="O_1262389"/>
      <w:bookmarkEnd w:id="8"/>
      <w:r w:rsidRPr="00587E68">
        <w:t>Modification History</w:t>
      </w:r>
    </w:p>
    <w:p w:rsidR="00552AFF" w:rsidP="00552AFF">
      <w:pPr>
        <w:pStyle w:val="BodyText"/>
      </w:pPr>
      <w:r w:rsidRPr="00587E68">
        <w:t>Release 1. Unit code changed. Unit title changed. Application changed. Elements changed. Performance Criteria changed. Foundation Skills populated. Range of Conditions removed. Assessment Requirements changed. Su</w:t>
      </w:r>
      <w:r w:rsidRPr="00587E68">
        <w:t>persedes and is equivalent to MSS402052 Implement continuous improvements based on standardised work practices.</w:t>
      </w:r>
    </w:p>
    <w:p w:rsidR="00000000" w:rsidRPr="00587E68" w:rsidP="00587E68">
      <w:pPr>
        <w:pStyle w:val="Heading1"/>
      </w:pPr>
      <w:bookmarkStart w:id="9" w:name="O_1262390"/>
      <w:bookmarkEnd w:id="9"/>
      <w:r w:rsidRPr="00587E68">
        <w:t>Performance Evidence</w:t>
      </w:r>
    </w:p>
    <w:p w:rsidR="00000000" w:rsidRPr="00587E68" w:rsidP="00552AFF">
      <w:pPr>
        <w:pStyle w:val="BodyText"/>
      </w:pPr>
      <w:r w:rsidRPr="00587E68">
        <w:t>There must be evidence the candidate has completed the tasks outlined in the elements and performance criteria of this unit, and demonstrated the ability to:</w:t>
      </w:r>
    </w:p>
    <w:p w:rsidR="00000000" w:rsidRPr="00587E68" w:rsidP="00587E68">
      <w:pPr>
        <w:pStyle w:val="ListBullet"/>
      </w:pPr>
      <w:r w:rsidRPr="00587E68">
        <w:t>apply at least one standardised procedure for the work area</w:t>
      </w:r>
    </w:p>
    <w:p w:rsidR="00552AFF" w:rsidP="00587E68">
      <w:pPr>
        <w:pStyle w:val="ListBullet"/>
      </w:pPr>
      <w:r w:rsidRPr="00587E68">
        <w:t xml:space="preserve">suggest, apply and review at least 2 </w:t>
      </w:r>
      <w:r w:rsidRPr="00587E68">
        <w:t>improvements to at least one standardised procedure.</w:t>
      </w:r>
    </w:p>
    <w:p w:rsidR="00552AFF" w:rsidP="00587E68">
      <w:pPr>
        <w:pStyle w:val="ListBullet"/>
      </w:pPr>
    </w:p>
    <w:p w:rsidR="00000000" w:rsidRPr="00587E68" w:rsidP="00587E68">
      <w:pPr>
        <w:pStyle w:val="Heading1"/>
      </w:pPr>
      <w:bookmarkStart w:id="10" w:name="O_1262392"/>
      <w:bookmarkEnd w:id="10"/>
      <w:r w:rsidRPr="00587E68">
        <w:t>Knowledge Evidence</w:t>
      </w:r>
    </w:p>
    <w:p w:rsidR="00000000" w:rsidRPr="00587E68" w:rsidP="00552AFF">
      <w:pPr>
        <w:pStyle w:val="BodyText"/>
      </w:pPr>
      <w:r w:rsidRPr="00587E68">
        <w:t>There must be evidence the candidate has knowledge of:</w:t>
      </w:r>
    </w:p>
    <w:p w:rsidR="00000000" w:rsidRPr="00587E68" w:rsidP="00587E68">
      <w:pPr>
        <w:pStyle w:val="ListBullet"/>
      </w:pPr>
      <w:r w:rsidRPr="00587E68">
        <w:t>customer needs, including internal and external customers</w:t>
      </w:r>
    </w:p>
    <w:p w:rsidR="00000000" w:rsidRPr="00587E68" w:rsidP="00587E68">
      <w:pPr>
        <w:pStyle w:val="ListBullet"/>
      </w:pPr>
      <w:r w:rsidRPr="00587E68">
        <w:t>own role in delivering value to customers</w:t>
      </w:r>
    </w:p>
    <w:p w:rsidR="00000000" w:rsidRPr="00587E68" w:rsidP="00587E68">
      <w:pPr>
        <w:pStyle w:val="ListBullet"/>
      </w:pPr>
      <w:r w:rsidRPr="00587E68">
        <w:t>forms of</w:t>
      </w:r>
      <w:r w:rsidRPr="00587E68">
        <w:t xml:space="preserve"> takt time that apply to different types of tasks</w:t>
      </w:r>
    </w:p>
    <w:p w:rsidR="00000000" w:rsidRPr="00587E68" w:rsidP="00587E68">
      <w:pPr>
        <w:pStyle w:val="ListBullet"/>
      </w:pPr>
      <w:r w:rsidRPr="00587E68">
        <w:t>relevance of takt time and available time to own role or work area</w:t>
      </w:r>
    </w:p>
    <w:p w:rsidR="00552AFF" w:rsidP="00587E68">
      <w:pPr>
        <w:pStyle w:val="ListBullet"/>
      </w:pPr>
      <w:r w:rsidRPr="00587E68">
        <w:t>identification and possible causes of variability and muda in own role or work area.</w:t>
      </w:r>
    </w:p>
    <w:p w:rsidR="00552AFF" w:rsidP="00587E68">
      <w:pPr>
        <w:pStyle w:val="ListBullet"/>
      </w:pPr>
    </w:p>
    <w:p w:rsidR="00000000" w:rsidRPr="00587E68" w:rsidP="00587E68">
      <w:pPr>
        <w:pStyle w:val="Heading1"/>
      </w:pPr>
      <w:bookmarkStart w:id="11" w:name="O_1262394"/>
      <w:bookmarkEnd w:id="11"/>
      <w:r w:rsidRPr="00587E68">
        <w:t>Assessment Conditions</w:t>
      </w:r>
    </w:p>
    <w:p w:rsidR="00000000" w:rsidRPr="00587E68" w:rsidP="00552AFF">
      <w:pPr>
        <w:pStyle w:val="BodyText"/>
      </w:pPr>
      <w:r w:rsidRPr="00587E68">
        <w:t xml:space="preserve">Skills must </w:t>
      </w:r>
      <w:r w:rsidRPr="00587E68">
        <w:t>have been demonstrated in the workplace or in a simulated environment that reflects workplace conditions and contingencies. The following conditions must be met for this unit:</w:t>
      </w:r>
    </w:p>
    <w:p w:rsidR="00000000" w:rsidRPr="00587E68" w:rsidP="00587E68">
      <w:pPr>
        <w:pStyle w:val="ListBullet"/>
      </w:pPr>
      <w:r w:rsidRPr="00587E68">
        <w:t>use of suitable facilities, equipment and resources, including:</w:t>
      </w:r>
    </w:p>
    <w:p w:rsidR="00000000" w:rsidRPr="00587E68" w:rsidP="00587E68">
      <w:pPr>
        <w:pStyle w:val="ListBullet2"/>
      </w:pPr>
      <w:r w:rsidRPr="00587E68">
        <w:t>standardised p</w:t>
      </w:r>
      <w:r w:rsidRPr="00587E68">
        <w:t>rocedure/s for the job role or work area</w:t>
      </w:r>
    </w:p>
    <w:p w:rsidR="00000000" w:rsidRPr="00587E68" w:rsidP="00587E68">
      <w:pPr>
        <w:pStyle w:val="ListBullet"/>
      </w:pPr>
      <w:r w:rsidRPr="00587E68">
        <w:t>modelling of industry operating conditions.</w:t>
      </w:r>
      <w:r w:rsidRPr="00587E68">
        <w:br/>
      </w:r>
    </w:p>
    <w:p w:rsidR="00552AFF" w:rsidP="00552AFF">
      <w:pPr>
        <w:pStyle w:val="BodyText"/>
      </w:pPr>
      <w:r w:rsidRPr="00587E68">
        <w:t>Assessors must satisfy the NVR/AQTF mandatory competency requirements for assessors.</w:t>
      </w:r>
    </w:p>
    <w:p w:rsidR="00000000" w:rsidRPr="00587E68" w:rsidP="00587E68">
      <w:pPr>
        <w:pStyle w:val="Heading1"/>
      </w:pPr>
      <w:bookmarkStart w:id="12" w:name="O_1262403"/>
      <w:bookmarkEnd w:id="12"/>
      <w:r w:rsidRPr="00587E68">
        <w:t>Links</w:t>
      </w:r>
    </w:p>
    <w:p w:rsidR="00000000" w:rsidRPr="00587E68" w:rsidP="00552AFF">
      <w:pPr>
        <w:pStyle w:val="BodyText"/>
      </w:pPr>
      <w:r w:rsidRPr="00587E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8782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87E68" w:rsidP="00587E68"/>
    <w:sectPr w:rsidSect="00587E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68" w:rsidRPr="00552AFF" w:rsidP="00552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FF" w:rsidP="00587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AFF" w:rsidP="00587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2AFF" w:rsidP="00587E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68" w:rsidP="00587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2AFF">
      <w:t>Approved</w:t>
    </w:r>
    <w:r w:rsidR="00552A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2A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2AFF">
      <w:rPr>
        <w:noProof/>
      </w:rPr>
      <w:t>4</w:t>
    </w:r>
    <w:r>
      <w:rPr>
        <w:noProof/>
      </w:rPr>
      <w:fldChar w:fldCharType="end"/>
    </w:r>
  </w:p>
  <w:p w:rsidR="00587E68" w:rsidP="00587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2A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2AFF">
      <w:t>Manufacturing Industry Skills Alliance</w:t>
    </w:r>
    <w:r w:rsidR="00552AFF">
      <w:fldChar w:fldCharType="end"/>
    </w:r>
  </w:p>
  <w:p w:rsidR="00587E68" w:rsidP="00587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E68" w:rsidRPr="00552AFF" w:rsidP="00552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AFF" w:rsidRPr="002D2AF8" w:rsidP="00587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MSS402056 Apply and improve standardised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2AFF" w:rsidP="00587E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E68" w:rsidRPr="002D2AF8" w:rsidP="00587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2AFF">
      <w:t>MSS402056 Apply and improve standardised work practices</w:t>
    </w:r>
    <w:r w:rsidR="00552A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2AFF">
      <w:rPr>
        <w:noProof/>
      </w:rPr>
      <w:t>2 March 2025</w:t>
    </w:r>
    <w:r>
      <w:fldChar w:fldCharType="end"/>
    </w:r>
  </w:p>
  <w:p w:rsidR="00587E68" w:rsidP="00587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5EBB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765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C02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E68"/>
  </w:style>
  <w:style w:type="character" w:customStyle="1" w:styleId="Heading1Char">
    <w:name w:val="Heading 1 Char"/>
    <w:basedOn w:val="DefaultParagraphFont"/>
    <w:link w:val="Heading1"/>
    <w:rsid w:val="00587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E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E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7E68"/>
    <w:rPr>
      <w:b/>
      <w:spacing w:val="0"/>
    </w:rPr>
  </w:style>
  <w:style w:type="paragraph" w:styleId="ListBullet2">
    <w:name w:val="List Bullet 2"/>
    <w:basedOn w:val="List2"/>
    <w:rsid w:val="00587E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7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E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E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7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7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E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E68"/>
    <w:rPr>
      <w:i/>
    </w:rPr>
  </w:style>
  <w:style w:type="paragraph" w:styleId="Caption">
    <w:name w:val="caption"/>
    <w:basedOn w:val="BodyText"/>
    <w:next w:val="Normal"/>
    <w:qFormat/>
    <w:rsid w:val="00587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E68"/>
  </w:style>
  <w:style w:type="paragraph" w:styleId="TableofFigures">
    <w:name w:val="table of figures"/>
    <w:basedOn w:val="Normal"/>
    <w:next w:val="Normal"/>
    <w:semiHidden/>
    <w:rsid w:val="00587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E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7E68"/>
    <w:rPr>
      <w:rFonts w:ascii="Wingdings" w:hAnsi="Wingdings"/>
    </w:rPr>
  </w:style>
  <w:style w:type="paragraph" w:customStyle="1" w:styleId="TableHeading">
    <w:name w:val="Table Heading"/>
    <w:basedOn w:val="HeadingBase"/>
    <w:rsid w:val="00587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E68"/>
    <w:rPr>
      <w:color w:val="0033CC"/>
      <w:u w:val="none"/>
    </w:rPr>
  </w:style>
  <w:style w:type="paragraph" w:customStyle="1" w:styleId="BodyTextRight">
    <w:name w:val="Body Text Right"/>
    <w:basedOn w:val="BodyText"/>
    <w:rsid w:val="00587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E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E68"/>
    <w:rPr>
      <w:sz w:val="32"/>
    </w:rPr>
  </w:style>
  <w:style w:type="paragraph" w:customStyle="1" w:styleId="HeadingProcedure">
    <w:name w:val="Heading Procedure"/>
    <w:basedOn w:val="HeadingBase"/>
    <w:next w:val="Normal"/>
    <w:rsid w:val="00587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E68"/>
    <w:pPr>
      <w:spacing w:before="60" w:after="60"/>
    </w:pPr>
  </w:style>
  <w:style w:type="paragraph" w:styleId="ListContinue">
    <w:name w:val="List Continue"/>
    <w:basedOn w:val="List"/>
    <w:rsid w:val="00587E68"/>
    <w:pPr>
      <w:ind w:firstLine="0"/>
    </w:pPr>
  </w:style>
  <w:style w:type="paragraph" w:customStyle="1" w:styleId="ListNote">
    <w:name w:val="List Note"/>
    <w:basedOn w:val="List"/>
    <w:rsid w:val="00587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E68"/>
    <w:rPr>
      <w:rFonts w:ascii="Courier New" w:hAnsi="Courier New"/>
    </w:rPr>
  </w:style>
  <w:style w:type="paragraph" w:customStyle="1" w:styleId="NoteBullet">
    <w:name w:val="Note Bullet"/>
    <w:basedOn w:val="Note"/>
    <w:rsid w:val="00587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E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7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E68"/>
    <w:rPr>
      <w:b/>
      <w:smallCaps/>
    </w:rPr>
  </w:style>
  <w:style w:type="paragraph" w:customStyle="1" w:styleId="TableListNumber">
    <w:name w:val="Table List Number"/>
    <w:basedOn w:val="ListNumber"/>
    <w:rsid w:val="00587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E68"/>
    <w:pPr>
      <w:numPr>
        <w:numId w:val="9"/>
      </w:numPr>
    </w:pPr>
  </w:style>
  <w:style w:type="paragraph" w:customStyle="1" w:styleId="ListAlpha2">
    <w:name w:val="List Alpha 2"/>
    <w:basedOn w:val="List2"/>
    <w:rsid w:val="00587E68"/>
    <w:pPr>
      <w:numPr>
        <w:numId w:val="8"/>
      </w:numPr>
    </w:pPr>
  </w:style>
  <w:style w:type="paragraph" w:styleId="List2">
    <w:name w:val="List 2"/>
    <w:basedOn w:val="BodyText"/>
    <w:rsid w:val="00587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E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E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7E68"/>
    <w:pPr>
      <w:numPr>
        <w:numId w:val="4"/>
      </w:numPr>
    </w:pPr>
  </w:style>
  <w:style w:type="paragraph" w:styleId="ListContinue2">
    <w:name w:val="List Continue 2"/>
    <w:basedOn w:val="List2"/>
    <w:rsid w:val="00587E68"/>
    <w:pPr>
      <w:ind w:firstLine="0"/>
    </w:pPr>
  </w:style>
  <w:style w:type="paragraph" w:styleId="ListContinue3">
    <w:name w:val="List Continue 3"/>
    <w:basedOn w:val="List3"/>
    <w:rsid w:val="00587E68"/>
    <w:pPr>
      <w:ind w:left="1021" w:firstLine="0"/>
    </w:pPr>
  </w:style>
  <w:style w:type="paragraph" w:styleId="ListContinue4">
    <w:name w:val="List Continue 4"/>
    <w:basedOn w:val="List4"/>
    <w:rsid w:val="00587E68"/>
    <w:pPr>
      <w:ind w:firstLine="0"/>
    </w:pPr>
  </w:style>
  <w:style w:type="paragraph" w:styleId="ListContinue5">
    <w:name w:val="List Continue 5"/>
    <w:basedOn w:val="List5"/>
    <w:rsid w:val="00587E68"/>
    <w:pPr>
      <w:ind w:firstLine="0"/>
    </w:pPr>
  </w:style>
  <w:style w:type="paragraph" w:styleId="ListNumber3">
    <w:name w:val="List Number 3"/>
    <w:basedOn w:val="List3"/>
    <w:rsid w:val="00587E68"/>
    <w:pPr>
      <w:numPr>
        <w:numId w:val="5"/>
      </w:numPr>
    </w:pPr>
  </w:style>
  <w:style w:type="paragraph" w:styleId="ListNumber4">
    <w:name w:val="List Number 4"/>
    <w:basedOn w:val="List4"/>
    <w:rsid w:val="00587E68"/>
    <w:pPr>
      <w:numPr>
        <w:numId w:val="6"/>
      </w:numPr>
    </w:pPr>
  </w:style>
  <w:style w:type="paragraph" w:styleId="ListNumber5">
    <w:name w:val="List Number 5"/>
    <w:basedOn w:val="List5"/>
    <w:rsid w:val="00587E68"/>
    <w:pPr>
      <w:numPr>
        <w:numId w:val="7"/>
      </w:numPr>
    </w:pPr>
  </w:style>
  <w:style w:type="paragraph" w:styleId="BlockText">
    <w:name w:val="Block Text"/>
    <w:basedOn w:val="Normal"/>
    <w:rsid w:val="00587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E68"/>
    <w:rPr>
      <w:sz w:val="16"/>
      <w:vertAlign w:val="superscript"/>
    </w:rPr>
  </w:style>
  <w:style w:type="character" w:customStyle="1" w:styleId="Symbols">
    <w:name w:val="Symbols"/>
    <w:basedOn w:val="DefaultParagraphFont"/>
    <w:rsid w:val="00587E68"/>
    <w:rPr>
      <w:rFonts w:ascii="Symbol" w:hAnsi="Symbol"/>
    </w:rPr>
  </w:style>
  <w:style w:type="character" w:customStyle="1" w:styleId="MenuOptions">
    <w:name w:val="Menu Options"/>
    <w:basedOn w:val="DefaultParagraphFont"/>
    <w:rsid w:val="00587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E68"/>
    <w:rPr>
      <w:b/>
    </w:rPr>
  </w:style>
  <w:style w:type="character" w:customStyle="1" w:styleId="Underlined">
    <w:name w:val="Underlined"/>
    <w:basedOn w:val="DefaultParagraphFont"/>
    <w:rsid w:val="00587E68"/>
    <w:rPr>
      <w:u w:val="single"/>
    </w:rPr>
  </w:style>
  <w:style w:type="paragraph" w:customStyle="1" w:styleId="TableBodyTextRight">
    <w:name w:val="Table Body Text Right"/>
    <w:basedOn w:val="TableBodyText"/>
    <w:rsid w:val="00587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E68"/>
    <w:rPr>
      <w:sz w:val="18"/>
    </w:rPr>
  </w:style>
  <w:style w:type="paragraph" w:customStyle="1" w:styleId="BodySmallRight">
    <w:name w:val="Body Small Right"/>
    <w:basedOn w:val="BodyTextRight"/>
    <w:rsid w:val="00587E68"/>
    <w:rPr>
      <w:sz w:val="18"/>
      <w:szCs w:val="18"/>
    </w:rPr>
  </w:style>
  <w:style w:type="paragraph" w:customStyle="1" w:styleId="MarginEdition">
    <w:name w:val="Margin Edition"/>
    <w:basedOn w:val="MarginNote"/>
    <w:rsid w:val="00587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E68"/>
    <w:rPr>
      <w:sz w:val="2"/>
      <w:szCs w:val="2"/>
    </w:rPr>
  </w:style>
  <w:style w:type="character" w:customStyle="1" w:styleId="Small">
    <w:name w:val="Small"/>
    <w:basedOn w:val="DefaultParagraphFont"/>
    <w:rsid w:val="00587E68"/>
    <w:rPr>
      <w:sz w:val="16"/>
    </w:rPr>
  </w:style>
  <w:style w:type="paragraph" w:customStyle="1" w:styleId="WideTable">
    <w:name w:val="Wide Table"/>
    <w:basedOn w:val="Normal"/>
    <w:rsid w:val="00587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E68"/>
  </w:style>
  <w:style w:type="paragraph" w:styleId="Quote">
    <w:name w:val="Quote"/>
    <w:basedOn w:val="Heading1"/>
    <w:link w:val="QuoteChar"/>
    <w:qFormat/>
    <w:rsid w:val="00587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E68"/>
    <w:pPr>
      <w:pageBreakBefore/>
    </w:pPr>
  </w:style>
  <w:style w:type="paragraph" w:customStyle="1" w:styleId="Border">
    <w:name w:val="Border"/>
    <w:basedOn w:val="Normal"/>
    <w:qFormat/>
    <w:rsid w:val="00587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E68"/>
    <w:rPr>
      <w:u w:val="single"/>
    </w:rPr>
  </w:style>
  <w:style w:type="character" w:customStyle="1" w:styleId="BoldandItalics">
    <w:name w:val="Bold and Italics"/>
    <w:qFormat/>
    <w:rsid w:val="00587E68"/>
    <w:rPr>
      <w:b/>
      <w:i/>
      <w:u w:val="none"/>
    </w:rPr>
  </w:style>
  <w:style w:type="paragraph" w:styleId="BalloonText">
    <w:name w:val="Balloon Text"/>
    <w:basedOn w:val="Normal"/>
    <w:link w:val="BalloonTextChar"/>
    <w:rsid w:val="00587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E68"/>
    <w:pPr>
      <w:spacing w:before="0" w:after="0"/>
    </w:pPr>
  </w:style>
  <w:style w:type="paragraph" w:customStyle="1" w:styleId="BodyTextBold">
    <w:name w:val="Body Text Bold"/>
    <w:basedOn w:val="BodyText"/>
    <w:qFormat/>
    <w:rsid w:val="00587E68"/>
    <w:rPr>
      <w:b/>
    </w:rPr>
  </w:style>
  <w:style w:type="character" w:styleId="Hyperlink">
    <w:name w:val="Hyperlink"/>
    <w:basedOn w:val="DefaultParagraphFont"/>
    <w:uiPriority w:val="99"/>
    <w:unhideWhenUsed/>
    <w:rsid w:val="00552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5041</Characters>
  <Application>Microsoft Office Word</Application>
  <DocSecurity>0</DocSecurity>
  <Lines>129</Lines>
  <Paragraphs>80</Paragraphs>
  <ScaleCrop>false</ScaleCrop>
  <Company>Author-it Software Corporation Ltd.</Company>
  <LinksUpToDate>false</LinksUpToDate>
  <CharactersWithSpaces>5743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MSS402056 Apply and improve standardised work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