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9C0" w:rsidP="00832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MSS402055 Apply quality standards</w:t>
      </w:r>
      <w:r>
        <w:fldChar w:fldCharType="end"/>
      </w:r>
    </w:p>
    <w:p w:rsidR="008329C0" w:rsidP="008329C0">
      <w:pPr>
        <w:pStyle w:val="Version"/>
        <w:sectPr w:rsidSect="00761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5A4" w:rsidP="007615A4">
      <w:pPr>
        <w:pStyle w:val="SuperHeading"/>
      </w:pPr>
      <w:r w:rsidRPr="007615A4">
        <w:t>MSS402055 Apply quality standards</w:t>
      </w:r>
    </w:p>
    <w:p w:rsidR="00000000" w:rsidRPr="007615A4" w:rsidP="007615A4">
      <w:pPr>
        <w:pStyle w:val="Heading1"/>
      </w:pPr>
      <w:bookmarkStart w:id="1" w:name="O_1262301"/>
      <w:bookmarkEnd w:id="1"/>
      <w:r w:rsidRPr="007615A4">
        <w:t>Modification History</w:t>
      </w:r>
    </w:p>
    <w:p w:rsidR="008329C0" w:rsidP="008329C0">
      <w:pPr>
        <w:pStyle w:val="BodyText"/>
      </w:pPr>
      <w:r w:rsidRPr="007615A4">
        <w:t>Release 1. Unit code changed. Application changed. Elements changed. Performance Criteria changed. Foundation Skills populated. Range of Conditions removed. Assessment Requirements changed. Supersedes and is equivalent to MSS402051 App</w:t>
      </w:r>
      <w:r w:rsidRPr="007615A4">
        <w:t>ly quality standards.</w:t>
      </w:r>
    </w:p>
    <w:p w:rsidR="00000000" w:rsidRPr="007615A4" w:rsidP="007615A4">
      <w:pPr>
        <w:pStyle w:val="Heading1"/>
      </w:pPr>
      <w:bookmarkStart w:id="2" w:name="O_1262302"/>
      <w:bookmarkEnd w:id="2"/>
      <w:r w:rsidRPr="007615A4">
        <w:t>Application</w:t>
      </w:r>
    </w:p>
    <w:p w:rsidR="00000000" w:rsidRPr="007615A4" w:rsidP="008329C0">
      <w:pPr>
        <w:pStyle w:val="BodyText"/>
      </w:pPr>
      <w:r w:rsidRPr="007615A4">
        <w:t>This unit describes the skills and knowledge required to apply procedures to monitor the quality of own work and take action to ensure that quality standards are met.</w:t>
      </w:r>
    </w:p>
    <w:p w:rsidR="00000000" w:rsidRPr="007615A4" w:rsidP="008329C0">
      <w:pPr>
        <w:pStyle w:val="BodyText"/>
      </w:pPr>
      <w:r w:rsidRPr="007615A4">
        <w:t>This unit applies to individuals wh</w:t>
      </w:r>
      <w:r w:rsidRPr="007615A4">
        <w:t xml:space="preserve">o are required to take responsibility for the quality of their own work and work to defined procedures. </w:t>
      </w:r>
    </w:p>
    <w:p w:rsidR="008329C0" w:rsidP="008329C0">
      <w:pPr>
        <w:pStyle w:val="BodyText"/>
      </w:pPr>
      <w:r w:rsidRPr="007615A4">
        <w:t>This unit applies to any organisation. No licensing or certification requirements exist at the time of publication. Relevant legislation, industry stan</w:t>
      </w:r>
      <w:r w:rsidRPr="007615A4">
        <w:t>dards and codes of practice within Australia must be applied.</w:t>
      </w:r>
    </w:p>
    <w:p w:rsidR="00000000" w:rsidRPr="007615A4" w:rsidP="007615A4">
      <w:pPr>
        <w:pStyle w:val="Heading1"/>
      </w:pPr>
      <w:bookmarkStart w:id="3" w:name="O_1262304"/>
      <w:bookmarkEnd w:id="3"/>
      <w:r w:rsidRPr="007615A4">
        <w:t>Competency Field</w:t>
      </w:r>
    </w:p>
    <w:p w:rsidR="008329C0" w:rsidP="008329C0">
      <w:pPr>
        <w:pStyle w:val="BodyText"/>
      </w:pPr>
      <w:r w:rsidRPr="007615A4">
        <w:t>Competitive systems and practices</w:t>
      </w:r>
    </w:p>
    <w:p w:rsidR="00000000" w:rsidRPr="007615A4" w:rsidP="007615A4">
      <w:pPr>
        <w:pStyle w:val="Heading1"/>
      </w:pPr>
      <w:bookmarkStart w:id="4" w:name="O_1262306"/>
      <w:bookmarkEnd w:id="4"/>
      <w:r w:rsidRPr="007615A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32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A4" w:rsidP="007615A4">
            <w:pPr>
              <w:pStyle w:val="BodyText"/>
            </w:pPr>
            <w:r w:rsidRPr="007615A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rPr>
                <w:rStyle w:val="SpecialBold"/>
              </w:rPr>
              <w:t>Performance Criteria</w:t>
            </w:r>
          </w:p>
        </w:tc>
      </w:tr>
      <w:tr w:rsidTr="00832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t>Elements describe the essential outco</w:t>
            </w:r>
            <w:r w:rsidRPr="007615A4">
              <w:t>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t>Performance criteria describe the performance needed to demonstrate achievement of the element.</w:t>
            </w:r>
          </w:p>
        </w:tc>
      </w:tr>
      <w:tr w:rsidTr="00832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t>1. Identify quality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A4" w:rsidP="007615A4">
            <w:pPr>
              <w:pStyle w:val="BodyText"/>
            </w:pPr>
            <w:r w:rsidRPr="007615A4">
              <w:t>1.1 Identify procedures and/or workplace standards that support quality in own work</w:t>
            </w:r>
          </w:p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t>1.2 Identify specifications relevant to quality of final products or services</w:t>
            </w:r>
          </w:p>
        </w:tc>
      </w:tr>
      <w:tr w:rsidTr="00832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t xml:space="preserve">2. Maintain quality of own work activities and completed work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A4" w:rsidP="007615A4">
            <w:pPr>
              <w:pStyle w:val="BodyText"/>
            </w:pPr>
            <w:r w:rsidRPr="007615A4">
              <w:t>2.1 Identify how work activities and completed work relate to quality of next processes and of final products or s</w:t>
            </w:r>
            <w:r w:rsidRPr="007615A4">
              <w:t xml:space="preserve">ervices </w:t>
            </w:r>
          </w:p>
          <w:p w:rsidR="00000000" w:rsidRPr="007615A4" w:rsidP="007615A4">
            <w:pPr>
              <w:pStyle w:val="BodyText"/>
            </w:pPr>
            <w:r w:rsidRPr="007615A4">
              <w:t xml:space="preserve">2.2 Continuously check own work for conformance to quality requirements </w:t>
            </w:r>
          </w:p>
          <w:p w:rsidR="00000000" w:rsidRPr="007615A4" w:rsidP="007615A4">
            <w:pPr>
              <w:pStyle w:val="BodyText"/>
            </w:pPr>
            <w:r w:rsidRPr="007615A4">
              <w:t>2.3 Identify and isolate faulty work</w:t>
            </w:r>
          </w:p>
          <w:p w:rsidR="00000000" w:rsidRPr="007615A4" w:rsidP="007615A4">
            <w:pPr>
              <w:pStyle w:val="BodyText"/>
            </w:pPr>
            <w:r w:rsidRPr="007615A4">
              <w:t>2.4 Review faults to identify causes within own area of responsibility and apply corrective action as specified in workplace procedures</w:t>
            </w:r>
          </w:p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t>2</w:t>
            </w:r>
            <w:r w:rsidRPr="007615A4">
              <w:t>.5 Record and/or report faults according to procedures</w:t>
            </w:r>
          </w:p>
        </w:tc>
      </w:tr>
      <w:tr w:rsidTr="00832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t>3. Monitor quality of inputs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A4" w:rsidP="007615A4">
            <w:pPr>
              <w:pStyle w:val="BodyText"/>
            </w:pPr>
            <w:r w:rsidRPr="007615A4">
              <w:t>3.1 Identify inputs required for own work including any parts, materials, information and services</w:t>
            </w:r>
          </w:p>
          <w:p w:rsidR="00000000" w:rsidRPr="007615A4" w:rsidP="007615A4">
            <w:pPr>
              <w:pStyle w:val="BodyText"/>
            </w:pPr>
            <w:r w:rsidRPr="007615A4">
              <w:t>3.2 Identify how inputs contribute to quality of own work and of final p</w:t>
            </w:r>
            <w:r w:rsidRPr="007615A4">
              <w:t>roducts or services</w:t>
            </w:r>
          </w:p>
          <w:p w:rsidR="00000000" w:rsidRPr="007615A4" w:rsidP="007615A4">
            <w:pPr>
              <w:pStyle w:val="BodyText"/>
            </w:pPr>
            <w:r w:rsidRPr="007615A4">
              <w:t>3.3 Continuously measure and check received inputs for conformance to workplace standards and specifications</w:t>
            </w:r>
          </w:p>
          <w:p w:rsidR="00000000" w:rsidRPr="007615A4" w:rsidP="007615A4">
            <w:pPr>
              <w:pStyle w:val="BodyText"/>
            </w:pPr>
            <w:r w:rsidRPr="007615A4">
              <w:t>3.4 Identify and isolate faulty inputs related to own work</w:t>
            </w:r>
          </w:p>
          <w:p w:rsidR="00000000" w:rsidRPr="007615A4" w:rsidP="007615A4">
            <w:pPr>
              <w:pStyle w:val="BodyText"/>
            </w:pPr>
            <w:r w:rsidRPr="007615A4">
              <w:t xml:space="preserve">3.5 Review faults to identify and apply any corrective action within own area of responsibility </w:t>
            </w:r>
          </w:p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t>3.6 Record and/or report faults according to procedures</w:t>
            </w:r>
          </w:p>
        </w:tc>
      </w:tr>
      <w:tr w:rsidTr="00832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A4">
            <w:pPr>
              <w:pStyle w:val="BodyText"/>
              <w:rPr>
                <w:lang w:val="en-NZ"/>
              </w:rPr>
            </w:pPr>
            <w:r w:rsidRPr="007615A4">
              <w:t>4. Recommend preventative action for quality deviations within own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A4" w:rsidP="007615A4">
            <w:pPr>
              <w:pStyle w:val="BodyText"/>
            </w:pPr>
            <w:r w:rsidRPr="007615A4">
              <w:t>4.1 Record and review informat</w:t>
            </w:r>
            <w:r w:rsidRPr="007615A4">
              <w:t>ion on quality and other indicators of performance to identify deviations within own work and/or inputs</w:t>
            </w:r>
          </w:p>
          <w:p w:rsidR="00000000" w:rsidRPr="007615A4" w:rsidP="007615A4">
            <w:pPr>
              <w:pStyle w:val="BodyText"/>
            </w:pPr>
            <w:r w:rsidRPr="007615A4">
              <w:t>4.2 Apply procedures to investigate and report causes of deviations from quality requirements</w:t>
            </w:r>
          </w:p>
          <w:p w:rsidR="00000000" w:rsidRPr="007615A4" w:rsidP="007615A4">
            <w:pPr>
              <w:pStyle w:val="BodyText"/>
            </w:pPr>
            <w:r w:rsidRPr="007615A4">
              <w:t>4.3 Recommend preventative action that could address cause</w:t>
            </w:r>
            <w:r w:rsidRPr="007615A4">
              <w:t xml:space="preserve">/s of deviations </w:t>
            </w:r>
          </w:p>
        </w:tc>
      </w:tr>
    </w:tbl>
    <w:p w:rsidR="008329C0" w:rsidP="007615A4">
      <w:pPr>
        <w:pStyle w:val="BodyText"/>
      </w:pPr>
    </w:p>
    <w:p w:rsidR="008329C0" w:rsidP="007615A4">
      <w:pPr>
        <w:pStyle w:val="BodyText"/>
      </w:pPr>
    </w:p>
    <w:p w:rsidR="00000000" w:rsidRPr="007615A4" w:rsidP="007615A4">
      <w:pPr>
        <w:pStyle w:val="Heading1"/>
      </w:pPr>
      <w:bookmarkStart w:id="5" w:name="O_1262307"/>
      <w:bookmarkEnd w:id="5"/>
      <w:r w:rsidRPr="007615A4">
        <w:t>Foundation Skills</w:t>
      </w:r>
    </w:p>
    <w:p w:rsidR="00000000" w:rsidRPr="007615A4" w:rsidP="008329C0">
      <w:pPr>
        <w:pStyle w:val="BodyText"/>
      </w:pPr>
      <w:r w:rsidRPr="007615A4">
        <w:t>This section describes those language, literacy, numeracy and employment skills that are essential to performance but not explicit in the performance criteria.</w:t>
      </w:r>
    </w:p>
    <w:p w:rsidR="00000000" w:rsidRPr="007615A4" w:rsidP="007615A4">
      <w:pPr>
        <w:pStyle w:val="ListBullet"/>
      </w:pPr>
      <w:r w:rsidRPr="007615A4">
        <w:t>Reading skills to understand workpla</w:t>
      </w:r>
      <w:r w:rsidRPr="007615A4">
        <w:t>ce documentation</w:t>
      </w:r>
    </w:p>
    <w:p w:rsidR="00000000" w:rsidRPr="007615A4" w:rsidP="007615A4">
      <w:pPr>
        <w:pStyle w:val="ListBullet"/>
      </w:pPr>
      <w:r w:rsidRPr="007615A4">
        <w:t>Writing skills to record and report faults and causes</w:t>
      </w:r>
    </w:p>
    <w:p w:rsidR="00000000" w:rsidRPr="007615A4" w:rsidP="007615A4">
      <w:pPr>
        <w:pStyle w:val="ListBullet"/>
      </w:pPr>
      <w:r w:rsidRPr="007615A4">
        <w:t xml:space="preserve">Oral communication skills to discuss quality requirements, interactions between own work and other processes </w:t>
      </w:r>
    </w:p>
    <w:p w:rsidR="00000000" w:rsidRPr="007615A4" w:rsidP="007615A4">
      <w:pPr>
        <w:pStyle w:val="ListBullet"/>
      </w:pPr>
      <w:r w:rsidRPr="007615A4">
        <w:t>Numeracy skills to monitor quality indicators and other performance measures.</w:t>
      </w:r>
    </w:p>
    <w:p w:rsidR="008329C0" w:rsidP="008329C0">
      <w:pPr>
        <w:pStyle w:val="BodyText"/>
      </w:pPr>
      <w:r w:rsidRPr="007615A4">
        <w:t>Other foundation skills essential to performance are explicit in the performance criteria of this unit.</w:t>
      </w:r>
    </w:p>
    <w:p w:rsidR="00000000" w:rsidRPr="007615A4" w:rsidP="007615A4">
      <w:pPr>
        <w:pStyle w:val="Heading1"/>
      </w:pPr>
      <w:bookmarkStart w:id="6" w:name="O_1262309"/>
      <w:bookmarkEnd w:id="6"/>
      <w:r w:rsidRPr="007615A4">
        <w:t>Unit Mapping Information</w:t>
      </w:r>
    </w:p>
    <w:p w:rsidR="008329C0" w:rsidP="008329C0">
      <w:pPr>
        <w:pStyle w:val="BodyText"/>
      </w:pPr>
      <w:r w:rsidRPr="007615A4">
        <w:t xml:space="preserve">Release 1. Supersedes and is </w:t>
      </w:r>
      <w:r w:rsidRPr="007615A4">
        <w:t>equivalent to MSS402051 Apply quality standards.</w:t>
      </w:r>
    </w:p>
    <w:p w:rsidR="00000000" w:rsidRPr="007615A4" w:rsidP="007615A4">
      <w:pPr>
        <w:pStyle w:val="Heading1"/>
      </w:pPr>
      <w:bookmarkStart w:id="7" w:name="O_1262316"/>
      <w:bookmarkEnd w:id="7"/>
      <w:r w:rsidRPr="007615A4">
        <w:t>Links</w:t>
      </w:r>
    </w:p>
    <w:p w:rsidR="00000000" w:rsidRPr="007615A4" w:rsidP="008329C0">
      <w:pPr>
        <w:pStyle w:val="BodyText"/>
      </w:pPr>
      <w:r w:rsidRPr="007615A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1796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615A4" w:rsidP="007615A4"/>
    <w:sectPr w:rsidSect="00761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4" w:rsidRPr="008329C0" w:rsidP="00832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C0" w:rsidP="00761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9C0" w:rsidP="00761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29C0" w:rsidP="00761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5A4" w:rsidRPr="008329C0" w:rsidP="00832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C0" w:rsidRPr="002D2AF8" w:rsidP="00761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MSS402055 Apply quality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329C0" w:rsidP="00761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E25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6C7E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5A4"/>
  </w:style>
  <w:style w:type="character" w:customStyle="1" w:styleId="Heading1Char">
    <w:name w:val="Heading 1 Char"/>
    <w:basedOn w:val="DefaultParagraphFont"/>
    <w:link w:val="Heading1"/>
    <w:rsid w:val="00761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5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5A4"/>
    <w:rPr>
      <w:b/>
      <w:spacing w:val="0"/>
    </w:rPr>
  </w:style>
  <w:style w:type="paragraph" w:customStyle="1" w:styleId="SuperHeading">
    <w:name w:val="SuperHeading"/>
    <w:basedOn w:val="Normal"/>
    <w:rsid w:val="00761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5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5A4"/>
    <w:rPr>
      <w:i/>
    </w:rPr>
  </w:style>
  <w:style w:type="paragraph" w:styleId="Caption">
    <w:name w:val="caption"/>
    <w:basedOn w:val="BodyText"/>
    <w:next w:val="Normal"/>
    <w:qFormat/>
    <w:rsid w:val="00761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5A4"/>
  </w:style>
  <w:style w:type="paragraph" w:styleId="TableofFigures">
    <w:name w:val="table of figures"/>
    <w:basedOn w:val="Normal"/>
    <w:next w:val="Normal"/>
    <w:semiHidden/>
    <w:rsid w:val="00761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5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5A4"/>
    <w:rPr>
      <w:rFonts w:ascii="Wingdings" w:hAnsi="Wingdings"/>
    </w:rPr>
  </w:style>
  <w:style w:type="paragraph" w:customStyle="1" w:styleId="TableHeading">
    <w:name w:val="Table Heading"/>
    <w:basedOn w:val="HeadingBase"/>
    <w:rsid w:val="00761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5A4"/>
    <w:rPr>
      <w:color w:val="0033CC"/>
      <w:u w:val="none"/>
    </w:rPr>
  </w:style>
  <w:style w:type="paragraph" w:customStyle="1" w:styleId="BodyTextRight">
    <w:name w:val="Body Text Right"/>
    <w:basedOn w:val="BodyText"/>
    <w:rsid w:val="00761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5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5A4"/>
    <w:rPr>
      <w:sz w:val="32"/>
    </w:rPr>
  </w:style>
  <w:style w:type="paragraph" w:customStyle="1" w:styleId="HeadingProcedure">
    <w:name w:val="Heading Procedure"/>
    <w:basedOn w:val="HeadingBase"/>
    <w:next w:val="Normal"/>
    <w:rsid w:val="00761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5A4"/>
    <w:pPr>
      <w:spacing w:before="60" w:after="60"/>
    </w:pPr>
  </w:style>
  <w:style w:type="paragraph" w:styleId="ListContinue">
    <w:name w:val="List Continue"/>
    <w:basedOn w:val="List"/>
    <w:rsid w:val="007615A4"/>
    <w:pPr>
      <w:ind w:firstLine="0"/>
    </w:pPr>
  </w:style>
  <w:style w:type="paragraph" w:customStyle="1" w:styleId="ListNote">
    <w:name w:val="List Note"/>
    <w:basedOn w:val="List"/>
    <w:rsid w:val="00761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5A4"/>
    <w:rPr>
      <w:rFonts w:ascii="Courier New" w:hAnsi="Courier New"/>
    </w:rPr>
  </w:style>
  <w:style w:type="paragraph" w:customStyle="1" w:styleId="NoteBullet">
    <w:name w:val="Note Bullet"/>
    <w:basedOn w:val="Note"/>
    <w:rsid w:val="00761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5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5A4"/>
    <w:rPr>
      <w:b/>
      <w:smallCaps/>
    </w:rPr>
  </w:style>
  <w:style w:type="paragraph" w:customStyle="1" w:styleId="TableListNumber">
    <w:name w:val="Table List Number"/>
    <w:basedOn w:val="ListNumber"/>
    <w:rsid w:val="00761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5A4"/>
    <w:pPr>
      <w:numPr>
        <w:numId w:val="8"/>
      </w:numPr>
    </w:pPr>
  </w:style>
  <w:style w:type="paragraph" w:customStyle="1" w:styleId="ListAlpha2">
    <w:name w:val="List Alpha 2"/>
    <w:basedOn w:val="List2"/>
    <w:rsid w:val="007615A4"/>
    <w:pPr>
      <w:numPr>
        <w:numId w:val="7"/>
      </w:numPr>
    </w:pPr>
  </w:style>
  <w:style w:type="paragraph" w:styleId="List2">
    <w:name w:val="List 2"/>
    <w:basedOn w:val="BodyText"/>
    <w:rsid w:val="00761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5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5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5A4"/>
    <w:pPr>
      <w:numPr>
        <w:numId w:val="3"/>
      </w:numPr>
    </w:pPr>
  </w:style>
  <w:style w:type="paragraph" w:styleId="ListContinue2">
    <w:name w:val="List Continue 2"/>
    <w:basedOn w:val="List2"/>
    <w:rsid w:val="007615A4"/>
    <w:pPr>
      <w:ind w:firstLine="0"/>
    </w:pPr>
  </w:style>
  <w:style w:type="paragraph" w:styleId="ListContinue3">
    <w:name w:val="List Continue 3"/>
    <w:basedOn w:val="List3"/>
    <w:rsid w:val="007615A4"/>
    <w:pPr>
      <w:ind w:left="1021" w:firstLine="0"/>
    </w:pPr>
  </w:style>
  <w:style w:type="paragraph" w:styleId="ListContinue4">
    <w:name w:val="List Continue 4"/>
    <w:basedOn w:val="List4"/>
    <w:rsid w:val="007615A4"/>
    <w:pPr>
      <w:ind w:firstLine="0"/>
    </w:pPr>
  </w:style>
  <w:style w:type="paragraph" w:styleId="ListContinue5">
    <w:name w:val="List Continue 5"/>
    <w:basedOn w:val="List5"/>
    <w:rsid w:val="007615A4"/>
    <w:pPr>
      <w:ind w:firstLine="0"/>
    </w:pPr>
  </w:style>
  <w:style w:type="paragraph" w:styleId="ListNumber3">
    <w:name w:val="List Number 3"/>
    <w:basedOn w:val="List3"/>
    <w:rsid w:val="007615A4"/>
    <w:pPr>
      <w:numPr>
        <w:numId w:val="4"/>
      </w:numPr>
    </w:pPr>
  </w:style>
  <w:style w:type="paragraph" w:styleId="ListNumber4">
    <w:name w:val="List Number 4"/>
    <w:basedOn w:val="List4"/>
    <w:rsid w:val="007615A4"/>
    <w:pPr>
      <w:numPr>
        <w:numId w:val="5"/>
      </w:numPr>
    </w:pPr>
  </w:style>
  <w:style w:type="paragraph" w:styleId="ListNumber5">
    <w:name w:val="List Number 5"/>
    <w:basedOn w:val="List5"/>
    <w:rsid w:val="007615A4"/>
    <w:pPr>
      <w:numPr>
        <w:numId w:val="6"/>
      </w:numPr>
    </w:pPr>
  </w:style>
  <w:style w:type="paragraph" w:styleId="BlockText">
    <w:name w:val="Block Text"/>
    <w:basedOn w:val="Normal"/>
    <w:rsid w:val="00761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5A4"/>
    <w:rPr>
      <w:sz w:val="16"/>
      <w:vertAlign w:val="superscript"/>
    </w:rPr>
  </w:style>
  <w:style w:type="character" w:customStyle="1" w:styleId="Symbols">
    <w:name w:val="Symbols"/>
    <w:basedOn w:val="DefaultParagraphFont"/>
    <w:rsid w:val="007615A4"/>
    <w:rPr>
      <w:rFonts w:ascii="Symbol" w:hAnsi="Symbol"/>
    </w:rPr>
  </w:style>
  <w:style w:type="character" w:customStyle="1" w:styleId="MenuOptions">
    <w:name w:val="Menu Options"/>
    <w:basedOn w:val="DefaultParagraphFont"/>
    <w:rsid w:val="00761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5A4"/>
    <w:rPr>
      <w:b/>
    </w:rPr>
  </w:style>
  <w:style w:type="character" w:customStyle="1" w:styleId="Underlined">
    <w:name w:val="Underlined"/>
    <w:basedOn w:val="DefaultParagraphFont"/>
    <w:rsid w:val="007615A4"/>
    <w:rPr>
      <w:u w:val="single"/>
    </w:rPr>
  </w:style>
  <w:style w:type="paragraph" w:customStyle="1" w:styleId="TableBodyTextRight">
    <w:name w:val="Table Body Text Right"/>
    <w:basedOn w:val="TableBodyText"/>
    <w:rsid w:val="00761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5A4"/>
    <w:rPr>
      <w:sz w:val="18"/>
    </w:rPr>
  </w:style>
  <w:style w:type="paragraph" w:customStyle="1" w:styleId="BodySmallRight">
    <w:name w:val="Body Small Right"/>
    <w:basedOn w:val="BodyTextRight"/>
    <w:rsid w:val="007615A4"/>
    <w:rPr>
      <w:sz w:val="18"/>
      <w:szCs w:val="18"/>
    </w:rPr>
  </w:style>
  <w:style w:type="paragraph" w:customStyle="1" w:styleId="MarginEdition">
    <w:name w:val="Margin Edition"/>
    <w:basedOn w:val="MarginNote"/>
    <w:rsid w:val="00761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5A4"/>
    <w:rPr>
      <w:sz w:val="2"/>
      <w:szCs w:val="2"/>
    </w:rPr>
  </w:style>
  <w:style w:type="character" w:customStyle="1" w:styleId="Small">
    <w:name w:val="Small"/>
    <w:basedOn w:val="DefaultParagraphFont"/>
    <w:rsid w:val="007615A4"/>
    <w:rPr>
      <w:sz w:val="16"/>
    </w:rPr>
  </w:style>
  <w:style w:type="paragraph" w:customStyle="1" w:styleId="WideTable">
    <w:name w:val="Wide Table"/>
    <w:basedOn w:val="Normal"/>
    <w:rsid w:val="00761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5A4"/>
  </w:style>
  <w:style w:type="paragraph" w:styleId="Quote">
    <w:name w:val="Quote"/>
    <w:basedOn w:val="Heading1"/>
    <w:link w:val="QuoteChar"/>
    <w:qFormat/>
    <w:rsid w:val="00761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5A4"/>
    <w:pPr>
      <w:pageBreakBefore/>
    </w:pPr>
  </w:style>
  <w:style w:type="paragraph" w:customStyle="1" w:styleId="Border">
    <w:name w:val="Border"/>
    <w:basedOn w:val="Normal"/>
    <w:qFormat/>
    <w:rsid w:val="00761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5A4"/>
    <w:rPr>
      <w:u w:val="single"/>
    </w:rPr>
  </w:style>
  <w:style w:type="character" w:customStyle="1" w:styleId="BoldandItalics">
    <w:name w:val="Bold and Italics"/>
    <w:qFormat/>
    <w:rsid w:val="007615A4"/>
    <w:rPr>
      <w:b/>
      <w:i/>
      <w:u w:val="none"/>
    </w:rPr>
  </w:style>
  <w:style w:type="paragraph" w:styleId="BalloonText">
    <w:name w:val="Balloon Text"/>
    <w:basedOn w:val="Normal"/>
    <w:link w:val="BalloonTextChar"/>
    <w:rsid w:val="00761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5A4"/>
    <w:pPr>
      <w:spacing w:before="0" w:after="0"/>
    </w:pPr>
  </w:style>
  <w:style w:type="paragraph" w:customStyle="1" w:styleId="BodyTextBold">
    <w:name w:val="Body Text Bold"/>
    <w:basedOn w:val="BodyText"/>
    <w:qFormat/>
    <w:rsid w:val="007615A4"/>
    <w:rPr>
      <w:b/>
    </w:rPr>
  </w:style>
  <w:style w:type="character" w:styleId="Hyperlink">
    <w:name w:val="Hyperlink"/>
    <w:basedOn w:val="DefaultParagraphFont"/>
    <w:uiPriority w:val="99"/>
    <w:unhideWhenUsed/>
    <w:rsid w:val="00832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3236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MSS402055 Apply quality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