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68E8" w:rsidP="00F568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MSS402054 Monitor process capability</w:t>
      </w:r>
      <w:r>
        <w:fldChar w:fldCharType="end"/>
      </w:r>
    </w:p>
    <w:p w:rsidR="00F568E8" w:rsidP="00F568E8">
      <w:pPr>
        <w:pStyle w:val="Version"/>
        <w:sectPr w:rsidSect="004E6E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6EB0" w:rsidP="004E6EB0">
      <w:pPr>
        <w:pStyle w:val="SuperHeading"/>
      </w:pPr>
      <w:r w:rsidRPr="004E6EB0">
        <w:t>Assessment Requirements for MSS402054 Monitor process capability</w:t>
      </w:r>
    </w:p>
    <w:p w:rsidR="00000000" w:rsidRPr="004E6EB0" w:rsidP="004E6EB0">
      <w:pPr>
        <w:pStyle w:val="Heading1"/>
      </w:pPr>
      <w:bookmarkStart w:id="1" w:name="O_1262254"/>
      <w:bookmarkEnd w:id="1"/>
      <w:r w:rsidRPr="004E6EB0">
        <w:t>Modification History</w:t>
      </w:r>
    </w:p>
    <w:p w:rsidR="00F568E8" w:rsidP="00F568E8">
      <w:pPr>
        <w:pStyle w:val="BodyText"/>
      </w:pPr>
      <w:r w:rsidRPr="004E6EB0">
        <w:t>Release 1. Unit code changed. Application changed. Elements changed. Performance</w:t>
      </w:r>
      <w:r w:rsidRPr="004E6EB0">
        <w:t xml:space="preserve"> Criteria changed. Foundation Skills populated. Range of Conditions removed. Assessment Requirements changed. Supersedes and is equivalent to MSS402050 Monitor process capability.</w:t>
      </w:r>
    </w:p>
    <w:p w:rsidR="00000000" w:rsidRPr="004E6EB0" w:rsidP="004E6EB0">
      <w:pPr>
        <w:pStyle w:val="Heading1"/>
      </w:pPr>
      <w:bookmarkStart w:id="2" w:name="O_1262255"/>
      <w:bookmarkEnd w:id="2"/>
      <w:r w:rsidRPr="004E6EB0">
        <w:t>Performance Evidence</w:t>
      </w:r>
    </w:p>
    <w:p w:rsidR="00000000" w:rsidRPr="004E6EB0" w:rsidP="00F568E8">
      <w:pPr>
        <w:pStyle w:val="BodyText"/>
      </w:pPr>
      <w:r w:rsidRPr="004E6EB0">
        <w:t>There must be evidence the candidat</w:t>
      </w:r>
      <w:r w:rsidRPr="004E6EB0">
        <w:t>e has completed the tasks outlined in the elements and performance criteria of this unit, and demonstrated the ability to:</w:t>
      </w:r>
    </w:p>
    <w:p w:rsidR="00000000" w:rsidRPr="004E6EB0" w:rsidP="004E6EB0">
      <w:pPr>
        <w:pStyle w:val="ListBullet"/>
      </w:pPr>
      <w:r w:rsidRPr="004E6EB0">
        <w:t>collect and process data according to procedures on at least 2 occasions</w:t>
      </w:r>
    </w:p>
    <w:p w:rsidR="00000000" w:rsidRPr="004E6EB0" w:rsidP="004E6EB0">
      <w:pPr>
        <w:pStyle w:val="ListBullet"/>
      </w:pPr>
      <w:r w:rsidRPr="004E6EB0">
        <w:t>identify at least 2 non-random variations and take action s</w:t>
      </w:r>
      <w:r w:rsidRPr="004E6EB0">
        <w:t>pecified in the procedures</w:t>
      </w:r>
    </w:p>
    <w:p w:rsidR="00F568E8" w:rsidP="004E6EB0">
      <w:pPr>
        <w:pStyle w:val="ListBullet"/>
      </w:pPr>
      <w:r w:rsidRPr="004E6EB0">
        <w:t xml:space="preserve">assist in at least one process improvement. </w:t>
      </w:r>
    </w:p>
    <w:p w:rsidR="00F568E8" w:rsidP="004E6EB0">
      <w:pPr>
        <w:pStyle w:val="ListBullet"/>
      </w:pPr>
    </w:p>
    <w:p w:rsidR="00000000" w:rsidRPr="004E6EB0" w:rsidP="004E6EB0">
      <w:pPr>
        <w:pStyle w:val="Heading1"/>
      </w:pPr>
      <w:bookmarkStart w:id="3" w:name="O_1262256"/>
      <w:bookmarkEnd w:id="3"/>
      <w:r w:rsidRPr="004E6EB0">
        <w:t>Knowledge Evidence</w:t>
      </w:r>
    </w:p>
    <w:p w:rsidR="00000000" w:rsidRPr="004E6EB0" w:rsidP="00F568E8">
      <w:pPr>
        <w:pStyle w:val="BodyText"/>
      </w:pPr>
      <w:r w:rsidRPr="004E6EB0">
        <w:t>There must be evidence the candidate has knowledge of:</w:t>
      </w:r>
    </w:p>
    <w:p w:rsidR="00000000" w:rsidRPr="004E6EB0" w:rsidP="004E6EB0">
      <w:pPr>
        <w:pStyle w:val="ListBullet"/>
      </w:pPr>
      <w:r w:rsidRPr="004E6EB0">
        <w:t>different meanings of process capability</w:t>
      </w:r>
    </w:p>
    <w:p w:rsidR="00000000" w:rsidRPr="004E6EB0" w:rsidP="004E6EB0">
      <w:pPr>
        <w:pStyle w:val="ListBullet"/>
      </w:pPr>
      <w:r w:rsidRPr="004E6EB0">
        <w:t>defects and defective product</w:t>
      </w:r>
    </w:p>
    <w:p w:rsidR="00000000" w:rsidRPr="004E6EB0" w:rsidP="004E6EB0">
      <w:pPr>
        <w:pStyle w:val="ListBullet"/>
      </w:pPr>
      <w:r w:rsidRPr="004E6EB0">
        <w:t xml:space="preserve">variation and the </w:t>
      </w:r>
      <w:r w:rsidRPr="004E6EB0">
        <w:t>related statistical distribution</w:t>
      </w:r>
    </w:p>
    <w:p w:rsidR="00000000" w:rsidRPr="004E6EB0" w:rsidP="004E6EB0">
      <w:pPr>
        <w:pStyle w:val="ListBullet"/>
      </w:pPr>
      <w:r w:rsidRPr="004E6EB0">
        <w:t>control charting (or similar) methods</w:t>
      </w:r>
    </w:p>
    <w:p w:rsidR="00000000" w:rsidRPr="004E6EB0" w:rsidP="004E6EB0">
      <w:pPr>
        <w:pStyle w:val="ListBullet"/>
      </w:pPr>
      <w:r w:rsidRPr="004E6EB0">
        <w:t>analysis of information to identify trends or other non-random results</w:t>
      </w:r>
    </w:p>
    <w:p w:rsidR="00000000" w:rsidRPr="004E6EB0" w:rsidP="004E6EB0">
      <w:pPr>
        <w:pStyle w:val="ListBullet"/>
      </w:pPr>
      <w:r w:rsidRPr="004E6EB0">
        <w:t>determination of identifiable causes from variation information</w:t>
      </w:r>
    </w:p>
    <w:p w:rsidR="00F568E8" w:rsidP="004E6EB0">
      <w:pPr>
        <w:pStyle w:val="ListBullet"/>
      </w:pPr>
      <w:r w:rsidRPr="004E6EB0">
        <w:t>procedures for recommending improvements.</w:t>
      </w:r>
    </w:p>
    <w:p w:rsidR="00F568E8" w:rsidP="004E6EB0">
      <w:pPr>
        <w:pStyle w:val="ListBullet"/>
      </w:pPr>
    </w:p>
    <w:p w:rsidR="00000000" w:rsidRPr="004E6EB0" w:rsidP="004E6EB0">
      <w:pPr>
        <w:pStyle w:val="Heading1"/>
      </w:pPr>
      <w:bookmarkStart w:id="4" w:name="O_1262257"/>
      <w:bookmarkEnd w:id="4"/>
      <w:r w:rsidRPr="004E6EB0">
        <w:t>Assessment Conditions</w:t>
      </w:r>
    </w:p>
    <w:p w:rsidR="00000000" w:rsidRPr="004E6EB0" w:rsidP="00F568E8">
      <w:pPr>
        <w:pStyle w:val="BodyText"/>
      </w:pPr>
      <w:r w:rsidRPr="004E6EB0">
        <w:t>Skills must have been demonstrated in the workplace or in a simulated environment that reflects workplace conditions and contingencies. The following conditions must be met for this unit:</w:t>
      </w:r>
    </w:p>
    <w:p w:rsidR="00000000" w:rsidRPr="004E6EB0" w:rsidP="004E6EB0">
      <w:pPr>
        <w:pStyle w:val="ListBullet"/>
      </w:pPr>
      <w:r w:rsidRPr="004E6EB0">
        <w:t>use of suitable facilities,</w:t>
      </w:r>
      <w:r w:rsidRPr="004E6EB0">
        <w:t xml:space="preserve"> equipment and resources, including:</w:t>
      </w:r>
    </w:p>
    <w:p w:rsidR="00000000" w:rsidRPr="004E6EB0" w:rsidP="004E6EB0">
      <w:pPr>
        <w:pStyle w:val="ListBullet2"/>
      </w:pPr>
      <w:r w:rsidRPr="004E6EB0">
        <w:t>functioning statistical process control systems</w:t>
      </w:r>
    </w:p>
    <w:p w:rsidR="00000000" w:rsidRPr="004E6EB0" w:rsidP="004E6EB0">
      <w:pPr>
        <w:pStyle w:val="ListBullet"/>
      </w:pPr>
      <w:r w:rsidRPr="004E6EB0">
        <w:t>modelling of industry operating conditions.</w:t>
      </w:r>
      <w:r w:rsidRPr="004E6EB0">
        <w:br/>
      </w:r>
    </w:p>
    <w:p w:rsidR="00F568E8" w:rsidP="00F568E8">
      <w:pPr>
        <w:pStyle w:val="BodyText"/>
      </w:pPr>
      <w:r w:rsidRPr="004E6EB0">
        <w:t>Assessors must satisfy the NVR/AQTF mandatory competency requirements for assessors.</w:t>
      </w:r>
    </w:p>
    <w:p w:rsidR="00000000" w:rsidRPr="004E6EB0" w:rsidP="004E6EB0">
      <w:pPr>
        <w:pStyle w:val="Heading1"/>
      </w:pPr>
      <w:bookmarkStart w:id="5" w:name="O_1262260"/>
      <w:bookmarkEnd w:id="5"/>
      <w:r w:rsidRPr="004E6EB0">
        <w:t>Links</w:t>
      </w:r>
    </w:p>
    <w:p w:rsidR="00000000" w:rsidRPr="004E6EB0" w:rsidP="00F568E8">
      <w:pPr>
        <w:pStyle w:val="BodyText"/>
      </w:pPr>
      <w:r w:rsidRPr="004E6EB0">
        <w:t>Companion Vol</w:t>
      </w:r>
      <w:r w:rsidRPr="004E6EB0">
        <w:t xml:space="preserve">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F22814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E6EB0" w:rsidP="004E6EB0"/>
    <w:sectPr w:rsidSect="004E6E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E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EB0" w:rsidRPr="00F568E8" w:rsidP="00F568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E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8E8" w:rsidP="004E6E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68E8" w:rsidP="004E6E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568E8" w:rsidP="004E6E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E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8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6EB0" w:rsidRPr="00F568E8" w:rsidP="00F568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E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8E8" w:rsidRPr="002D2AF8" w:rsidP="004E6E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MSS402054 Monitor process capability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F568E8" w:rsidP="004E6E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322D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5C14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7079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E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6E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6E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6E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6E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6E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6E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6E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6E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6E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6E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6EB0"/>
  </w:style>
  <w:style w:type="character" w:customStyle="1" w:styleId="Heading1Char">
    <w:name w:val="Heading 1 Char"/>
    <w:basedOn w:val="DefaultParagraphFont"/>
    <w:link w:val="Heading1"/>
    <w:rsid w:val="004E6E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6E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6E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6EB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6EB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6E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6E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6E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6E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6E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6E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6E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6E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6E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6E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6E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6E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6E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6E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6E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6E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6E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6E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6E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6E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6E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6E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6EB0"/>
    <w:rPr>
      <w:b/>
      <w:spacing w:val="0"/>
    </w:rPr>
  </w:style>
  <w:style w:type="paragraph" w:customStyle="1" w:styleId="SuperTitle">
    <w:name w:val="SuperTitle"/>
    <w:basedOn w:val="Title"/>
    <w:rsid w:val="004E6E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6E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6E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6E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6E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6E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6E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6E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6E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6E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6E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6E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6EB0"/>
    <w:rPr>
      <w:i/>
    </w:rPr>
  </w:style>
  <w:style w:type="paragraph" w:styleId="Caption">
    <w:name w:val="caption"/>
    <w:basedOn w:val="BodyText"/>
    <w:next w:val="Normal"/>
    <w:qFormat/>
    <w:rsid w:val="004E6E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6E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6E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6EB0"/>
  </w:style>
  <w:style w:type="paragraph" w:styleId="TableofFigures">
    <w:name w:val="table of figures"/>
    <w:basedOn w:val="Normal"/>
    <w:next w:val="Normal"/>
    <w:semiHidden/>
    <w:rsid w:val="004E6E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6E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6EB0"/>
    <w:rPr>
      <w:rFonts w:ascii="Wingdings" w:hAnsi="Wingdings"/>
    </w:rPr>
  </w:style>
  <w:style w:type="paragraph" w:customStyle="1" w:styleId="TableHeading">
    <w:name w:val="Table Heading"/>
    <w:basedOn w:val="HeadingBase"/>
    <w:rsid w:val="004E6E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6EB0"/>
    <w:rPr>
      <w:color w:val="0033CC"/>
      <w:u w:val="none"/>
    </w:rPr>
  </w:style>
  <w:style w:type="paragraph" w:customStyle="1" w:styleId="BodyTextRight">
    <w:name w:val="Body Text Right"/>
    <w:basedOn w:val="BodyText"/>
    <w:rsid w:val="004E6E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6E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6E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6E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6E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6E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6EB0"/>
    <w:rPr>
      <w:sz w:val="32"/>
    </w:rPr>
  </w:style>
  <w:style w:type="paragraph" w:customStyle="1" w:styleId="HeadingProcedure">
    <w:name w:val="Heading Procedure"/>
    <w:basedOn w:val="HeadingBase"/>
    <w:next w:val="Normal"/>
    <w:rsid w:val="004E6E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6EB0"/>
    <w:pPr>
      <w:spacing w:before="60" w:after="60"/>
    </w:pPr>
  </w:style>
  <w:style w:type="paragraph" w:styleId="ListContinue">
    <w:name w:val="List Continue"/>
    <w:basedOn w:val="List"/>
    <w:rsid w:val="004E6EB0"/>
    <w:pPr>
      <w:ind w:firstLine="0"/>
    </w:pPr>
  </w:style>
  <w:style w:type="paragraph" w:customStyle="1" w:styleId="ListNote">
    <w:name w:val="List Note"/>
    <w:basedOn w:val="List"/>
    <w:rsid w:val="004E6E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6E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6E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6EB0"/>
    <w:rPr>
      <w:rFonts w:ascii="Courier New" w:hAnsi="Courier New"/>
    </w:rPr>
  </w:style>
  <w:style w:type="paragraph" w:customStyle="1" w:styleId="NoteBullet">
    <w:name w:val="Note Bullet"/>
    <w:basedOn w:val="Note"/>
    <w:rsid w:val="004E6E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6E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6E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6E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6E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6E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6E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6EB0"/>
    <w:rPr>
      <w:b/>
      <w:smallCaps/>
    </w:rPr>
  </w:style>
  <w:style w:type="paragraph" w:customStyle="1" w:styleId="TableListNumber">
    <w:name w:val="Table List Number"/>
    <w:basedOn w:val="ListNumber"/>
    <w:rsid w:val="004E6E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6E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6EB0"/>
    <w:pPr>
      <w:numPr>
        <w:numId w:val="9"/>
      </w:numPr>
    </w:pPr>
  </w:style>
  <w:style w:type="paragraph" w:customStyle="1" w:styleId="ListAlpha2">
    <w:name w:val="List Alpha 2"/>
    <w:basedOn w:val="List2"/>
    <w:rsid w:val="004E6EB0"/>
    <w:pPr>
      <w:numPr>
        <w:numId w:val="8"/>
      </w:numPr>
    </w:pPr>
  </w:style>
  <w:style w:type="paragraph" w:styleId="List2">
    <w:name w:val="List 2"/>
    <w:basedOn w:val="BodyText"/>
    <w:rsid w:val="004E6E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6E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6E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6E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6E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6E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6EB0"/>
    <w:pPr>
      <w:numPr>
        <w:numId w:val="4"/>
      </w:numPr>
    </w:pPr>
  </w:style>
  <w:style w:type="paragraph" w:styleId="ListContinue2">
    <w:name w:val="List Continue 2"/>
    <w:basedOn w:val="List2"/>
    <w:rsid w:val="004E6EB0"/>
    <w:pPr>
      <w:ind w:firstLine="0"/>
    </w:pPr>
  </w:style>
  <w:style w:type="paragraph" w:styleId="ListContinue3">
    <w:name w:val="List Continue 3"/>
    <w:basedOn w:val="List3"/>
    <w:rsid w:val="004E6EB0"/>
    <w:pPr>
      <w:ind w:left="1021" w:firstLine="0"/>
    </w:pPr>
  </w:style>
  <w:style w:type="paragraph" w:styleId="ListContinue4">
    <w:name w:val="List Continue 4"/>
    <w:basedOn w:val="List4"/>
    <w:rsid w:val="004E6EB0"/>
    <w:pPr>
      <w:ind w:firstLine="0"/>
    </w:pPr>
  </w:style>
  <w:style w:type="paragraph" w:styleId="ListContinue5">
    <w:name w:val="List Continue 5"/>
    <w:basedOn w:val="List5"/>
    <w:rsid w:val="004E6EB0"/>
    <w:pPr>
      <w:ind w:firstLine="0"/>
    </w:pPr>
  </w:style>
  <w:style w:type="paragraph" w:styleId="ListNumber3">
    <w:name w:val="List Number 3"/>
    <w:basedOn w:val="List3"/>
    <w:rsid w:val="004E6EB0"/>
    <w:pPr>
      <w:numPr>
        <w:numId w:val="5"/>
      </w:numPr>
    </w:pPr>
  </w:style>
  <w:style w:type="paragraph" w:styleId="ListNumber4">
    <w:name w:val="List Number 4"/>
    <w:basedOn w:val="List4"/>
    <w:rsid w:val="004E6EB0"/>
    <w:pPr>
      <w:numPr>
        <w:numId w:val="6"/>
      </w:numPr>
    </w:pPr>
  </w:style>
  <w:style w:type="paragraph" w:styleId="ListNumber5">
    <w:name w:val="List Number 5"/>
    <w:basedOn w:val="List5"/>
    <w:rsid w:val="004E6EB0"/>
    <w:pPr>
      <w:numPr>
        <w:numId w:val="7"/>
      </w:numPr>
    </w:pPr>
  </w:style>
  <w:style w:type="paragraph" w:styleId="BlockText">
    <w:name w:val="Block Text"/>
    <w:basedOn w:val="Normal"/>
    <w:rsid w:val="004E6E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6E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6EB0"/>
    <w:rPr>
      <w:sz w:val="16"/>
      <w:vertAlign w:val="superscript"/>
    </w:rPr>
  </w:style>
  <w:style w:type="character" w:customStyle="1" w:styleId="Symbols">
    <w:name w:val="Symbols"/>
    <w:basedOn w:val="DefaultParagraphFont"/>
    <w:rsid w:val="004E6EB0"/>
    <w:rPr>
      <w:rFonts w:ascii="Symbol" w:hAnsi="Symbol"/>
    </w:rPr>
  </w:style>
  <w:style w:type="character" w:customStyle="1" w:styleId="MenuOptions">
    <w:name w:val="Menu Options"/>
    <w:basedOn w:val="DefaultParagraphFont"/>
    <w:rsid w:val="004E6E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6EB0"/>
    <w:rPr>
      <w:b/>
    </w:rPr>
  </w:style>
  <w:style w:type="character" w:customStyle="1" w:styleId="Underlined">
    <w:name w:val="Underlined"/>
    <w:basedOn w:val="DefaultParagraphFont"/>
    <w:rsid w:val="004E6EB0"/>
    <w:rPr>
      <w:u w:val="single"/>
    </w:rPr>
  </w:style>
  <w:style w:type="paragraph" w:customStyle="1" w:styleId="TableBodyTextRight">
    <w:name w:val="Table Body Text Right"/>
    <w:basedOn w:val="TableBodyText"/>
    <w:rsid w:val="004E6E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6EB0"/>
    <w:rPr>
      <w:sz w:val="18"/>
    </w:rPr>
  </w:style>
  <w:style w:type="paragraph" w:customStyle="1" w:styleId="BodySmallRight">
    <w:name w:val="Body Small Right"/>
    <w:basedOn w:val="BodyTextRight"/>
    <w:rsid w:val="004E6EB0"/>
    <w:rPr>
      <w:sz w:val="18"/>
      <w:szCs w:val="18"/>
    </w:rPr>
  </w:style>
  <w:style w:type="paragraph" w:customStyle="1" w:styleId="MarginEdition">
    <w:name w:val="Margin Edition"/>
    <w:basedOn w:val="MarginNote"/>
    <w:rsid w:val="004E6E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6EB0"/>
    <w:rPr>
      <w:sz w:val="2"/>
      <w:szCs w:val="2"/>
    </w:rPr>
  </w:style>
  <w:style w:type="character" w:customStyle="1" w:styleId="Small">
    <w:name w:val="Small"/>
    <w:basedOn w:val="DefaultParagraphFont"/>
    <w:rsid w:val="004E6EB0"/>
    <w:rPr>
      <w:sz w:val="16"/>
    </w:rPr>
  </w:style>
  <w:style w:type="paragraph" w:customStyle="1" w:styleId="WideTable">
    <w:name w:val="Wide Table"/>
    <w:basedOn w:val="Normal"/>
    <w:rsid w:val="004E6E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6EB0"/>
  </w:style>
  <w:style w:type="paragraph" w:styleId="Quote">
    <w:name w:val="Quote"/>
    <w:basedOn w:val="Heading1"/>
    <w:link w:val="QuoteChar"/>
    <w:qFormat/>
    <w:rsid w:val="004E6E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6E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6EB0"/>
    <w:pPr>
      <w:pageBreakBefore/>
    </w:pPr>
  </w:style>
  <w:style w:type="paragraph" w:customStyle="1" w:styleId="Border">
    <w:name w:val="Border"/>
    <w:basedOn w:val="Normal"/>
    <w:qFormat/>
    <w:rsid w:val="004E6E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6E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E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E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6E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6E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6E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6E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6E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6EB0"/>
    <w:rPr>
      <w:u w:val="single"/>
    </w:rPr>
  </w:style>
  <w:style w:type="character" w:customStyle="1" w:styleId="BoldandItalics">
    <w:name w:val="Bold and Italics"/>
    <w:qFormat/>
    <w:rsid w:val="004E6EB0"/>
    <w:rPr>
      <w:b/>
      <w:i/>
      <w:u w:val="none"/>
    </w:rPr>
  </w:style>
  <w:style w:type="paragraph" w:styleId="BalloonText">
    <w:name w:val="Balloon Text"/>
    <w:basedOn w:val="Normal"/>
    <w:link w:val="BalloonTextChar"/>
    <w:rsid w:val="004E6E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6E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6E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6E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6E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6E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6EB0"/>
    <w:pPr>
      <w:spacing w:before="0" w:after="0"/>
    </w:pPr>
  </w:style>
  <w:style w:type="paragraph" w:customStyle="1" w:styleId="BodyTextBold">
    <w:name w:val="Body Text Bold"/>
    <w:basedOn w:val="BodyText"/>
    <w:qFormat/>
    <w:rsid w:val="004E6EB0"/>
    <w:rPr>
      <w:b/>
    </w:rPr>
  </w:style>
  <w:style w:type="character" w:styleId="Hyperlink">
    <w:name w:val="Hyperlink"/>
    <w:basedOn w:val="DefaultParagraphFont"/>
    <w:uiPriority w:val="99"/>
    <w:unhideWhenUsed/>
    <w:rsid w:val="00F568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1746</Characters>
  <Application>Microsoft Office Word</Application>
  <DocSecurity>0</DocSecurity>
  <Lines>45</Lines>
  <Paragraphs>33</Paragraphs>
  <ScaleCrop>false</ScaleCrop>
  <Company>Author-it Software Corporation Ltd.</Company>
  <LinksUpToDate>false</LinksUpToDate>
  <CharactersWithSpaces>1962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MSS402054 Monitor process capability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2023-02-22T01:12:00Z</dcterms:created>
  <dcterms:modified xsi:type="dcterms:W3CDTF">2023-02-22T01:12:00Z</dcterms:modified>
</cp:coreProperties>
</file>