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3E9" w:rsidP="00E523E9">
      <w:pPr>
        <w:pStyle w:val="Title"/>
      </w:pPr>
      <w:r>
        <w:fldChar w:fldCharType="begin"/>
      </w:r>
      <w:r>
        <w:instrText xml:space="preserve"> TITLE   \* MERGEFORMAT </w:instrText>
      </w:r>
      <w:r>
        <w:fldChar w:fldCharType="separate"/>
      </w:r>
      <w:r>
        <w:t>MSS402053 Participate in breakthrough improvements in an office</w:t>
      </w:r>
      <w:r>
        <w:fldChar w:fldCharType="end"/>
      </w:r>
    </w:p>
    <w:p w:rsidR="00E523E9" w:rsidP="00E523E9">
      <w:pPr>
        <w:pStyle w:val="Version"/>
        <w:sectPr w:rsidSect="000942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24C" w:rsidP="0009424C">
      <w:pPr>
        <w:pStyle w:val="SuperHeading"/>
      </w:pPr>
      <w:r w:rsidRPr="0009424C">
        <w:t>MSS402053 Par</w:t>
      </w:r>
      <w:r w:rsidRPr="0009424C">
        <w:t>ticipate in breakthrough improvements in an office</w:t>
      </w:r>
    </w:p>
    <w:p w:rsidR="00000000" w:rsidRPr="0009424C" w:rsidP="0009424C">
      <w:pPr>
        <w:pStyle w:val="Heading1"/>
      </w:pPr>
      <w:bookmarkStart w:id="1" w:name="O_920035"/>
      <w:bookmarkEnd w:id="1"/>
      <w:r w:rsidRPr="0009424C">
        <w:t>Modification History</w:t>
      </w:r>
    </w:p>
    <w:p w:rsidR="00000000" w:rsidRPr="0009424C" w:rsidP="00E523E9">
      <w:pPr>
        <w:pStyle w:val="BodyText"/>
      </w:pPr>
      <w:r w:rsidRPr="0009424C">
        <w:t>Release 1. Supersedes and is equivalent to MSS402053A Participate in breakthrough improvements in an office</w:t>
      </w:r>
    </w:p>
    <w:p w:rsidR="00000000" w:rsidRPr="0009424C" w:rsidP="0009424C">
      <w:pPr>
        <w:pStyle w:val="Heading1"/>
      </w:pPr>
      <w:bookmarkStart w:id="2" w:name="O_920043"/>
      <w:bookmarkEnd w:id="2"/>
      <w:r w:rsidRPr="0009424C">
        <w:t>Application</w:t>
      </w:r>
    </w:p>
    <w:p w:rsidR="00000000" w:rsidRPr="0009424C" w:rsidP="00E523E9">
      <w:pPr>
        <w:pStyle w:val="BodyText"/>
      </w:pPr>
      <w:r w:rsidRPr="0009424C">
        <w:t xml:space="preserve">This unit of competency covers the skills and knowledge required by an office employee to participate in team activities to identify how to radically improve selected office-related processes to eliminate waste and improve value-add to the customer and to </w:t>
      </w:r>
      <w:r w:rsidRPr="0009424C">
        <w:t>implement and sustain the changes in their own work.</w:t>
      </w:r>
    </w:p>
    <w:p w:rsidR="00000000" w:rsidRPr="0009424C" w:rsidP="00E523E9">
      <w:pPr>
        <w:pStyle w:val="BodyText"/>
      </w:pPr>
      <w:r w:rsidRPr="0009424C">
        <w:t xml:space="preserve">The unit covers team members contributing to the breakthrough improvements based on knowledge of their own and the broader office functions and how they contribute to meeting customer requirements. </w:t>
      </w:r>
    </w:p>
    <w:p w:rsidR="00000000" w:rsidRPr="0009424C" w:rsidP="00E523E9">
      <w:pPr>
        <w:pStyle w:val="BodyText"/>
      </w:pPr>
      <w:r w:rsidRPr="0009424C">
        <w:t>Th</w:t>
      </w:r>
      <w:r w:rsidRPr="0009424C">
        <w:t>is unit assumes that one or more processes in the office have been mapped and a target area for breakthrough improvement has been identified.</w:t>
      </w:r>
    </w:p>
    <w:p w:rsidR="00000000" w:rsidRPr="0009424C" w:rsidP="00E523E9">
      <w:pPr>
        <w:pStyle w:val="BodyText"/>
      </w:pPr>
      <w:r w:rsidRPr="0009424C">
        <w:t>The office environment may include administrative, transactional or service-based processes in or attached to a m</w:t>
      </w:r>
      <w:r w:rsidRPr="0009424C">
        <w:t>anufacturing organisation, within their value stream or similar environments, such as health care, education, financial, construction or Defence services.</w:t>
      </w:r>
    </w:p>
    <w:p w:rsidR="00000000" w:rsidRPr="0009424C" w:rsidP="00E523E9">
      <w:pPr>
        <w:pStyle w:val="BodyText"/>
      </w:pPr>
      <w:r w:rsidRPr="0009424C">
        <w:t>No licensing, legislative or certification requirements apply to this unit at the time of publicatio</w:t>
      </w:r>
      <w:r w:rsidRPr="0009424C">
        <w:t>n.</w:t>
      </w:r>
    </w:p>
    <w:p w:rsidR="00000000" w:rsidRPr="0009424C" w:rsidP="0009424C">
      <w:pPr>
        <w:pStyle w:val="Heading1"/>
      </w:pPr>
      <w:bookmarkStart w:id="3" w:name="O_920042"/>
      <w:bookmarkEnd w:id="3"/>
      <w:r w:rsidRPr="0009424C">
        <w:t>Pre-requisite Unit</w:t>
      </w:r>
    </w:p>
    <w:p w:rsidR="00000000" w:rsidRPr="0009424C" w:rsidP="00E523E9">
      <w:pPr>
        <w:pStyle w:val="BodyText"/>
      </w:pPr>
      <w:r w:rsidRPr="0009424C">
        <w:t>Nil</w:t>
      </w:r>
    </w:p>
    <w:p w:rsidR="00000000" w:rsidRPr="0009424C" w:rsidP="0009424C">
      <w:pPr>
        <w:pStyle w:val="Heading1"/>
      </w:pPr>
      <w:bookmarkStart w:id="4" w:name="O_920041"/>
      <w:bookmarkEnd w:id="4"/>
      <w:r w:rsidRPr="0009424C">
        <w:t>Competency Field</w:t>
      </w:r>
    </w:p>
    <w:p w:rsidR="00000000" w:rsidRPr="0009424C" w:rsidP="00E523E9">
      <w:pPr>
        <w:pStyle w:val="BodyText"/>
      </w:pPr>
      <w:r w:rsidRPr="0009424C">
        <w:t>Competitive systems and practices</w:t>
      </w:r>
    </w:p>
    <w:p w:rsidR="00000000" w:rsidRPr="0009424C" w:rsidP="0009424C">
      <w:pPr>
        <w:pStyle w:val="Heading1"/>
      </w:pPr>
      <w:bookmarkStart w:id="5" w:name="O_920040"/>
      <w:bookmarkEnd w:id="5"/>
      <w:r w:rsidRPr="0009424C">
        <w:t>Unit Sector</w:t>
      </w:r>
    </w:p>
    <w:p w:rsidR="00000000" w:rsidRPr="0009424C" w:rsidP="00E523E9">
      <w:pPr>
        <w:pStyle w:val="BodyText"/>
      </w:pPr>
      <w:r w:rsidRPr="0009424C">
        <w:t>Not applicable</w:t>
      </w:r>
    </w:p>
    <w:p w:rsidR="00000000" w:rsidRPr="0009424C" w:rsidP="0009424C">
      <w:pPr>
        <w:pStyle w:val="Heading1"/>
      </w:pPr>
      <w:bookmarkStart w:id="6" w:name="O_920039"/>
      <w:bookmarkEnd w:id="6"/>
      <w:r w:rsidRPr="0009424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424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Perform</w:t>
            </w:r>
            <w:r w:rsidRPr="0009424C">
              <w:t>ance criteria describe the performance needed to demonstrate achievement of the element.</w:t>
            </w: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424C" w:rsidP="0009424C">
            <w:pPr>
              <w:pStyle w:val="BodyText"/>
            </w:pPr>
            <w:r w:rsidRPr="0009424C">
              <w:t>1</w:t>
            </w:r>
          </w:p>
        </w:tc>
        <w:tc>
          <w:tcPr>
            <w:tcW w:w="1962" w:type="dxa"/>
            <w:vMerge w:val="restart"/>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rPr>
                <w:rStyle w:val="SpecialBold"/>
              </w:rPr>
              <w:t>Contribute to planning improvement events</w:t>
            </w: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1.1</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Identify own role and functions and those of the broader office and how they contribute to value to the customer.</w:t>
            </w: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1.2</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Make suggestions for changes that might lead to improvements in the targeted process.</w:t>
            </w: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1.3</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Participate in team activities to identify breakthrough improvements to be implemented.</w:t>
            </w: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1.4</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Identify own project tasks and task sequencing for improvements.</w:t>
            </w:r>
          </w:p>
        </w:tc>
      </w:tr>
      <w:tr w:rsidTr="000942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424C">
            <w:pPr>
              <w:pStyle w:val="BodyText"/>
              <w:rPr>
                <w:lang w:val="en-NZ"/>
              </w:rPr>
            </w:pP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424C" w:rsidP="0009424C">
            <w:pPr>
              <w:pStyle w:val="BodyText"/>
            </w:pPr>
            <w:r w:rsidRPr="0009424C">
              <w:t>2</w:t>
            </w:r>
          </w:p>
        </w:tc>
        <w:tc>
          <w:tcPr>
            <w:tcW w:w="1962" w:type="dxa"/>
            <w:vMerge w:val="restart"/>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rPr>
                <w:rStyle w:val="SpecialBold"/>
              </w:rPr>
              <w:t>Assist in making improvements</w:t>
            </w: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2.1</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Identify metrics relevant to own role in the target process.</w:t>
            </w: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2.2</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Gather baseline data on these metrics.</w:t>
            </w: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2.3</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Undertake tasks as allocated in the project plan.</w:t>
            </w: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2.4</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Communicate with team and project leader on progress, achievements and difficulties.</w:t>
            </w: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2.5</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Contribute to making adjustments and finding solutions to problems.</w:t>
            </w:r>
          </w:p>
        </w:tc>
      </w:tr>
      <w:tr w:rsidTr="000942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424C">
            <w:pPr>
              <w:pStyle w:val="BodyText"/>
              <w:rPr>
                <w:lang w:val="en-NZ"/>
              </w:rPr>
            </w:pP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424C" w:rsidP="0009424C">
            <w:pPr>
              <w:pStyle w:val="BodyText"/>
            </w:pPr>
            <w:r w:rsidRPr="0009424C">
              <w:t>3</w:t>
            </w:r>
          </w:p>
        </w:tc>
        <w:tc>
          <w:tcPr>
            <w:tcW w:w="1962" w:type="dxa"/>
            <w:vMerge w:val="restart"/>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rPr>
                <w:rStyle w:val="SpecialBold"/>
              </w:rPr>
              <w:t>Contribute to evaluating improvements</w:t>
            </w: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3.1</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Gather comparative data on the metrics once ch</w:t>
            </w:r>
            <w:r w:rsidRPr="0009424C">
              <w:t>anges have been made.</w:t>
            </w: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3.2</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Participate in team activities to evaluate the outcomes of the event.</w:t>
            </w: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3.3</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Make suggestions for additional changes and/or improvements for areas of poor performance.</w:t>
            </w:r>
          </w:p>
        </w:tc>
      </w:tr>
      <w:tr w:rsidTr="000942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424C">
            <w:pPr>
              <w:pStyle w:val="BodyText"/>
              <w:rPr>
                <w:lang w:val="en-NZ"/>
              </w:rPr>
            </w:pP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424C" w:rsidP="0009424C">
            <w:pPr>
              <w:pStyle w:val="BodyText"/>
            </w:pPr>
            <w:r w:rsidRPr="0009424C">
              <w:t>4</w:t>
            </w:r>
          </w:p>
        </w:tc>
        <w:tc>
          <w:tcPr>
            <w:tcW w:w="1962" w:type="dxa"/>
            <w:vMerge w:val="restart"/>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rPr>
                <w:rStyle w:val="SpecialBold"/>
              </w:rPr>
              <w:t>Sustain improvements</w:t>
            </w: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4.1</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Consistently apply the new procedures/processes in own work area.</w:t>
            </w: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4.2</w:t>
            </w:r>
          </w:p>
        </w:tc>
        <w:tc>
          <w:tcPr>
            <w:tcW w:w="561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Apply monitoring mechanisms.</w:t>
            </w:r>
          </w:p>
        </w:tc>
      </w:tr>
      <w:tr w:rsidTr="000942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4.3</w:t>
            </w:r>
          </w:p>
        </w:tc>
        <w:tc>
          <w:tcPr>
            <w:tcW w:w="5610" w:type="dxa"/>
            <w:tcBorders>
              <w:top w:val="nil"/>
              <w:left w:val="nil"/>
              <w:bottom w:val="nil"/>
              <w:right w:val="nil"/>
            </w:tcBorders>
            <w:tcMar>
              <w:top w:w="0" w:type="dxa"/>
              <w:left w:w="62" w:type="dxa"/>
              <w:bottom w:w="0" w:type="dxa"/>
              <w:right w:w="62" w:type="dxa"/>
            </w:tcMar>
          </w:tcPr>
          <w:p w:rsidR="00000000" w:rsidRPr="0009424C" w:rsidP="0009424C">
            <w:pPr>
              <w:pStyle w:val="BodyText"/>
            </w:pPr>
            <w:r w:rsidRPr="0009424C">
              <w:t>Report non-conformances and suggestions for further improvements.</w:t>
            </w:r>
          </w:p>
        </w:tc>
      </w:tr>
    </w:tbl>
    <w:p w:rsidR="00000000" w:rsidRPr="0009424C" w:rsidP="0009424C">
      <w:pPr>
        <w:pStyle w:val="BodyText"/>
      </w:pPr>
    </w:p>
    <w:p w:rsidR="00000000" w:rsidRPr="0009424C" w:rsidP="0009424C">
      <w:pPr>
        <w:pStyle w:val="AllowPageBreak"/>
      </w:pPr>
    </w:p>
    <w:p w:rsidR="00000000" w:rsidRPr="0009424C" w:rsidP="0009424C">
      <w:pPr>
        <w:pStyle w:val="Heading1"/>
      </w:pPr>
      <w:bookmarkStart w:id="7" w:name="O_920038"/>
      <w:bookmarkEnd w:id="7"/>
      <w:r w:rsidRPr="0009424C">
        <w:t>Foundation Skills</w:t>
      </w:r>
    </w:p>
    <w:p w:rsidR="00000000" w:rsidRPr="0009424C" w:rsidP="00E523E9">
      <w:pPr>
        <w:pStyle w:val="BodyText"/>
      </w:pPr>
      <w:r w:rsidRPr="0009424C">
        <w:t>This section describes those required skills (language, literacy and numeracy) that are essential to performance.</w:t>
      </w:r>
    </w:p>
    <w:p w:rsidR="00000000" w:rsidRPr="0009424C" w:rsidP="00E523E9">
      <w:pPr>
        <w:pStyle w:val="BodyText"/>
      </w:pPr>
      <w:r w:rsidRPr="0009424C">
        <w:t>Foundation skills essential to performance are explicit in the performance criteria of this unit of competency.</w:t>
      </w:r>
    </w:p>
    <w:p w:rsidR="00000000" w:rsidRPr="0009424C" w:rsidP="0009424C">
      <w:pPr>
        <w:pStyle w:val="Heading1"/>
      </w:pPr>
      <w:bookmarkStart w:id="8" w:name="O_920037"/>
      <w:bookmarkEnd w:id="8"/>
      <w:r w:rsidRPr="0009424C">
        <w:t>Range of Con</w:t>
      </w:r>
      <w:r w:rsidRPr="0009424C">
        <w:t>ditions</w:t>
      </w:r>
    </w:p>
    <w:tbl>
      <w:tblPr>
        <w:tblW w:w="0" w:type="auto"/>
        <w:tblLayout w:type="fixed"/>
        <w:tblCellMar>
          <w:left w:w="62" w:type="dxa"/>
          <w:right w:w="62" w:type="dxa"/>
        </w:tblCellMar>
        <w:tblLook w:val="0000"/>
      </w:tblPr>
      <w:tblGrid>
        <w:gridCol w:w="2242"/>
        <w:gridCol w:w="6830"/>
      </w:tblGrid>
      <w:tr w:rsidTr="000942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t>This field allows for different work environments and conditions that may affect performance. Essential operating conditions that may be present (depending on the work situation, needs of the candidate, accessibility of the item, and local industry</w:t>
            </w:r>
            <w:r w:rsidRPr="0009424C">
              <w:t xml:space="preserve"> and regional contexts) are included.</w:t>
            </w:r>
          </w:p>
        </w:tc>
      </w:tr>
      <w:tr w:rsidTr="0009424C">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rPr>
                <w:rStyle w:val="SpecialBold"/>
              </w:rPr>
              <w:t>Competitive systems and practices include one or more of:</w:t>
            </w:r>
          </w:p>
        </w:tc>
        <w:tc>
          <w:tcPr>
            <w:tcW w:w="6830" w:type="dxa"/>
            <w:tcBorders>
              <w:top w:val="nil"/>
              <w:left w:val="nil"/>
              <w:bottom w:val="nil"/>
              <w:right w:val="nil"/>
            </w:tcBorders>
            <w:tcMar>
              <w:top w:w="0" w:type="dxa"/>
              <w:left w:w="62" w:type="dxa"/>
              <w:bottom w:w="0" w:type="dxa"/>
              <w:right w:w="62" w:type="dxa"/>
            </w:tcMar>
          </w:tcPr>
          <w:p w:rsidR="00000000" w:rsidRPr="0009424C" w:rsidP="0009424C">
            <w:pPr>
              <w:pStyle w:val="ListBullet"/>
            </w:pPr>
            <w:r w:rsidRPr="0009424C">
              <w:t>lean operations</w:t>
            </w:r>
          </w:p>
          <w:p w:rsidR="00000000" w:rsidRPr="0009424C" w:rsidP="0009424C">
            <w:pPr>
              <w:pStyle w:val="ListBullet"/>
            </w:pPr>
            <w:r w:rsidRPr="0009424C">
              <w:t>agile operations</w:t>
            </w:r>
          </w:p>
          <w:p w:rsidR="00000000" w:rsidRPr="0009424C" w:rsidP="0009424C">
            <w:pPr>
              <w:pStyle w:val="ListBullet"/>
            </w:pPr>
            <w:r w:rsidRPr="0009424C">
              <w:t>preventative and predictive maintenance approaches</w:t>
            </w:r>
          </w:p>
          <w:p w:rsidR="00000000" w:rsidRPr="0009424C" w:rsidP="0009424C">
            <w:pPr>
              <w:pStyle w:val="ListBullet"/>
            </w:pPr>
            <w:r w:rsidRPr="0009424C">
              <w:t>statistical process control systems, including six sigma and three sigma</w:t>
            </w:r>
          </w:p>
          <w:p w:rsidR="00000000" w:rsidRPr="0009424C" w:rsidP="0009424C">
            <w:pPr>
              <w:pStyle w:val="ListBullet"/>
            </w:pPr>
            <w:r w:rsidRPr="0009424C">
              <w:t>JIT, kanban and other pull-related operations control systems</w:t>
            </w:r>
          </w:p>
          <w:p w:rsidR="00000000" w:rsidRPr="0009424C" w:rsidP="0009424C">
            <w:pPr>
              <w:pStyle w:val="ListBullet"/>
            </w:pPr>
            <w:r w:rsidRPr="0009424C">
              <w:t>supply, value, and demand chain monitoring and analysis</w:t>
            </w:r>
          </w:p>
          <w:p w:rsidR="00000000" w:rsidRPr="0009424C" w:rsidP="0009424C">
            <w:pPr>
              <w:pStyle w:val="ListBullet"/>
            </w:pPr>
            <w:r w:rsidRPr="0009424C">
              <w:t xml:space="preserve">5S </w:t>
            </w:r>
          </w:p>
          <w:p w:rsidR="00000000" w:rsidRPr="0009424C" w:rsidP="0009424C">
            <w:pPr>
              <w:pStyle w:val="ListBullet"/>
            </w:pPr>
            <w:r w:rsidRPr="0009424C">
              <w:t>continuous improvement (kaizen)</w:t>
            </w:r>
          </w:p>
          <w:p w:rsidR="00000000" w:rsidRPr="0009424C" w:rsidP="0009424C">
            <w:pPr>
              <w:pStyle w:val="ListBullet"/>
            </w:pPr>
            <w:r w:rsidRPr="0009424C">
              <w:t>breakthrough improvement (kaizen blitz)</w:t>
            </w:r>
          </w:p>
          <w:p w:rsidR="00000000" w:rsidRPr="0009424C" w:rsidP="0009424C">
            <w:pPr>
              <w:pStyle w:val="ListBullet"/>
            </w:pPr>
            <w:r w:rsidRPr="0009424C">
              <w:t>cause/effect diagrams</w:t>
            </w:r>
          </w:p>
          <w:p w:rsidR="00000000" w:rsidRPr="0009424C" w:rsidP="0009424C">
            <w:pPr>
              <w:pStyle w:val="ListBullet"/>
            </w:pPr>
            <w:r w:rsidRPr="0009424C">
              <w:t>takt time</w:t>
            </w:r>
          </w:p>
          <w:p w:rsidR="00000000" w:rsidRPr="0009424C" w:rsidP="0009424C">
            <w:pPr>
              <w:pStyle w:val="ListBullet"/>
            </w:pPr>
            <w:r w:rsidRPr="0009424C">
              <w:t>process mapping</w:t>
            </w:r>
          </w:p>
          <w:p w:rsidR="00000000" w:rsidRPr="0009424C" w:rsidP="0009424C">
            <w:pPr>
              <w:pStyle w:val="ListBullet"/>
            </w:pPr>
            <w:r w:rsidRPr="0009424C">
              <w:t>problem solvin</w:t>
            </w:r>
            <w:r w:rsidRPr="0009424C">
              <w:t xml:space="preserve">g </w:t>
            </w:r>
          </w:p>
          <w:p w:rsidR="00000000" w:rsidRPr="0009424C" w:rsidP="0009424C">
            <w:pPr>
              <w:pStyle w:val="ListBullet"/>
            </w:pPr>
            <w:r w:rsidRPr="0009424C">
              <w:t>run charts</w:t>
            </w:r>
          </w:p>
          <w:p w:rsidR="00000000" w:rsidRPr="0009424C" w:rsidP="0009424C">
            <w:pPr>
              <w:pStyle w:val="ListBullet"/>
            </w:pPr>
            <w:r w:rsidRPr="0009424C">
              <w:t>standard procedures</w:t>
            </w:r>
          </w:p>
          <w:p w:rsidR="00000000" w:rsidRPr="0009424C" w:rsidP="0009424C">
            <w:pPr>
              <w:pStyle w:val="ListBullet"/>
            </w:pPr>
            <w:r w:rsidRPr="0009424C">
              <w:t>current reality tree.</w:t>
            </w:r>
          </w:p>
          <w:p w:rsidR="00000000" w:rsidP="0009424C">
            <w:pPr>
              <w:pStyle w:val="BodyText"/>
              <w:rPr>
                <w:lang w:val="en-NZ"/>
              </w:rPr>
            </w:pPr>
          </w:p>
        </w:tc>
      </w:tr>
      <w:tr w:rsidTr="0009424C">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rPr>
                <w:rStyle w:val="SpecialBold"/>
              </w:rPr>
              <w:t>A physical or virtual office includes one or more of:</w:t>
            </w:r>
          </w:p>
        </w:tc>
        <w:tc>
          <w:tcPr>
            <w:tcW w:w="6830" w:type="dxa"/>
            <w:tcBorders>
              <w:top w:val="nil"/>
              <w:left w:val="nil"/>
              <w:bottom w:val="nil"/>
              <w:right w:val="nil"/>
            </w:tcBorders>
            <w:tcMar>
              <w:top w:w="0" w:type="dxa"/>
              <w:left w:w="62" w:type="dxa"/>
              <w:bottom w:w="0" w:type="dxa"/>
              <w:right w:w="62" w:type="dxa"/>
            </w:tcMar>
          </w:tcPr>
          <w:p w:rsidR="00000000" w:rsidRPr="0009424C" w:rsidP="0009424C">
            <w:pPr>
              <w:pStyle w:val="ListBullet"/>
            </w:pPr>
            <w:r w:rsidRPr="0009424C">
              <w:t>conducts information/administrative/transaction/service-based functions</w:t>
            </w:r>
          </w:p>
          <w:p w:rsidR="00000000" w:rsidRPr="0009424C" w:rsidP="0009424C">
            <w:pPr>
              <w:pStyle w:val="ListBullet"/>
            </w:pPr>
            <w:r w:rsidRPr="0009424C">
              <w:t>produces information and/or services as deliverables to internal or external customers</w:t>
            </w:r>
          </w:p>
          <w:p w:rsidR="00000000" w:rsidRPr="0009424C" w:rsidP="0009424C">
            <w:pPr>
              <w:pStyle w:val="ListBullet"/>
            </w:pPr>
            <w:r w:rsidRPr="0009424C">
              <w:t>stores records in hard copy or electronically.</w:t>
            </w:r>
          </w:p>
          <w:p w:rsidR="00000000" w:rsidP="0009424C">
            <w:pPr>
              <w:pStyle w:val="BodyText"/>
              <w:rPr>
                <w:lang w:val="en-NZ"/>
              </w:rPr>
            </w:pPr>
          </w:p>
        </w:tc>
      </w:tr>
      <w:tr w:rsidTr="0009424C">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rPr>
                <w:rStyle w:val="SpecialBold"/>
              </w:rPr>
              <w:t>Breakthrough improvement includes all of:</w:t>
            </w:r>
          </w:p>
        </w:tc>
        <w:tc>
          <w:tcPr>
            <w:tcW w:w="6830" w:type="dxa"/>
            <w:tcBorders>
              <w:top w:val="nil"/>
              <w:left w:val="nil"/>
              <w:bottom w:val="nil"/>
              <w:right w:val="nil"/>
            </w:tcBorders>
            <w:tcMar>
              <w:top w:w="0" w:type="dxa"/>
              <w:left w:w="62" w:type="dxa"/>
              <w:bottom w:w="0" w:type="dxa"/>
              <w:right w:w="62" w:type="dxa"/>
            </w:tcMar>
          </w:tcPr>
          <w:p w:rsidR="00000000" w:rsidRPr="0009424C" w:rsidP="0009424C">
            <w:pPr>
              <w:pStyle w:val="ListBullet"/>
            </w:pPr>
            <w:r w:rsidRPr="0009424C">
              <w:t xml:space="preserve">delivers a significant level of improvement e.g. a better ratio of value-add </w:t>
            </w:r>
            <w:r w:rsidRPr="0009424C">
              <w:t>to non-value add from the customer perspective</w:t>
            </w:r>
          </w:p>
          <w:p w:rsidR="00000000" w:rsidRPr="0009424C" w:rsidP="0009424C">
            <w:pPr>
              <w:pStyle w:val="ListBullet"/>
            </w:pPr>
            <w:r w:rsidRPr="0009424C">
              <w:t>uses a formal process</w:t>
            </w:r>
          </w:p>
          <w:p w:rsidR="00000000" w:rsidRPr="0009424C" w:rsidP="0009424C">
            <w:pPr>
              <w:pStyle w:val="ListBullet"/>
            </w:pPr>
            <w:r w:rsidRPr="0009424C">
              <w:t>is a discrete targeted activity that is achieved in a relatively short timeframe.</w:t>
            </w:r>
          </w:p>
          <w:p w:rsidR="00000000" w:rsidP="0009424C">
            <w:pPr>
              <w:pStyle w:val="BodyText"/>
              <w:rPr>
                <w:lang w:val="en-NZ"/>
              </w:rPr>
            </w:pPr>
          </w:p>
        </w:tc>
      </w:tr>
      <w:tr w:rsidTr="0009424C">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rPr>
                <w:rStyle w:val="SpecialBold"/>
              </w:rPr>
              <w:t>Monitoring mechanisms include one or more of:</w:t>
            </w:r>
          </w:p>
        </w:tc>
        <w:tc>
          <w:tcPr>
            <w:tcW w:w="6830" w:type="dxa"/>
            <w:tcBorders>
              <w:top w:val="nil"/>
              <w:left w:val="nil"/>
              <w:bottom w:val="nil"/>
              <w:right w:val="nil"/>
            </w:tcBorders>
            <w:tcMar>
              <w:top w:w="0" w:type="dxa"/>
              <w:left w:w="62" w:type="dxa"/>
              <w:bottom w:w="0" w:type="dxa"/>
              <w:right w:w="62" w:type="dxa"/>
            </w:tcMar>
          </w:tcPr>
          <w:p w:rsidR="00000000" w:rsidRPr="0009424C" w:rsidP="0009424C">
            <w:pPr>
              <w:pStyle w:val="ListBullet"/>
            </w:pPr>
            <w:r w:rsidRPr="0009424C">
              <w:t>scheduled audits</w:t>
            </w:r>
          </w:p>
          <w:p w:rsidR="00000000" w:rsidRPr="0009424C" w:rsidP="0009424C">
            <w:pPr>
              <w:pStyle w:val="ListBullet"/>
            </w:pPr>
            <w:r w:rsidRPr="0009424C">
              <w:t>regular monitoring and/or reporting activities</w:t>
            </w:r>
          </w:p>
          <w:p w:rsidR="00000000" w:rsidRPr="0009424C" w:rsidP="0009424C">
            <w:pPr>
              <w:pStyle w:val="ListBullet"/>
            </w:pPr>
            <w:r w:rsidRPr="0009424C">
              <w:t>communications, such as standing items for team meetings</w:t>
            </w:r>
          </w:p>
          <w:p w:rsidR="00000000" w:rsidRPr="0009424C" w:rsidP="0009424C">
            <w:pPr>
              <w:pStyle w:val="ListBullet"/>
            </w:pPr>
            <w:r w:rsidRPr="0009424C">
              <w:t>tracking and visual display of performance measures.</w:t>
            </w:r>
          </w:p>
          <w:p w:rsidR="00000000" w:rsidP="0009424C">
            <w:pPr>
              <w:pStyle w:val="BodyText"/>
              <w:rPr>
                <w:lang w:val="en-NZ"/>
              </w:rPr>
            </w:pPr>
          </w:p>
        </w:tc>
      </w:tr>
      <w:tr w:rsidTr="0009424C">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09424C">
            <w:pPr>
              <w:pStyle w:val="BodyText"/>
              <w:rPr>
                <w:lang w:val="en-NZ"/>
              </w:rPr>
            </w:pPr>
            <w:r w:rsidRPr="0009424C">
              <w:rPr>
                <w:rStyle w:val="SpecialBold"/>
              </w:rPr>
              <w:t>Muda (waste) includes one or more of:</w:t>
            </w:r>
          </w:p>
        </w:tc>
        <w:tc>
          <w:tcPr>
            <w:tcW w:w="6830" w:type="dxa"/>
            <w:tcBorders>
              <w:top w:val="nil"/>
              <w:left w:val="nil"/>
              <w:bottom w:val="nil"/>
              <w:right w:val="nil"/>
            </w:tcBorders>
            <w:tcMar>
              <w:top w:w="0" w:type="dxa"/>
              <w:left w:w="62" w:type="dxa"/>
              <w:bottom w:w="0" w:type="dxa"/>
              <w:right w:w="62" w:type="dxa"/>
            </w:tcMar>
          </w:tcPr>
          <w:p w:rsidR="00000000" w:rsidRPr="0009424C" w:rsidP="0009424C">
            <w:pPr>
              <w:pStyle w:val="ListBullet"/>
            </w:pPr>
            <w:r w:rsidRPr="0009424C">
              <w:t>errors in documents or data</w:t>
            </w:r>
          </w:p>
          <w:p w:rsidR="00000000" w:rsidRPr="0009424C" w:rsidP="0009424C">
            <w:pPr>
              <w:pStyle w:val="ListBullet"/>
            </w:pPr>
            <w:r w:rsidRPr="0009424C">
              <w:t>transport of documents</w:t>
            </w:r>
          </w:p>
          <w:p w:rsidR="00000000" w:rsidRPr="0009424C" w:rsidP="0009424C">
            <w:pPr>
              <w:pStyle w:val="ListBullet"/>
            </w:pPr>
            <w:r w:rsidRPr="0009424C">
              <w:t>doing u</w:t>
            </w:r>
            <w:r w:rsidRPr="0009424C">
              <w:t xml:space="preserve">nnecessary work </w:t>
            </w:r>
          </w:p>
          <w:p w:rsidR="00000000" w:rsidRPr="0009424C" w:rsidP="0009424C">
            <w:pPr>
              <w:pStyle w:val="ListBullet"/>
            </w:pPr>
            <w:r w:rsidRPr="0009424C">
              <w:t>waiting for the next process step</w:t>
            </w:r>
          </w:p>
          <w:p w:rsidR="00000000" w:rsidRPr="0009424C" w:rsidP="0009424C">
            <w:pPr>
              <w:pStyle w:val="ListBullet"/>
            </w:pPr>
            <w:r w:rsidRPr="0009424C">
              <w:t>process of getting approvals</w:t>
            </w:r>
          </w:p>
          <w:p w:rsidR="00000000" w:rsidRPr="0009424C" w:rsidP="0009424C">
            <w:pPr>
              <w:pStyle w:val="ListBullet"/>
            </w:pPr>
            <w:r w:rsidRPr="0009424C">
              <w:t>unnecessary motions</w:t>
            </w:r>
          </w:p>
          <w:p w:rsidR="00000000" w:rsidRPr="0009424C" w:rsidP="0009424C">
            <w:pPr>
              <w:pStyle w:val="ListBullet"/>
            </w:pPr>
            <w:r w:rsidRPr="0009424C">
              <w:t>backlog in work queues</w:t>
            </w:r>
          </w:p>
          <w:p w:rsidR="00000000" w:rsidRPr="0009424C" w:rsidP="0009424C">
            <w:pPr>
              <w:pStyle w:val="ListBullet"/>
            </w:pPr>
            <w:r w:rsidRPr="0009424C">
              <w:t>underutilised employees</w:t>
            </w:r>
          </w:p>
          <w:p w:rsidR="00000000" w:rsidRPr="0009424C" w:rsidP="0009424C">
            <w:pPr>
              <w:pStyle w:val="ListBullet"/>
            </w:pPr>
            <w:r w:rsidRPr="0009424C">
              <w:t>too many signature/approval levels</w:t>
            </w:r>
          </w:p>
          <w:p w:rsidR="00000000" w:rsidRPr="0009424C" w:rsidP="0009424C">
            <w:pPr>
              <w:pStyle w:val="ListBullet"/>
            </w:pPr>
            <w:r w:rsidRPr="0009424C">
              <w:t>unclear job descriptions</w:t>
            </w:r>
          </w:p>
          <w:p w:rsidR="00000000" w:rsidRPr="0009424C" w:rsidP="0009424C">
            <w:pPr>
              <w:pStyle w:val="ListBullet"/>
            </w:pPr>
            <w:r w:rsidRPr="0009424C">
              <w:t>obsolete databases/files/folders</w:t>
            </w:r>
          </w:p>
          <w:p w:rsidR="00000000" w:rsidRPr="0009424C" w:rsidP="0009424C">
            <w:pPr>
              <w:pStyle w:val="ListBullet"/>
            </w:pPr>
            <w:r w:rsidRPr="0009424C">
              <w:t>collecting unnecessary data</w:t>
            </w:r>
          </w:p>
          <w:p w:rsidR="00000000" w:rsidRPr="0009424C" w:rsidP="0009424C">
            <w:pPr>
              <w:pStyle w:val="ListBullet"/>
            </w:pPr>
            <w:r w:rsidRPr="0009424C">
              <w:t>interruptions that do not add value</w:t>
            </w:r>
          </w:p>
          <w:p w:rsidR="00000000" w:rsidRPr="0009424C" w:rsidP="0009424C">
            <w:pPr>
              <w:pStyle w:val="ListBullet"/>
            </w:pPr>
            <w:r w:rsidRPr="0009424C">
              <w:t>purchase orders not matching quotation</w:t>
            </w:r>
          </w:p>
          <w:p w:rsidR="00000000" w:rsidRPr="0009424C" w:rsidP="0009424C">
            <w:pPr>
              <w:pStyle w:val="ListBullet"/>
            </w:pPr>
            <w:r w:rsidRPr="0009424C">
              <w:t>full or bulk printouts when partial printout would do</w:t>
            </w:r>
          </w:p>
          <w:p w:rsidR="00000000" w:rsidRPr="0009424C" w:rsidP="0009424C">
            <w:pPr>
              <w:pStyle w:val="ListBullet"/>
            </w:pPr>
            <w:r w:rsidRPr="0009424C">
              <w:t>printing out when electronic files could serve the purpose</w:t>
            </w:r>
          </w:p>
          <w:p w:rsidR="00000000" w:rsidRPr="0009424C" w:rsidP="0009424C">
            <w:pPr>
              <w:pStyle w:val="ListBullet"/>
            </w:pPr>
            <w:r w:rsidRPr="0009424C">
              <w:t>holding unnecessary stock of office supp</w:t>
            </w:r>
            <w:r w:rsidRPr="0009424C">
              <w:t>lies</w:t>
            </w:r>
          </w:p>
          <w:p w:rsidR="00000000" w:rsidRPr="0009424C" w:rsidP="0009424C">
            <w:pPr>
              <w:pStyle w:val="ListBullet"/>
            </w:pPr>
            <w:r w:rsidRPr="0009424C">
              <w:t>generating reports that are not read</w:t>
            </w:r>
          </w:p>
          <w:p w:rsidR="00000000" w:rsidRPr="0009424C" w:rsidP="0009424C">
            <w:pPr>
              <w:pStyle w:val="ListBullet"/>
            </w:pPr>
            <w:r w:rsidRPr="0009424C">
              <w:t>other activities which do not yield any benefit to the organisation or any benefit to the organisations customers.</w:t>
            </w:r>
          </w:p>
          <w:p w:rsidR="00000000" w:rsidRPr="0009424C" w:rsidP="0009424C">
            <w:pPr>
              <w:pStyle w:val="BodyText"/>
            </w:pPr>
          </w:p>
        </w:tc>
      </w:tr>
    </w:tbl>
    <w:p w:rsidR="00000000" w:rsidRPr="0009424C" w:rsidP="0009424C">
      <w:pPr>
        <w:pStyle w:val="BodyText"/>
      </w:pPr>
    </w:p>
    <w:p w:rsidR="00000000" w:rsidRPr="0009424C" w:rsidP="0009424C">
      <w:pPr>
        <w:pStyle w:val="AllowPageBreak"/>
      </w:pPr>
    </w:p>
    <w:p w:rsidR="00000000" w:rsidRPr="0009424C" w:rsidP="0009424C">
      <w:pPr>
        <w:pStyle w:val="Heading1"/>
      </w:pPr>
      <w:bookmarkStart w:id="9" w:name="O_920036"/>
      <w:bookmarkEnd w:id="9"/>
      <w:r w:rsidRPr="0009424C">
        <w:t>Unit Mapping Information</w:t>
      </w:r>
    </w:p>
    <w:p w:rsidR="00000000" w:rsidRPr="0009424C" w:rsidP="00E523E9">
      <w:pPr>
        <w:pStyle w:val="BodyText"/>
      </w:pPr>
      <w:r w:rsidRPr="0009424C">
        <w:t>Release 1. Supersedes and is equivalent to MSS402053A Participate in breakthrough improvements in an office</w:t>
      </w:r>
    </w:p>
    <w:p w:rsidR="00000000" w:rsidRPr="0009424C" w:rsidP="0009424C">
      <w:pPr>
        <w:pStyle w:val="Heading1"/>
      </w:pPr>
      <w:bookmarkStart w:id="10" w:name="O_920029"/>
      <w:bookmarkEnd w:id="10"/>
      <w:r w:rsidRPr="0009424C">
        <w:t>Links</w:t>
      </w:r>
    </w:p>
    <w:p w:rsidR="00000000" w:rsidRPr="0009424C" w:rsidP="00E523E9">
      <w:pPr>
        <w:pStyle w:val="BodyText"/>
      </w:pPr>
      <w:r w:rsidRPr="0009424C">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65A04">
        <w:rPr>
          <w:rStyle w:val="Hyperlink"/>
        </w:rPr>
        <w:t>https://vetnet.gov.au/Pages/TrainingDocs.aspx?q=5b04f318-804f-4dc0-9463-c3fb9a3fe998</w:t>
      </w:r>
      <w:r>
        <w:fldChar w:fldCharType="end"/>
      </w:r>
    </w:p>
    <w:p w:rsidR="00000000" w:rsidRPr="0009424C" w:rsidP="0009424C"/>
    <w:sectPr w:rsidSect="000942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24C" w:rsidRPr="00E523E9" w:rsidP="00E52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E9" w:rsidP="000942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23E9" w:rsidP="000942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23E9" w:rsidP="000942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24C" w:rsidRPr="00E523E9" w:rsidP="00E523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E9" w:rsidRPr="002D2AF8" w:rsidP="0009424C">
    <w:pPr>
      <w:pStyle w:val="Header"/>
      <w:framePr w:wrap="around"/>
    </w:pPr>
    <w:r>
      <w:fldChar w:fldCharType="begin"/>
    </w:r>
    <w:r>
      <w:instrText xml:space="preserve"> TITLE   \* MERGEFORMAT </w:instrText>
    </w:r>
    <w:r>
      <w:fldChar w:fldCharType="separate"/>
    </w:r>
    <w:r>
      <w:t>MSS402053 Participate in breakthrough improvements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E523E9" w:rsidP="000942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8826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DEA9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2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24C"/>
    <w:pPr>
      <w:spacing w:before="360" w:after="60"/>
      <w:outlineLvl w:val="0"/>
    </w:pPr>
    <w:rPr>
      <w:sz w:val="32"/>
    </w:rPr>
  </w:style>
  <w:style w:type="paragraph" w:styleId="Heading2">
    <w:name w:val="heading 2"/>
    <w:basedOn w:val="HeadingBase"/>
    <w:next w:val="BodyText"/>
    <w:link w:val="Heading2Char"/>
    <w:qFormat/>
    <w:rsid w:val="0009424C"/>
    <w:pPr>
      <w:keepLines/>
      <w:spacing w:before="240" w:after="120"/>
      <w:outlineLvl w:val="1"/>
    </w:pPr>
    <w:rPr>
      <w:sz w:val="28"/>
      <w:szCs w:val="40"/>
    </w:rPr>
  </w:style>
  <w:style w:type="paragraph" w:styleId="Heading3">
    <w:name w:val="heading 3"/>
    <w:basedOn w:val="HeadingBase"/>
    <w:next w:val="BodyText"/>
    <w:link w:val="Heading3Char"/>
    <w:qFormat/>
    <w:rsid w:val="0009424C"/>
    <w:pPr>
      <w:spacing w:before="180" w:after="120"/>
      <w:outlineLvl w:val="2"/>
    </w:pPr>
    <w:rPr>
      <w:spacing w:val="-10"/>
      <w:kern w:val="32"/>
    </w:rPr>
  </w:style>
  <w:style w:type="paragraph" w:styleId="Heading4">
    <w:name w:val="heading 4"/>
    <w:basedOn w:val="HeadingBase"/>
    <w:next w:val="BodyText"/>
    <w:link w:val="Heading4Char"/>
    <w:qFormat/>
    <w:rsid w:val="0009424C"/>
    <w:pPr>
      <w:spacing w:before="160" w:after="120"/>
      <w:outlineLvl w:val="3"/>
    </w:pPr>
    <w:rPr>
      <w:sz w:val="22"/>
    </w:rPr>
  </w:style>
  <w:style w:type="paragraph" w:styleId="Heading5">
    <w:name w:val="heading 5"/>
    <w:basedOn w:val="HeadingBase"/>
    <w:next w:val="Normal"/>
    <w:link w:val="Heading5Char"/>
    <w:qFormat/>
    <w:rsid w:val="0009424C"/>
    <w:pPr>
      <w:spacing w:before="80"/>
      <w:outlineLvl w:val="4"/>
    </w:pPr>
    <w:rPr>
      <w:color w:val="918585"/>
      <w:sz w:val="20"/>
    </w:rPr>
  </w:style>
  <w:style w:type="paragraph" w:styleId="Heading6">
    <w:name w:val="heading 6"/>
    <w:basedOn w:val="HeadingBase"/>
    <w:next w:val="Normal"/>
    <w:link w:val="Heading6Char"/>
    <w:qFormat/>
    <w:rsid w:val="0009424C"/>
    <w:pPr>
      <w:spacing w:before="60"/>
      <w:outlineLvl w:val="5"/>
    </w:pPr>
    <w:rPr>
      <w:color w:val="918585"/>
      <w:sz w:val="20"/>
    </w:rPr>
  </w:style>
  <w:style w:type="paragraph" w:styleId="Heading7">
    <w:name w:val="heading 7"/>
    <w:basedOn w:val="Normal"/>
    <w:next w:val="Normal"/>
    <w:link w:val="Heading7Char"/>
    <w:qFormat/>
    <w:rsid w:val="0009424C"/>
    <w:pPr>
      <w:ind w:left="720"/>
      <w:outlineLvl w:val="6"/>
    </w:pPr>
    <w:rPr>
      <w:i/>
    </w:rPr>
  </w:style>
  <w:style w:type="paragraph" w:styleId="Heading8">
    <w:name w:val="heading 8"/>
    <w:basedOn w:val="Normal"/>
    <w:next w:val="Normal"/>
    <w:link w:val="Heading8Char"/>
    <w:qFormat/>
    <w:rsid w:val="0009424C"/>
    <w:pPr>
      <w:ind w:left="720"/>
      <w:outlineLvl w:val="7"/>
    </w:pPr>
    <w:rPr>
      <w:i/>
    </w:rPr>
  </w:style>
  <w:style w:type="paragraph" w:styleId="Heading9">
    <w:name w:val="heading 9"/>
    <w:basedOn w:val="Normal"/>
    <w:next w:val="Normal"/>
    <w:link w:val="Heading9Char"/>
    <w:qFormat/>
    <w:rsid w:val="0009424C"/>
    <w:pPr>
      <w:ind w:left="720"/>
      <w:outlineLvl w:val="8"/>
    </w:pPr>
    <w:rPr>
      <w:i/>
    </w:rPr>
  </w:style>
  <w:style w:type="character" w:default="1" w:styleId="DefaultParagraphFont">
    <w:name w:val="Default Paragraph Font"/>
    <w:uiPriority w:val="1"/>
    <w:unhideWhenUsed/>
    <w:rsid w:val="00094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24C"/>
  </w:style>
  <w:style w:type="character" w:customStyle="1" w:styleId="Heading1Char">
    <w:name w:val="Heading 1 Char"/>
    <w:basedOn w:val="DefaultParagraphFont"/>
    <w:link w:val="Heading1"/>
    <w:rsid w:val="0009424C"/>
    <w:rPr>
      <w:rFonts w:ascii="Times New Roman" w:eastAsia="Times New Roman" w:hAnsi="Times New Roman" w:cs="Times New Roman"/>
      <w:b/>
      <w:sz w:val="32"/>
      <w:szCs w:val="20"/>
      <w:lang w:eastAsia="en-US"/>
    </w:rPr>
  </w:style>
  <w:style w:type="paragraph" w:styleId="BodyText">
    <w:name w:val="Body Text"/>
    <w:basedOn w:val="Normal"/>
    <w:link w:val="BodyTextChar"/>
    <w:rsid w:val="000942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24C"/>
    <w:rPr>
      <w:rFonts w:ascii="Times New Roman" w:eastAsia="Times New Roman" w:hAnsi="Times New Roman" w:cs="Times New Roman"/>
      <w:sz w:val="24"/>
      <w:lang w:eastAsia="en-US"/>
    </w:rPr>
  </w:style>
  <w:style w:type="paragraph" w:styleId="ListBullet">
    <w:name w:val="List Bullet"/>
    <w:basedOn w:val="List"/>
    <w:rsid w:val="0009424C"/>
    <w:pPr>
      <w:numPr>
        <w:numId w:val="11"/>
      </w:numPr>
      <w:tabs>
        <w:tab w:val="clear" w:pos="340"/>
      </w:tabs>
      <w:spacing w:before="40" w:after="40"/>
    </w:pPr>
  </w:style>
  <w:style w:type="character" w:customStyle="1" w:styleId="SpecialBold">
    <w:name w:val="Special Bold"/>
    <w:basedOn w:val="DefaultParagraphFont"/>
    <w:rsid w:val="0009424C"/>
    <w:rPr>
      <w:b/>
      <w:spacing w:val="0"/>
    </w:rPr>
  </w:style>
  <w:style w:type="paragraph" w:customStyle="1" w:styleId="SuperHeading">
    <w:name w:val="SuperHeading"/>
    <w:basedOn w:val="Normal"/>
    <w:rsid w:val="0009424C"/>
    <w:pPr>
      <w:spacing w:before="240" w:after="120"/>
      <w:outlineLvl w:val="0"/>
    </w:pPr>
    <w:rPr>
      <w:rFonts w:ascii="Times New Roman" w:hAnsi="Times New Roman"/>
      <w:b/>
      <w:sz w:val="32"/>
    </w:rPr>
  </w:style>
  <w:style w:type="paragraph" w:customStyle="1" w:styleId="AllowPageBreak">
    <w:name w:val="AllowPageBreak"/>
    <w:rsid w:val="000942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2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2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24C"/>
    <w:rPr>
      <w:rFonts w:ascii="Courier New" w:eastAsia="Times New Roman" w:hAnsi="Courier New" w:cs="Times New Roman"/>
      <w:i/>
      <w:szCs w:val="20"/>
      <w:lang w:eastAsia="en-US"/>
    </w:rPr>
  </w:style>
  <w:style w:type="paragraph" w:customStyle="1" w:styleId="HeadingBase">
    <w:name w:val="Heading Base"/>
    <w:rsid w:val="00094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24C"/>
    <w:pPr>
      <w:tabs>
        <w:tab w:val="right" w:leader="dot" w:pos="9072"/>
      </w:tabs>
      <w:ind w:left="567"/>
    </w:pPr>
    <w:rPr>
      <w:szCs w:val="22"/>
    </w:rPr>
  </w:style>
  <w:style w:type="paragraph" w:customStyle="1" w:styleId="TOCBase">
    <w:name w:val="TOC Base"/>
    <w:rsid w:val="00094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24C"/>
    <w:pPr>
      <w:tabs>
        <w:tab w:val="right" w:leader="dot" w:pos="9072"/>
      </w:tabs>
      <w:spacing w:before="40" w:after="40"/>
      <w:ind w:left="284"/>
    </w:pPr>
    <w:rPr>
      <w:rFonts w:ascii="Times New Roman" w:hAnsi="Times New Roman"/>
    </w:rPr>
  </w:style>
  <w:style w:type="paragraph" w:styleId="TOC1">
    <w:name w:val="toc 1"/>
    <w:basedOn w:val="TOCBase"/>
    <w:next w:val="Normal"/>
    <w:rsid w:val="000942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24C"/>
    <w:rPr>
      <w:rFonts w:ascii="Times New Roman" w:eastAsia="Times New Roman" w:hAnsi="Times New Roman" w:cs="Times New Roman"/>
      <w:sz w:val="16"/>
      <w:lang w:eastAsia="en-US"/>
    </w:rPr>
  </w:style>
  <w:style w:type="paragraph" w:styleId="Title">
    <w:name w:val="Title"/>
    <w:basedOn w:val="HeadingBase"/>
    <w:link w:val="TitleChar"/>
    <w:qFormat/>
    <w:rsid w:val="0009424C"/>
    <w:pPr>
      <w:spacing w:before="5040"/>
      <w:jc w:val="center"/>
    </w:pPr>
    <w:rPr>
      <w:sz w:val="48"/>
      <w:szCs w:val="72"/>
      <w:lang w:val="en-US"/>
    </w:rPr>
  </w:style>
  <w:style w:type="character" w:customStyle="1" w:styleId="TitleChar">
    <w:name w:val="Title Char"/>
    <w:basedOn w:val="DefaultParagraphFont"/>
    <w:link w:val="Title"/>
    <w:rsid w:val="00094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24C"/>
    <w:pPr>
      <w:tabs>
        <w:tab w:val="left" w:pos="3600"/>
        <w:tab w:val="left" w:pos="3958"/>
      </w:tabs>
    </w:pPr>
  </w:style>
  <w:style w:type="paragraph" w:styleId="List">
    <w:name w:val="List"/>
    <w:basedOn w:val="BodyText"/>
    <w:next w:val="BodyText"/>
    <w:rsid w:val="0009424C"/>
    <w:pPr>
      <w:tabs>
        <w:tab w:val="left" w:pos="340"/>
      </w:tabs>
      <w:spacing w:before="60" w:after="60"/>
      <w:ind w:left="340" w:hanging="340"/>
    </w:pPr>
  </w:style>
  <w:style w:type="paragraph" w:customStyle="1" w:styleId="Note">
    <w:name w:val="Note"/>
    <w:basedOn w:val="BodyText"/>
    <w:rsid w:val="000942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24C"/>
    <w:pPr>
      <w:framePr w:wrap="auto" w:hAnchor="text" w:y="6049"/>
    </w:pPr>
    <w:rPr>
      <w:color w:val="000000"/>
      <w:sz w:val="40"/>
    </w:rPr>
  </w:style>
  <w:style w:type="paragraph" w:customStyle="1" w:styleId="TOCTitle">
    <w:name w:val="TOCTitle"/>
    <w:basedOn w:val="Heading1"/>
    <w:rsid w:val="0009424C"/>
    <w:pPr>
      <w:spacing w:after="240"/>
      <w:jc w:val="center"/>
      <w:outlineLvl w:val="9"/>
    </w:pPr>
    <w:rPr>
      <w:caps/>
    </w:rPr>
  </w:style>
  <w:style w:type="paragraph" w:customStyle="1" w:styleId="Version">
    <w:name w:val="Version"/>
    <w:rsid w:val="000942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424C"/>
    <w:pPr>
      <w:numPr>
        <w:numId w:val="12"/>
      </w:numPr>
      <w:tabs>
        <w:tab w:val="clear" w:pos="680"/>
      </w:tabs>
    </w:pPr>
  </w:style>
  <w:style w:type="paragraph" w:styleId="Index1">
    <w:name w:val="index 1"/>
    <w:basedOn w:val="Normal"/>
    <w:next w:val="Normal"/>
    <w:semiHidden/>
    <w:rsid w:val="0009424C"/>
    <w:pPr>
      <w:keepNext w:val="0"/>
      <w:tabs>
        <w:tab w:val="right" w:pos="4176"/>
      </w:tabs>
      <w:ind w:left="198" w:hanging="198"/>
    </w:pPr>
    <w:rPr>
      <w:rFonts w:ascii="Garamond" w:hAnsi="Garamond"/>
    </w:rPr>
  </w:style>
  <w:style w:type="paragraph" w:styleId="IndexHeading">
    <w:name w:val="index heading"/>
    <w:basedOn w:val="Normal"/>
    <w:next w:val="Index1"/>
    <w:semiHidden/>
    <w:rsid w:val="0009424C"/>
    <w:pPr>
      <w:spacing w:before="120" w:after="120"/>
    </w:pPr>
    <w:rPr>
      <w:rFonts w:ascii="Arial" w:hAnsi="Arial"/>
      <w:b/>
      <w:color w:val="918585"/>
      <w:sz w:val="24"/>
    </w:rPr>
  </w:style>
  <w:style w:type="paragraph" w:styleId="Header">
    <w:name w:val="header"/>
    <w:basedOn w:val="Normal"/>
    <w:link w:val="HeaderChar"/>
    <w:rsid w:val="00094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24C"/>
    <w:rPr>
      <w:rFonts w:ascii="Times New Roman" w:eastAsia="Times New Roman" w:hAnsi="Times New Roman" w:cs="Times New Roman"/>
      <w:sz w:val="16"/>
      <w:szCs w:val="20"/>
      <w:lang w:val="en-GB" w:eastAsia="en-US"/>
    </w:rPr>
  </w:style>
  <w:style w:type="paragraph" w:customStyle="1" w:styleId="Chapter">
    <w:name w:val="Chapter"/>
    <w:basedOn w:val="Normal"/>
    <w:rsid w:val="0009424C"/>
    <w:pPr>
      <w:spacing w:before="240"/>
    </w:pPr>
    <w:rPr>
      <w:rFonts w:ascii="Times New Roman" w:hAnsi="Times New Roman"/>
      <w:smallCaps/>
      <w:spacing w:val="80"/>
      <w:sz w:val="28"/>
    </w:rPr>
  </w:style>
  <w:style w:type="paragraph" w:customStyle="1" w:styleId="InChapter">
    <w:name w:val="InChapter"/>
    <w:basedOn w:val="Heading3"/>
    <w:rsid w:val="0009424C"/>
    <w:pPr>
      <w:spacing w:after="240"/>
      <w:outlineLvl w:val="9"/>
    </w:pPr>
    <w:rPr>
      <w:noProof/>
    </w:rPr>
  </w:style>
  <w:style w:type="paragraph" w:styleId="Index2">
    <w:name w:val="index 2"/>
    <w:basedOn w:val="Normal"/>
    <w:next w:val="Normal"/>
    <w:semiHidden/>
    <w:rsid w:val="0009424C"/>
    <w:pPr>
      <w:tabs>
        <w:tab w:val="right" w:pos="4176"/>
      </w:tabs>
      <w:ind w:left="568" w:hanging="284"/>
    </w:pPr>
    <w:rPr>
      <w:rFonts w:ascii="Garamond" w:hAnsi="Garamond"/>
    </w:rPr>
  </w:style>
  <w:style w:type="paragraph" w:customStyle="1" w:styleId="Byline">
    <w:name w:val="Byline"/>
    <w:rsid w:val="00094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24C"/>
    <w:pPr>
      <w:tabs>
        <w:tab w:val="clear" w:pos="3600"/>
        <w:tab w:val="clear" w:pos="3958"/>
      </w:tabs>
      <w:jc w:val="right"/>
    </w:pPr>
  </w:style>
  <w:style w:type="character" w:styleId="Emphasis">
    <w:name w:val="Emphasis"/>
    <w:basedOn w:val="DefaultParagraphFont"/>
    <w:qFormat/>
    <w:rsid w:val="0009424C"/>
    <w:rPr>
      <w:i/>
    </w:rPr>
  </w:style>
  <w:style w:type="paragraph" w:styleId="Caption">
    <w:name w:val="caption"/>
    <w:basedOn w:val="BodyText"/>
    <w:next w:val="Normal"/>
    <w:qFormat/>
    <w:rsid w:val="0009424C"/>
    <w:pPr>
      <w:framePr w:w="2268" w:hSpace="181" w:vSpace="181" w:wrap="around" w:vAnchor="text" w:hAnchor="page" w:x="1135" w:y="285" w:anchorLock="1"/>
    </w:pPr>
    <w:rPr>
      <w:i/>
    </w:rPr>
  </w:style>
  <w:style w:type="paragraph" w:customStyle="1" w:styleId="MiniTOCTitle">
    <w:name w:val="MiniTOCTitle"/>
    <w:basedOn w:val="Heading4"/>
    <w:rsid w:val="0009424C"/>
    <w:pPr>
      <w:spacing w:before="240"/>
      <w:outlineLvl w:val="9"/>
    </w:pPr>
    <w:rPr>
      <w:noProof/>
      <w:sz w:val="24"/>
    </w:rPr>
  </w:style>
  <w:style w:type="paragraph" w:customStyle="1" w:styleId="MiniTOCItem">
    <w:name w:val="MiniTOCItem"/>
    <w:basedOn w:val="ListBullet"/>
    <w:rsid w:val="0009424C"/>
    <w:pPr>
      <w:numPr>
        <w:numId w:val="0"/>
      </w:numPr>
      <w:tabs>
        <w:tab w:val="right" w:leader="dot" w:pos="6521"/>
      </w:tabs>
      <w:spacing w:before="0" w:after="0"/>
    </w:pPr>
  </w:style>
  <w:style w:type="paragraph" w:customStyle="1" w:styleId="TOFTitle">
    <w:name w:val="TOFTitle"/>
    <w:basedOn w:val="TOCTitle"/>
    <w:rsid w:val="0009424C"/>
  </w:style>
  <w:style w:type="paragraph" w:styleId="TableofFigures">
    <w:name w:val="table of figures"/>
    <w:basedOn w:val="Normal"/>
    <w:next w:val="Normal"/>
    <w:semiHidden/>
    <w:rsid w:val="0009424C"/>
    <w:pPr>
      <w:tabs>
        <w:tab w:val="right" w:leader="dot" w:pos="9072"/>
      </w:tabs>
      <w:ind w:left="970" w:hanging="403"/>
    </w:pPr>
    <w:rPr>
      <w:rFonts w:ascii="Times New Roman" w:hAnsi="Times New Roman"/>
      <w:b/>
    </w:rPr>
  </w:style>
  <w:style w:type="paragraph" w:styleId="ListNumber">
    <w:name w:val="List Number"/>
    <w:basedOn w:val="List"/>
    <w:rsid w:val="0009424C"/>
    <w:pPr>
      <w:numPr>
        <w:numId w:val="14"/>
      </w:numPr>
      <w:tabs>
        <w:tab w:val="clear" w:pos="340"/>
      </w:tabs>
    </w:pPr>
  </w:style>
  <w:style w:type="character" w:customStyle="1" w:styleId="WingdingSymbols">
    <w:name w:val="Wingding Symbols"/>
    <w:rsid w:val="0009424C"/>
    <w:rPr>
      <w:rFonts w:ascii="Wingdings" w:hAnsi="Wingdings"/>
    </w:rPr>
  </w:style>
  <w:style w:type="paragraph" w:customStyle="1" w:styleId="TableHeading">
    <w:name w:val="Table Heading"/>
    <w:basedOn w:val="HeadingBase"/>
    <w:rsid w:val="0009424C"/>
    <w:pPr>
      <w:keepLines/>
      <w:pBdr>
        <w:bottom w:val="single" w:sz="6" w:space="1" w:color="918585"/>
      </w:pBdr>
      <w:spacing w:before="240"/>
    </w:pPr>
  </w:style>
  <w:style w:type="character" w:customStyle="1" w:styleId="HotSpot">
    <w:name w:val="HotSpot"/>
    <w:rsid w:val="0009424C"/>
    <w:rPr>
      <w:color w:val="0033CC"/>
      <w:u w:val="none"/>
    </w:rPr>
  </w:style>
  <w:style w:type="paragraph" w:customStyle="1" w:styleId="BodyTextRight">
    <w:name w:val="Body Text Right"/>
    <w:basedOn w:val="BodyText"/>
    <w:rsid w:val="0009424C"/>
    <w:pPr>
      <w:spacing w:before="0" w:after="0"/>
      <w:jc w:val="right"/>
    </w:pPr>
  </w:style>
  <w:style w:type="paragraph" w:styleId="Index3">
    <w:name w:val="index 3"/>
    <w:basedOn w:val="ListNumber2"/>
    <w:next w:val="Normal"/>
    <w:semiHidden/>
    <w:rsid w:val="0009424C"/>
    <w:pPr>
      <w:numPr>
        <w:numId w:val="0"/>
      </w:numPr>
      <w:tabs>
        <w:tab w:val="right" w:leader="dot" w:pos="4176"/>
      </w:tabs>
    </w:pPr>
  </w:style>
  <w:style w:type="paragraph" w:styleId="ListNumber2">
    <w:name w:val="List Number 2"/>
    <w:basedOn w:val="List2"/>
    <w:rsid w:val="0009424C"/>
    <w:pPr>
      <w:numPr>
        <w:numId w:val="9"/>
      </w:numPr>
      <w:tabs>
        <w:tab w:val="clear" w:pos="1060"/>
      </w:tabs>
    </w:pPr>
  </w:style>
  <w:style w:type="paragraph" w:customStyle="1" w:styleId="MarginNote">
    <w:name w:val="Margin Note"/>
    <w:basedOn w:val="BodyText"/>
    <w:rsid w:val="00094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2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24C"/>
    <w:rPr>
      <w:sz w:val="32"/>
    </w:rPr>
  </w:style>
  <w:style w:type="paragraph" w:customStyle="1" w:styleId="HeadingProcedure">
    <w:name w:val="Heading Procedure"/>
    <w:basedOn w:val="HeadingBase"/>
    <w:next w:val="Normal"/>
    <w:rsid w:val="0009424C"/>
    <w:pPr>
      <w:tabs>
        <w:tab w:val="left" w:pos="0"/>
      </w:tabs>
      <w:spacing w:before="120" w:after="60"/>
    </w:pPr>
    <w:rPr>
      <w:i/>
      <w:color w:val="918585"/>
      <w:sz w:val="22"/>
    </w:rPr>
  </w:style>
  <w:style w:type="paragraph" w:customStyle="1" w:styleId="TableBodyText">
    <w:name w:val="Table Body Text"/>
    <w:basedOn w:val="BodyText"/>
    <w:rsid w:val="0009424C"/>
    <w:pPr>
      <w:spacing w:before="60" w:after="60"/>
    </w:pPr>
  </w:style>
  <w:style w:type="paragraph" w:styleId="ListContinue">
    <w:name w:val="List Continue"/>
    <w:basedOn w:val="List"/>
    <w:rsid w:val="0009424C"/>
    <w:pPr>
      <w:ind w:firstLine="0"/>
    </w:pPr>
  </w:style>
  <w:style w:type="paragraph" w:customStyle="1" w:styleId="ListNote">
    <w:name w:val="List Note"/>
    <w:basedOn w:val="List"/>
    <w:rsid w:val="0009424C"/>
    <w:pPr>
      <w:pBdr>
        <w:top w:val="single" w:sz="6" w:space="2" w:color="918585"/>
        <w:bottom w:val="single" w:sz="6" w:space="2" w:color="918585"/>
      </w:pBdr>
      <w:tabs>
        <w:tab w:val="left" w:pos="1021"/>
      </w:tabs>
      <w:ind w:firstLine="0"/>
    </w:pPr>
  </w:style>
  <w:style w:type="paragraph" w:customStyle="1" w:styleId="Warning">
    <w:name w:val="Warning"/>
    <w:basedOn w:val="BodyText"/>
    <w:rsid w:val="0009424C"/>
    <w:pPr>
      <w:shd w:val="clear" w:color="auto" w:fill="D9D9D9"/>
      <w:tabs>
        <w:tab w:val="left" w:pos="992"/>
      </w:tabs>
      <w:ind w:left="119" w:right="119"/>
    </w:pPr>
    <w:rPr>
      <w:sz w:val="20"/>
    </w:rPr>
  </w:style>
  <w:style w:type="paragraph" w:customStyle="1" w:styleId="MarginIcons">
    <w:name w:val="Margin Icons"/>
    <w:basedOn w:val="BodyText"/>
    <w:rsid w:val="00094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24C"/>
    <w:rPr>
      <w:rFonts w:ascii="Courier New" w:hAnsi="Courier New"/>
    </w:rPr>
  </w:style>
  <w:style w:type="paragraph" w:customStyle="1" w:styleId="NoteBullet">
    <w:name w:val="Note Bullet"/>
    <w:basedOn w:val="Note"/>
    <w:rsid w:val="0009424C"/>
    <w:pPr>
      <w:tabs>
        <w:tab w:val="clear" w:pos="680"/>
      </w:tabs>
      <w:spacing w:before="60" w:after="60"/>
    </w:pPr>
  </w:style>
  <w:style w:type="paragraph" w:customStyle="1" w:styleId="SubHeading2">
    <w:name w:val="SubHeading2"/>
    <w:basedOn w:val="HeadingBase"/>
    <w:rsid w:val="0009424C"/>
    <w:pPr>
      <w:spacing w:before="240" w:after="60"/>
    </w:pPr>
    <w:rPr>
      <w:sz w:val="20"/>
    </w:rPr>
  </w:style>
  <w:style w:type="paragraph" w:customStyle="1" w:styleId="SubHeading1">
    <w:name w:val="SubHeading1"/>
    <w:basedOn w:val="HeadingBase"/>
    <w:rsid w:val="0009424C"/>
    <w:pPr>
      <w:spacing w:before="240" w:after="60"/>
    </w:pPr>
    <w:rPr>
      <w:color w:val="918585"/>
      <w:sz w:val="22"/>
    </w:rPr>
  </w:style>
  <w:style w:type="paragraph" w:customStyle="1" w:styleId="SideHeading">
    <w:name w:val="Side Heading"/>
    <w:basedOn w:val="HeadingBase"/>
    <w:rsid w:val="00094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24C"/>
    <w:pPr>
      <w:numPr>
        <w:numId w:val="10"/>
      </w:numPr>
    </w:pPr>
  </w:style>
  <w:style w:type="paragraph" w:styleId="PlainText">
    <w:name w:val="Plain Text"/>
    <w:basedOn w:val="Normal"/>
    <w:link w:val="PlainTextChar"/>
    <w:rsid w:val="0009424C"/>
    <w:rPr>
      <w:sz w:val="20"/>
    </w:rPr>
  </w:style>
  <w:style w:type="character" w:customStyle="1" w:styleId="PlainTextChar">
    <w:name w:val="Plain Text Char"/>
    <w:basedOn w:val="DefaultParagraphFont"/>
    <w:link w:val="PlainText"/>
    <w:rsid w:val="0009424C"/>
    <w:rPr>
      <w:rFonts w:ascii="Courier New" w:eastAsia="Times New Roman" w:hAnsi="Courier New" w:cs="Times New Roman"/>
      <w:sz w:val="20"/>
      <w:szCs w:val="20"/>
      <w:lang w:eastAsia="en-US"/>
    </w:rPr>
  </w:style>
  <w:style w:type="character" w:customStyle="1" w:styleId="MenuOption">
    <w:name w:val="Menu Option"/>
    <w:basedOn w:val="DefaultParagraphFont"/>
    <w:rsid w:val="0009424C"/>
    <w:rPr>
      <w:b/>
      <w:smallCaps/>
    </w:rPr>
  </w:style>
  <w:style w:type="paragraph" w:customStyle="1" w:styleId="TableListNumber">
    <w:name w:val="Table List Number"/>
    <w:basedOn w:val="ListNumber"/>
    <w:rsid w:val="0009424C"/>
    <w:pPr>
      <w:numPr>
        <w:numId w:val="0"/>
      </w:numPr>
    </w:pPr>
  </w:style>
  <w:style w:type="paragraph" w:styleId="TOC4">
    <w:name w:val="toc 4"/>
    <w:basedOn w:val="TOCBase"/>
    <w:next w:val="Normal"/>
    <w:semiHidden/>
    <w:rsid w:val="0009424C"/>
    <w:pPr>
      <w:tabs>
        <w:tab w:val="right" w:leader="dot" w:pos="9071"/>
      </w:tabs>
      <w:ind w:left="1701"/>
    </w:pPr>
  </w:style>
  <w:style w:type="paragraph" w:customStyle="1" w:styleId="ListAlpha">
    <w:name w:val="List Alpha"/>
    <w:basedOn w:val="List"/>
    <w:rsid w:val="0009424C"/>
    <w:pPr>
      <w:numPr>
        <w:numId w:val="8"/>
      </w:numPr>
    </w:pPr>
  </w:style>
  <w:style w:type="paragraph" w:customStyle="1" w:styleId="ListAlpha2">
    <w:name w:val="List Alpha 2"/>
    <w:basedOn w:val="List2"/>
    <w:rsid w:val="0009424C"/>
    <w:pPr>
      <w:numPr>
        <w:numId w:val="7"/>
      </w:numPr>
    </w:pPr>
  </w:style>
  <w:style w:type="paragraph" w:styleId="List2">
    <w:name w:val="List 2"/>
    <w:basedOn w:val="BodyText"/>
    <w:rsid w:val="0009424C"/>
    <w:pPr>
      <w:tabs>
        <w:tab w:val="left" w:pos="680"/>
      </w:tabs>
      <w:spacing w:before="60" w:after="60"/>
      <w:ind w:left="680" w:hanging="340"/>
    </w:pPr>
  </w:style>
  <w:style w:type="paragraph" w:styleId="List3">
    <w:name w:val="List 3"/>
    <w:basedOn w:val="BodyText"/>
    <w:rsid w:val="0009424C"/>
    <w:pPr>
      <w:tabs>
        <w:tab w:val="left" w:pos="1021"/>
      </w:tabs>
      <w:spacing w:before="60" w:after="60"/>
      <w:ind w:left="1020" w:hanging="340"/>
    </w:pPr>
  </w:style>
  <w:style w:type="paragraph" w:styleId="List4">
    <w:name w:val="List 4"/>
    <w:basedOn w:val="BodyText"/>
    <w:rsid w:val="0009424C"/>
    <w:pPr>
      <w:tabs>
        <w:tab w:val="left" w:pos="1361"/>
      </w:tabs>
      <w:spacing w:before="60" w:after="60"/>
      <w:ind w:left="1361" w:hanging="340"/>
    </w:pPr>
  </w:style>
  <w:style w:type="paragraph" w:styleId="List5">
    <w:name w:val="List 5"/>
    <w:basedOn w:val="BodyText"/>
    <w:rsid w:val="0009424C"/>
    <w:pPr>
      <w:tabs>
        <w:tab w:val="left" w:pos="1701"/>
      </w:tabs>
      <w:spacing w:before="60" w:after="60"/>
      <w:ind w:left="1701" w:hanging="340"/>
    </w:pPr>
  </w:style>
  <w:style w:type="paragraph" w:styleId="ListBullet3">
    <w:name w:val="List Bullet 3"/>
    <w:basedOn w:val="List3"/>
    <w:rsid w:val="0009424C"/>
    <w:pPr>
      <w:numPr>
        <w:numId w:val="13"/>
      </w:numPr>
      <w:tabs>
        <w:tab w:val="clear" w:pos="1021"/>
      </w:tabs>
      <w:ind w:left="1037" w:hanging="357"/>
    </w:pPr>
  </w:style>
  <w:style w:type="paragraph" w:styleId="ListBullet4">
    <w:name w:val="List Bullet 4"/>
    <w:basedOn w:val="List4"/>
    <w:rsid w:val="0009424C"/>
    <w:pPr>
      <w:numPr>
        <w:numId w:val="2"/>
      </w:numPr>
      <w:tabs>
        <w:tab w:val="clear" w:pos="1361"/>
      </w:tabs>
    </w:pPr>
  </w:style>
  <w:style w:type="paragraph" w:styleId="ListBullet5">
    <w:name w:val="List Bullet 5"/>
    <w:basedOn w:val="List5"/>
    <w:rsid w:val="0009424C"/>
    <w:pPr>
      <w:numPr>
        <w:numId w:val="3"/>
      </w:numPr>
    </w:pPr>
  </w:style>
  <w:style w:type="paragraph" w:styleId="ListContinue2">
    <w:name w:val="List Continue 2"/>
    <w:basedOn w:val="List2"/>
    <w:rsid w:val="0009424C"/>
    <w:pPr>
      <w:ind w:firstLine="0"/>
    </w:pPr>
  </w:style>
  <w:style w:type="paragraph" w:styleId="ListContinue3">
    <w:name w:val="List Continue 3"/>
    <w:basedOn w:val="List3"/>
    <w:rsid w:val="0009424C"/>
    <w:pPr>
      <w:ind w:left="1021" w:firstLine="0"/>
    </w:pPr>
  </w:style>
  <w:style w:type="paragraph" w:styleId="ListContinue4">
    <w:name w:val="List Continue 4"/>
    <w:basedOn w:val="List4"/>
    <w:rsid w:val="0009424C"/>
    <w:pPr>
      <w:ind w:firstLine="0"/>
    </w:pPr>
  </w:style>
  <w:style w:type="paragraph" w:styleId="ListContinue5">
    <w:name w:val="List Continue 5"/>
    <w:basedOn w:val="List5"/>
    <w:rsid w:val="0009424C"/>
    <w:pPr>
      <w:ind w:firstLine="0"/>
    </w:pPr>
  </w:style>
  <w:style w:type="paragraph" w:styleId="ListNumber3">
    <w:name w:val="List Number 3"/>
    <w:basedOn w:val="List3"/>
    <w:rsid w:val="0009424C"/>
    <w:pPr>
      <w:numPr>
        <w:numId w:val="4"/>
      </w:numPr>
    </w:pPr>
  </w:style>
  <w:style w:type="paragraph" w:styleId="ListNumber4">
    <w:name w:val="List Number 4"/>
    <w:basedOn w:val="List4"/>
    <w:rsid w:val="0009424C"/>
    <w:pPr>
      <w:numPr>
        <w:numId w:val="5"/>
      </w:numPr>
    </w:pPr>
  </w:style>
  <w:style w:type="paragraph" w:styleId="ListNumber5">
    <w:name w:val="List Number 5"/>
    <w:basedOn w:val="List5"/>
    <w:rsid w:val="0009424C"/>
    <w:pPr>
      <w:numPr>
        <w:numId w:val="6"/>
      </w:numPr>
    </w:pPr>
  </w:style>
  <w:style w:type="paragraph" w:styleId="BlockText">
    <w:name w:val="Block Text"/>
    <w:basedOn w:val="Normal"/>
    <w:rsid w:val="0009424C"/>
    <w:pPr>
      <w:spacing w:after="120"/>
      <w:ind w:left="1440" w:right="1440"/>
    </w:pPr>
  </w:style>
  <w:style w:type="character" w:customStyle="1" w:styleId="Subscript">
    <w:name w:val="Subscript"/>
    <w:basedOn w:val="DefaultParagraphFont"/>
    <w:rsid w:val="0009424C"/>
    <w:rPr>
      <w:sz w:val="16"/>
      <w:vertAlign w:val="subscript"/>
    </w:rPr>
  </w:style>
  <w:style w:type="character" w:customStyle="1" w:styleId="Superscript">
    <w:name w:val="Superscript"/>
    <w:basedOn w:val="DefaultParagraphFont"/>
    <w:rsid w:val="0009424C"/>
    <w:rPr>
      <w:sz w:val="16"/>
      <w:vertAlign w:val="superscript"/>
    </w:rPr>
  </w:style>
  <w:style w:type="character" w:customStyle="1" w:styleId="Symbols">
    <w:name w:val="Symbols"/>
    <w:basedOn w:val="DefaultParagraphFont"/>
    <w:rsid w:val="0009424C"/>
    <w:rPr>
      <w:rFonts w:ascii="Symbol" w:hAnsi="Symbol"/>
    </w:rPr>
  </w:style>
  <w:style w:type="character" w:customStyle="1" w:styleId="MenuOptions">
    <w:name w:val="Menu Options"/>
    <w:basedOn w:val="DefaultParagraphFont"/>
    <w:rsid w:val="0009424C"/>
    <w:rPr>
      <w:rFonts w:ascii="Arial Narrow" w:hAnsi="Arial Narrow"/>
      <w:smallCaps/>
    </w:rPr>
  </w:style>
  <w:style w:type="character" w:customStyle="1" w:styleId="Buttons">
    <w:name w:val="Buttons"/>
    <w:basedOn w:val="DefaultParagraphFont"/>
    <w:rsid w:val="0009424C"/>
    <w:rPr>
      <w:b/>
    </w:rPr>
  </w:style>
  <w:style w:type="character" w:customStyle="1" w:styleId="Underlined">
    <w:name w:val="Underlined"/>
    <w:basedOn w:val="DefaultParagraphFont"/>
    <w:rsid w:val="0009424C"/>
    <w:rPr>
      <w:u w:val="single"/>
    </w:rPr>
  </w:style>
  <w:style w:type="paragraph" w:customStyle="1" w:styleId="TableBodyTextRight">
    <w:name w:val="Table Body Text Right"/>
    <w:basedOn w:val="TableBodyText"/>
    <w:rsid w:val="0009424C"/>
    <w:pPr>
      <w:widowControl w:val="0"/>
      <w:autoSpaceDE w:val="0"/>
      <w:autoSpaceDN w:val="0"/>
      <w:adjustRightInd w:val="0"/>
      <w:jc w:val="right"/>
    </w:pPr>
    <w:rPr>
      <w:rFonts w:cs="Arial"/>
      <w:szCs w:val="18"/>
    </w:rPr>
  </w:style>
  <w:style w:type="paragraph" w:customStyle="1" w:styleId="CopyrightText">
    <w:name w:val="Copyright Text"/>
    <w:basedOn w:val="BodyText"/>
    <w:rsid w:val="0009424C"/>
    <w:rPr>
      <w:sz w:val="18"/>
    </w:rPr>
  </w:style>
  <w:style w:type="paragraph" w:customStyle="1" w:styleId="BodySmallRight">
    <w:name w:val="Body Small Right"/>
    <w:basedOn w:val="BodyTextRight"/>
    <w:rsid w:val="0009424C"/>
    <w:rPr>
      <w:sz w:val="18"/>
      <w:szCs w:val="18"/>
    </w:rPr>
  </w:style>
  <w:style w:type="paragraph" w:customStyle="1" w:styleId="MarginEdition">
    <w:name w:val="Margin Edition"/>
    <w:basedOn w:val="MarginNote"/>
    <w:rsid w:val="0009424C"/>
    <w:pPr>
      <w:spacing w:before="0" w:after="0"/>
    </w:pPr>
    <w:rPr>
      <w:rFonts w:ascii="Times New Roman" w:hAnsi="Times New Roman"/>
      <w:color w:val="999999"/>
    </w:rPr>
  </w:style>
  <w:style w:type="paragraph" w:customStyle="1" w:styleId="Spacer">
    <w:name w:val="Spacer"/>
    <w:basedOn w:val="Normal"/>
    <w:rsid w:val="0009424C"/>
    <w:rPr>
      <w:sz w:val="2"/>
      <w:szCs w:val="2"/>
    </w:rPr>
  </w:style>
  <w:style w:type="character" w:customStyle="1" w:styleId="Small">
    <w:name w:val="Small"/>
    <w:basedOn w:val="DefaultParagraphFont"/>
    <w:rsid w:val="0009424C"/>
    <w:rPr>
      <w:sz w:val="16"/>
    </w:rPr>
  </w:style>
  <w:style w:type="paragraph" w:customStyle="1" w:styleId="WideTable">
    <w:name w:val="Wide Table"/>
    <w:basedOn w:val="Normal"/>
    <w:rsid w:val="0009424C"/>
    <w:pPr>
      <w:ind w:left="-1418"/>
    </w:pPr>
    <w:rPr>
      <w:sz w:val="2"/>
      <w:szCs w:val="2"/>
    </w:rPr>
  </w:style>
  <w:style w:type="character" w:styleId="PageNumber">
    <w:name w:val="page number"/>
    <w:basedOn w:val="DefaultParagraphFont"/>
    <w:rsid w:val="0009424C"/>
  </w:style>
  <w:style w:type="paragraph" w:styleId="Quote">
    <w:name w:val="Quote"/>
    <w:basedOn w:val="Heading1"/>
    <w:link w:val="QuoteChar"/>
    <w:qFormat/>
    <w:rsid w:val="0009424C"/>
    <w:rPr>
      <w:b w:val="0"/>
      <w:sz w:val="72"/>
      <w:szCs w:val="72"/>
      <w:lang w:val="en-NZ"/>
    </w:rPr>
  </w:style>
  <w:style w:type="character" w:customStyle="1" w:styleId="QuoteChar">
    <w:name w:val="Quote Char"/>
    <w:basedOn w:val="DefaultParagraphFont"/>
    <w:link w:val="Quote"/>
    <w:rsid w:val="00094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24C"/>
    <w:pPr>
      <w:pageBreakBefore/>
    </w:pPr>
  </w:style>
  <w:style w:type="paragraph" w:customStyle="1" w:styleId="Border">
    <w:name w:val="Border"/>
    <w:basedOn w:val="Normal"/>
    <w:qFormat/>
    <w:rsid w:val="00094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24C"/>
    <w:rPr>
      <w:b/>
      <w:bCs/>
      <w:i/>
      <w:iCs/>
      <w:color w:val="auto"/>
    </w:rPr>
  </w:style>
  <w:style w:type="paragraph" w:styleId="IntenseQuote">
    <w:name w:val="Intense Quote"/>
    <w:basedOn w:val="Normal"/>
    <w:next w:val="Normal"/>
    <w:link w:val="IntenseQuoteChar"/>
    <w:uiPriority w:val="30"/>
    <w:qFormat/>
    <w:rsid w:val="00094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2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24C"/>
    <w:rPr>
      <w:smallCaps/>
      <w:color w:val="auto"/>
      <w:u w:val="single"/>
    </w:rPr>
  </w:style>
  <w:style w:type="character" w:styleId="IntenseReference">
    <w:name w:val="Intense Reference"/>
    <w:basedOn w:val="DefaultParagraphFont"/>
    <w:uiPriority w:val="32"/>
    <w:qFormat/>
    <w:rsid w:val="0009424C"/>
    <w:rPr>
      <w:b/>
      <w:bCs/>
      <w:smallCaps/>
      <w:color w:val="auto"/>
      <w:spacing w:val="5"/>
      <w:u w:val="single"/>
    </w:rPr>
  </w:style>
  <w:style w:type="paragraph" w:customStyle="1" w:styleId="2ColumnHeading">
    <w:name w:val="2Column Heading"/>
    <w:basedOn w:val="BodyText"/>
    <w:qFormat/>
    <w:rsid w:val="0009424C"/>
    <w:pPr>
      <w:spacing w:after="60"/>
      <w:ind w:left="-2268"/>
    </w:pPr>
    <w:rPr>
      <w:b/>
    </w:rPr>
  </w:style>
  <w:style w:type="paragraph" w:customStyle="1" w:styleId="Heading1TOC">
    <w:name w:val="Heading1 TOC"/>
    <w:basedOn w:val="Normal"/>
    <w:qFormat/>
    <w:rsid w:val="0009424C"/>
    <w:pPr>
      <w:spacing w:before="240" w:after="120"/>
    </w:pPr>
    <w:rPr>
      <w:rFonts w:ascii="Times New Roman" w:hAnsi="Times New Roman"/>
      <w:b/>
      <w:sz w:val="32"/>
    </w:rPr>
  </w:style>
  <w:style w:type="paragraph" w:customStyle="1" w:styleId="Heading2TOC">
    <w:name w:val="Heading2 TOC"/>
    <w:basedOn w:val="Normal"/>
    <w:qFormat/>
    <w:rsid w:val="0009424C"/>
    <w:pPr>
      <w:spacing w:before="240" w:after="60"/>
    </w:pPr>
    <w:rPr>
      <w:rFonts w:ascii="Times New Roman" w:hAnsi="Times New Roman"/>
      <w:b/>
      <w:sz w:val="28"/>
    </w:rPr>
  </w:style>
  <w:style w:type="character" w:customStyle="1" w:styleId="Underline">
    <w:name w:val="Underline"/>
    <w:basedOn w:val="DefaultParagraphFont"/>
    <w:qFormat/>
    <w:rsid w:val="0009424C"/>
    <w:rPr>
      <w:u w:val="single"/>
    </w:rPr>
  </w:style>
  <w:style w:type="character" w:customStyle="1" w:styleId="BoldandItalics">
    <w:name w:val="Bold and Italics"/>
    <w:qFormat/>
    <w:rsid w:val="0009424C"/>
    <w:rPr>
      <w:b/>
      <w:i/>
      <w:u w:val="none"/>
    </w:rPr>
  </w:style>
  <w:style w:type="paragraph" w:styleId="BalloonText">
    <w:name w:val="Balloon Text"/>
    <w:basedOn w:val="Normal"/>
    <w:link w:val="BalloonTextChar"/>
    <w:rsid w:val="0009424C"/>
    <w:rPr>
      <w:rFonts w:ascii="Tahoma" w:hAnsi="Tahoma" w:cs="Tahoma"/>
      <w:sz w:val="16"/>
      <w:szCs w:val="16"/>
    </w:rPr>
  </w:style>
  <w:style w:type="character" w:customStyle="1" w:styleId="BalloonTextChar">
    <w:name w:val="Balloon Text Char"/>
    <w:basedOn w:val="DefaultParagraphFont"/>
    <w:link w:val="BalloonText"/>
    <w:rsid w:val="000942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2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2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24C"/>
    <w:rPr>
      <w:b/>
      <w:color w:val="660033"/>
      <w:spacing w:val="0"/>
    </w:rPr>
  </w:style>
  <w:style w:type="paragraph" w:customStyle="1" w:styleId="Nameditemlist">
    <w:name w:val="Named item list"/>
    <w:basedOn w:val="BodyText"/>
    <w:qFormat/>
    <w:rsid w:val="0009424C"/>
    <w:pPr>
      <w:tabs>
        <w:tab w:val="left" w:pos="2835"/>
      </w:tabs>
      <w:ind w:left="2835" w:hanging="2835"/>
    </w:pPr>
  </w:style>
  <w:style w:type="paragraph" w:customStyle="1" w:styleId="BodyTextnopadding">
    <w:name w:val="Body Text no padding"/>
    <w:basedOn w:val="BodyText"/>
    <w:qFormat/>
    <w:rsid w:val="0009424C"/>
    <w:pPr>
      <w:spacing w:before="0" w:after="0"/>
    </w:pPr>
  </w:style>
  <w:style w:type="paragraph" w:customStyle="1" w:styleId="BodyTextBold">
    <w:name w:val="Body Text Bold"/>
    <w:basedOn w:val="BodyText"/>
    <w:qFormat/>
    <w:rsid w:val="0009424C"/>
    <w:rPr>
      <w:b/>
    </w:rPr>
  </w:style>
  <w:style w:type="character" w:styleId="Hyperlink">
    <w:name w:val="Hyperlink"/>
    <w:basedOn w:val="DefaultParagraphFont"/>
    <w:uiPriority w:val="99"/>
    <w:unhideWhenUsed/>
    <w:rsid w:val="00E523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5102</Characters>
  <Application>Microsoft Office Word</Application>
  <DocSecurity>0</DocSecurity>
  <Lines>231</Lines>
  <Paragraphs>137</Paragraphs>
  <ScaleCrop>false</ScaleCrop>
  <Company>Author-it Software Corporation Ltd.</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MSS402053 Participate in breakthrough improvements in an office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2022-04-05T05:06:00Z</dcterms:created>
  <dcterms:modified xsi:type="dcterms:W3CDTF">2022-04-05T05:06:00Z</dcterms:modified>
</cp:coreProperties>
</file>