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D539EB" w:rsidP="00D539EB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MSS402052 Implement continuous improvements based on standardised work practices</w:t>
      </w:r>
      <w:r>
        <w:fldChar w:fldCharType="end"/>
      </w:r>
    </w:p>
    <w:p w:rsidR="00D539EB" w:rsidP="00D539EB">
      <w:pPr>
        <w:pStyle w:val="Version"/>
        <w:sectPr w:rsidSect="008D1791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8D1791" w:rsidP="008D1791">
      <w:pPr>
        <w:pStyle w:val="SuperHeading"/>
      </w:pPr>
      <w:r w:rsidRPr="008D1791">
        <w:t>Assessment Requirements for MSS402052 Implement continuous improvements based on standardised work practices</w:t>
      </w:r>
    </w:p>
    <w:p w:rsidR="00000000" w:rsidRPr="008D1791" w:rsidP="008D1791">
      <w:pPr>
        <w:pStyle w:val="Heading1"/>
      </w:pPr>
      <w:bookmarkStart w:id="1" w:name="O_920012"/>
      <w:bookmarkEnd w:id="1"/>
      <w:r w:rsidRPr="008D1791">
        <w:t>Modification History</w:t>
      </w:r>
    </w:p>
    <w:p w:rsidR="00000000" w:rsidRPr="008D1791" w:rsidP="00D539EB">
      <w:pPr>
        <w:pStyle w:val="BodyText"/>
      </w:pPr>
      <w:r w:rsidRPr="008D1791">
        <w:t>Release 1. Supersedes and is equivalen</w:t>
      </w:r>
      <w:r w:rsidRPr="008D1791">
        <w:t>t to MSS402052A Implement continuous improvements based on standardised work practices</w:t>
      </w:r>
    </w:p>
    <w:p w:rsidR="00000000" w:rsidRPr="008D1791" w:rsidP="008D1791">
      <w:pPr>
        <w:pStyle w:val="Heading1"/>
      </w:pPr>
      <w:bookmarkStart w:id="2" w:name="O_920015"/>
      <w:bookmarkEnd w:id="2"/>
      <w:r w:rsidRPr="008D1791">
        <w:t>Performance Evidence</w:t>
      </w:r>
    </w:p>
    <w:p w:rsidR="00000000" w:rsidRPr="008D1791" w:rsidP="00D539EB">
      <w:pPr>
        <w:pStyle w:val="BodyText"/>
      </w:pPr>
      <w:r w:rsidRPr="008D1791">
        <w:t>Evidence required to demonstrate competence in this unit must be relevant to and satisfy the requirements of the elements and perfo</w:t>
      </w:r>
      <w:r w:rsidRPr="008D1791">
        <w:t>rmance criteria and include the ability to suggest two (2) or more improvements and to:</w:t>
      </w:r>
    </w:p>
    <w:p w:rsidR="00000000" w:rsidRPr="008D1791" w:rsidP="008D1791">
      <w:pPr>
        <w:pStyle w:val="ListBullet"/>
      </w:pPr>
      <w:r w:rsidRPr="008D1791">
        <w:t>use standardised procedures</w:t>
      </w:r>
    </w:p>
    <w:p w:rsidR="00000000" w:rsidRPr="008D1791" w:rsidP="008D1791">
      <w:pPr>
        <w:pStyle w:val="ListBullet"/>
      </w:pPr>
      <w:r w:rsidRPr="008D1791">
        <w:t>identify variability and muda</w:t>
      </w:r>
    </w:p>
    <w:p w:rsidR="00000000" w:rsidRPr="008D1791" w:rsidP="008D1791">
      <w:pPr>
        <w:pStyle w:val="ListBullet"/>
      </w:pPr>
      <w:r w:rsidRPr="008D1791">
        <w:t>develop a daily plan using takt time and available time.</w:t>
      </w:r>
    </w:p>
    <w:p w:rsidR="00000000" w:rsidRPr="008D1791" w:rsidP="008D1791">
      <w:pPr>
        <w:pStyle w:val="AllowPageBreak"/>
      </w:pPr>
    </w:p>
    <w:p w:rsidR="00000000" w:rsidRPr="008D1791" w:rsidP="008D1791">
      <w:pPr>
        <w:pStyle w:val="Heading1"/>
      </w:pPr>
      <w:bookmarkStart w:id="3" w:name="O_920014"/>
      <w:bookmarkEnd w:id="3"/>
      <w:r w:rsidRPr="008D1791">
        <w:t>Knowledge Evidence</w:t>
      </w:r>
    </w:p>
    <w:p w:rsidR="00000000" w:rsidRPr="008D1791" w:rsidP="00D539EB">
      <w:pPr>
        <w:pStyle w:val="BodyText"/>
      </w:pPr>
      <w:r w:rsidRPr="008D1791">
        <w:t>Must provide evi</w:t>
      </w:r>
      <w:r w:rsidRPr="008D1791">
        <w:t>dence that demonstrates knowledge relevant to their job role sufficient to fulfil their job role under routine only supervision, including:</w:t>
      </w:r>
    </w:p>
    <w:p w:rsidR="00000000" w:rsidRPr="008D1791" w:rsidP="008D1791">
      <w:pPr>
        <w:pStyle w:val="ListBullet"/>
      </w:pPr>
      <w:r w:rsidRPr="008D1791">
        <w:t>determination and use of takt time</w:t>
      </w:r>
    </w:p>
    <w:p w:rsidR="00000000" w:rsidRPr="008D1791" w:rsidP="008D1791">
      <w:pPr>
        <w:pStyle w:val="ListBullet"/>
      </w:pPr>
      <w:r w:rsidRPr="008D1791">
        <w:t>determination and use of available time</w:t>
      </w:r>
    </w:p>
    <w:p w:rsidR="00000000" w:rsidRPr="008D1791" w:rsidP="008D1791">
      <w:pPr>
        <w:pStyle w:val="ListBullet"/>
      </w:pPr>
      <w:r w:rsidRPr="008D1791">
        <w:t>identification of variability and muda</w:t>
      </w:r>
    </w:p>
    <w:p w:rsidR="00000000" w:rsidRPr="008D1791" w:rsidP="008D1791">
      <w:pPr>
        <w:pStyle w:val="ListBullet"/>
      </w:pPr>
      <w:r w:rsidRPr="008D1791">
        <w:t>a</w:t>
      </w:r>
      <w:r w:rsidRPr="008D1791">
        <w:t>pproaches to continuous improvement.</w:t>
      </w:r>
    </w:p>
    <w:p w:rsidR="00000000" w:rsidRPr="008D1791" w:rsidP="008D1791">
      <w:pPr>
        <w:pStyle w:val="AllowPageBreak"/>
      </w:pPr>
    </w:p>
    <w:p w:rsidR="00000000" w:rsidRPr="008D1791" w:rsidP="008D1791">
      <w:pPr>
        <w:pStyle w:val="Heading1"/>
      </w:pPr>
      <w:bookmarkStart w:id="4" w:name="O_920013"/>
      <w:bookmarkEnd w:id="4"/>
      <w:r w:rsidRPr="008D1791">
        <w:t>Assessment Conditions</w:t>
      </w:r>
    </w:p>
    <w:p w:rsidR="00000000" w:rsidRPr="008D1791" w:rsidP="008D1791">
      <w:pPr>
        <w:pStyle w:val="ListBullet"/>
      </w:pPr>
      <w:r w:rsidRPr="008D1791">
        <w:t>The unit should be assessed holistically and the judgement of competence shall be based on a holistic assessment of the evidence.</w:t>
      </w:r>
    </w:p>
    <w:p w:rsidR="00000000" w:rsidRPr="008D1791" w:rsidP="008D1791">
      <w:pPr>
        <w:pStyle w:val="ListBullet"/>
      </w:pPr>
      <w:r w:rsidRPr="008D1791">
        <w:t>The collection of performance evidence:</w:t>
      </w:r>
    </w:p>
    <w:p w:rsidR="00000000" w:rsidRPr="008D1791" w:rsidP="008D1791">
      <w:pPr>
        <w:pStyle w:val="ListBullet2"/>
      </w:pPr>
      <w:r w:rsidRPr="008D1791">
        <w:t>should o</w:t>
      </w:r>
      <w:r w:rsidRPr="008D1791">
        <w:t>ccur over a range of situations which include typical disruptions to normal, smooth operation of the workplace</w:t>
      </w:r>
    </w:p>
    <w:p w:rsidR="00000000" w:rsidRPr="008D1791" w:rsidP="008D1791">
      <w:pPr>
        <w:pStyle w:val="ListBullet2"/>
      </w:pPr>
      <w:r w:rsidRPr="008D1791">
        <w:t>will typically include a supervisor/third-party report focussing on consistent performance and problem recognition and solving. A supervi</w:t>
      </w:r>
      <w:r w:rsidRPr="008D1791">
        <w:t xml:space="preserve">sor/third-party report must be prepared by someone who has a direct, relevant, current relationship with the person being assessed and who is in a position to form a judgement on workplace performance relevant to the unit of competency </w:t>
      </w:r>
    </w:p>
    <w:p w:rsidR="00000000" w:rsidRPr="008D1791" w:rsidP="008D1791">
      <w:pPr>
        <w:pStyle w:val="ListBullet2"/>
      </w:pPr>
      <w:r w:rsidRPr="008D1791">
        <w:t>must include sugges</w:t>
      </w:r>
      <w:r w:rsidRPr="008D1791">
        <w:t>ting continuous improvements in own workplace</w:t>
      </w:r>
    </w:p>
    <w:p w:rsidR="00000000" w:rsidRPr="008D1791" w:rsidP="008D1791">
      <w:pPr>
        <w:pStyle w:val="ListBullet2"/>
      </w:pPr>
      <w:r w:rsidRPr="008D1791">
        <w:t>will typically include the use of appropriate tools, equipment and safety gear requiring demonstration of preparation, operation, completion and responding to problems.</w:t>
      </w:r>
    </w:p>
    <w:p w:rsidR="00000000" w:rsidRPr="008D1791" w:rsidP="008D1791">
      <w:pPr>
        <w:pStyle w:val="ListBullet"/>
      </w:pPr>
      <w:r w:rsidRPr="008D1791">
        <w:t>Assessment should occur in operational w</w:t>
      </w:r>
      <w:r w:rsidRPr="008D1791">
        <w:t xml:space="preserve">orkplace situations. </w:t>
      </w:r>
    </w:p>
    <w:p w:rsidR="00000000" w:rsidRPr="008D1791" w:rsidP="008D1791">
      <w:pPr>
        <w:pStyle w:val="ListBullet"/>
      </w:pPr>
      <w:r w:rsidRPr="008D1791">
        <w:t>Knowledge evidence may be collected concurrently with performance evidence (provided a record is kept) or through an independent process such as workbooks, written assessments or interviews (provided a record is kept).</w:t>
      </w:r>
    </w:p>
    <w:p w:rsidR="00000000" w:rsidRPr="008D1791" w:rsidP="008D1791">
      <w:pPr>
        <w:pStyle w:val="ListBullet"/>
      </w:pPr>
      <w:r w:rsidRPr="008D1791">
        <w:t>Assessment proc</w:t>
      </w:r>
      <w:r w:rsidRPr="008D1791">
        <w:t>esses and techniques must be appropriate to the language, literacy and numeracy requirements of the work being performed and the needs of the candidate.</w:t>
      </w:r>
    </w:p>
    <w:p w:rsidR="00000000" w:rsidRPr="008D1791" w:rsidP="008D1791">
      <w:pPr>
        <w:pStyle w:val="ListBullet"/>
      </w:pPr>
      <w:r w:rsidRPr="008D1791">
        <w:t>Conditions for assessment must include access to all tools, equipment, materials and documentation requ</w:t>
      </w:r>
      <w:r w:rsidRPr="008D1791">
        <w:t>ired, including relevant workplace procedures, product and manufacturing specifications associated with this unit.</w:t>
      </w:r>
    </w:p>
    <w:p w:rsidR="00000000" w:rsidRPr="008D1791" w:rsidP="008D1791">
      <w:pPr>
        <w:pStyle w:val="ListBullet"/>
      </w:pPr>
      <w:r w:rsidRPr="008D1791">
        <w:t>Foundation skills are integral to competent performance of the unit and should not be assessed separately.</w:t>
      </w:r>
    </w:p>
    <w:p w:rsidR="00000000" w:rsidRPr="008D1791" w:rsidP="008D1791">
      <w:pPr>
        <w:pStyle w:val="ListBullet"/>
      </w:pPr>
      <w:r w:rsidRPr="008D1791">
        <w:t>Assessors must satisfy the assesso</w:t>
      </w:r>
      <w:r w:rsidRPr="008D1791">
        <w:t xml:space="preserve">r competency requirements that are in place at the time of the assessment as set by the VET regulator.  </w:t>
      </w:r>
    </w:p>
    <w:p w:rsidR="00000000" w:rsidRPr="008D1791" w:rsidP="008D1791">
      <w:pPr>
        <w:pStyle w:val="ListBullet"/>
      </w:pPr>
      <w:r w:rsidRPr="008D1791">
        <w:t>The assessor must demonstrate both technical competency and currency.</w:t>
      </w:r>
    </w:p>
    <w:p w:rsidR="00000000" w:rsidRPr="008D1791" w:rsidP="008D1791">
      <w:pPr>
        <w:pStyle w:val="ListBullet"/>
      </w:pPr>
      <w:r w:rsidRPr="008D1791">
        <w:t>Technical competence can be demonstrated through:</w:t>
      </w:r>
    </w:p>
    <w:p w:rsidR="00000000" w:rsidRPr="008D1791" w:rsidP="008D1791">
      <w:pPr>
        <w:pStyle w:val="ListBullet2"/>
      </w:pPr>
      <w:r w:rsidRPr="008D1791">
        <w:t>relevant VET or other qualific</w:t>
      </w:r>
      <w:r w:rsidRPr="008D1791">
        <w:t>ation/Statement of Attainment AND/OR</w:t>
      </w:r>
    </w:p>
    <w:p w:rsidR="00000000" w:rsidRPr="008D1791" w:rsidP="008D1791">
      <w:pPr>
        <w:pStyle w:val="ListBullet2"/>
      </w:pPr>
      <w:r w:rsidRPr="008D1791">
        <w:t xml:space="preserve">relevant workplace experience </w:t>
      </w:r>
    </w:p>
    <w:p w:rsidR="00000000" w:rsidRPr="008D1791" w:rsidP="008D1791">
      <w:pPr>
        <w:pStyle w:val="ListBullet"/>
      </w:pPr>
      <w:r w:rsidRPr="008D1791">
        <w:t>Currency can be demonstrated through:</w:t>
      </w:r>
    </w:p>
    <w:p w:rsidR="00000000" w:rsidRPr="008D1791" w:rsidP="008D1791">
      <w:pPr>
        <w:pStyle w:val="ListBullet2"/>
      </w:pPr>
      <w:r w:rsidRPr="008D1791">
        <w:t>performing the competency being assessed as part of current employment OR</w:t>
      </w:r>
    </w:p>
    <w:p w:rsidR="00000000" w:rsidRPr="008D1791" w:rsidP="008D1791">
      <w:pPr>
        <w:pStyle w:val="ListBullet2"/>
      </w:pPr>
      <w:r w:rsidRPr="008D1791">
        <w:t>having consulted with an organisation providing relevant environmental monitoring, management or technology services about performing the competency being assessed within the last twelve months.</w:t>
      </w:r>
    </w:p>
    <w:p w:rsidR="00000000" w:rsidRPr="008D1791" w:rsidP="008D1791">
      <w:pPr>
        <w:pStyle w:val="AllowPageBreak"/>
      </w:pPr>
    </w:p>
    <w:p w:rsidR="00000000" w:rsidRPr="008D1791" w:rsidP="008D1791">
      <w:pPr>
        <w:pStyle w:val="Heading1"/>
      </w:pPr>
      <w:bookmarkStart w:id="5" w:name="O_920011"/>
      <w:bookmarkEnd w:id="5"/>
      <w:r w:rsidRPr="008D1791">
        <w:t>Links</w:t>
      </w:r>
    </w:p>
    <w:p w:rsidR="00000000" w:rsidRPr="008D1791" w:rsidP="00D539EB">
      <w:pPr>
        <w:pStyle w:val="BodyText"/>
      </w:pPr>
      <w:r w:rsidRPr="008D1791">
        <w:t>Companion Volume implementation guides</w:t>
      </w:r>
      <w:r w:rsidRPr="008D1791">
        <w:t xml:space="preserve"> are found in VETNet - </w:t>
      </w:r>
      <w:r>
        <w:fldChar w:fldCharType="begin"/>
      </w:r>
      <w:r>
        <w:instrText xml:space="preserve"> HYPERLINK "https://vetnet.gov.au/Pages/TrainingDocs.aspx?q=5b04f318-804f-4dc0-9463-c3fb9a3fe998" </w:instrText>
      </w:r>
      <w:r>
        <w:fldChar w:fldCharType="separate"/>
      </w:r>
      <w:r w:rsidRPr="009842C1">
        <w:rPr>
          <w:rStyle w:val="Hyperlink"/>
        </w:rPr>
        <w:t>https://vetnet.gov.au/Pages/TrainingDocs.aspx?q=5b04f318-804f-4dc0-9463-c3fb9a3fe998</w:t>
      </w:r>
      <w:r>
        <w:fldChar w:fldCharType="end"/>
      </w:r>
    </w:p>
    <w:p w:rsidR="00000000" w:rsidRPr="008D1791" w:rsidP="008D1791"/>
    <w:sectPr w:rsidSect="008D1791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D1791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D1791" w:rsidRPr="00D539EB" w:rsidP="00D539EB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D1791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539EB" w:rsidP="008D1791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D539EB" w:rsidP="008D1791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Innovation and Business Skills Australia</w:t>
    </w:r>
    <w:r>
      <w:fldChar w:fldCharType="end"/>
    </w:r>
  </w:p>
  <w:p w:rsidR="00D539EB" w:rsidP="008D1791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D1791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539EB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8D1791" w:rsidRPr="00D539EB" w:rsidP="00D539EB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D1791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539EB" w:rsidRPr="002D2AF8" w:rsidP="008D1791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MSS402052 Implement continuous improvements based on standardised work practices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8 December 2022</w:t>
    </w:r>
    <w:r>
      <w:fldChar w:fldCharType="end"/>
    </w:r>
  </w:p>
  <w:p w:rsidR="00D539EB" w:rsidP="008D1791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905A2F70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8D44CBC8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54FA91E6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8D1791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8D1791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8D1791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8D1791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8D1791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8D1791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8D1791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8D1791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8D1791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8D1791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8D1791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8D1791"/>
  </w:style>
  <w:style w:type="character" w:customStyle="1" w:styleId="Heading1Char">
    <w:name w:val="Heading 1 Char"/>
    <w:basedOn w:val="DefaultParagraphFont"/>
    <w:link w:val="Heading1"/>
    <w:rsid w:val="008D1791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8D1791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8D1791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8D1791"/>
    <w:pPr>
      <w:numPr>
        <w:numId w:val="12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8D1791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8D1791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8D1791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8D1791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8D1791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8D1791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8D1791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8D1791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8D1791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8D1791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8D1791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8D1791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8D1791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8D1791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8D1791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8D1791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8D1791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8D1791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8D1791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8D1791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8D1791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8D1791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8D1791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8D1791"/>
    <w:rPr>
      <w:b/>
      <w:spacing w:val="0"/>
    </w:rPr>
  </w:style>
  <w:style w:type="paragraph" w:customStyle="1" w:styleId="SuperTitle">
    <w:name w:val="SuperTitle"/>
    <w:basedOn w:val="Title"/>
    <w:rsid w:val="008D1791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8D1791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8D1791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8D1791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8D1791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8D1791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8D1791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8D1791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8D1791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8D1791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8D1791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8D1791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8D1791"/>
    <w:rPr>
      <w:i/>
    </w:rPr>
  </w:style>
  <w:style w:type="paragraph" w:styleId="Caption">
    <w:name w:val="caption"/>
    <w:basedOn w:val="BodyText"/>
    <w:next w:val="Normal"/>
    <w:qFormat/>
    <w:rsid w:val="008D1791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8D1791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8D1791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8D1791"/>
  </w:style>
  <w:style w:type="paragraph" w:styleId="TableofFigures">
    <w:name w:val="table of figures"/>
    <w:basedOn w:val="Normal"/>
    <w:next w:val="Normal"/>
    <w:semiHidden/>
    <w:rsid w:val="008D1791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8D1791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8D1791"/>
    <w:rPr>
      <w:rFonts w:ascii="Wingdings" w:hAnsi="Wingdings"/>
    </w:rPr>
  </w:style>
  <w:style w:type="paragraph" w:customStyle="1" w:styleId="TableHeading">
    <w:name w:val="Table Heading"/>
    <w:basedOn w:val="HeadingBase"/>
    <w:rsid w:val="008D1791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8D1791"/>
    <w:rPr>
      <w:color w:val="0033CC"/>
      <w:u w:val="none"/>
    </w:rPr>
  </w:style>
  <w:style w:type="paragraph" w:customStyle="1" w:styleId="BodyTextRight">
    <w:name w:val="Body Text Right"/>
    <w:basedOn w:val="BodyText"/>
    <w:rsid w:val="008D1791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8D1791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8D1791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8D1791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8D1791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8D1791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8D1791"/>
    <w:rPr>
      <w:sz w:val="32"/>
    </w:rPr>
  </w:style>
  <w:style w:type="paragraph" w:customStyle="1" w:styleId="HeadingProcedure">
    <w:name w:val="Heading Procedure"/>
    <w:basedOn w:val="HeadingBase"/>
    <w:next w:val="Normal"/>
    <w:rsid w:val="008D1791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8D1791"/>
    <w:pPr>
      <w:spacing w:before="60" w:after="60"/>
    </w:pPr>
  </w:style>
  <w:style w:type="paragraph" w:styleId="ListContinue">
    <w:name w:val="List Continue"/>
    <w:basedOn w:val="List"/>
    <w:rsid w:val="008D1791"/>
    <w:pPr>
      <w:ind w:firstLine="0"/>
    </w:pPr>
  </w:style>
  <w:style w:type="paragraph" w:customStyle="1" w:styleId="ListNote">
    <w:name w:val="List Note"/>
    <w:basedOn w:val="List"/>
    <w:rsid w:val="008D1791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8D1791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8D1791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8D1791"/>
    <w:rPr>
      <w:rFonts w:ascii="Courier New" w:hAnsi="Courier New"/>
    </w:rPr>
  </w:style>
  <w:style w:type="paragraph" w:customStyle="1" w:styleId="NoteBullet">
    <w:name w:val="Note Bullet"/>
    <w:basedOn w:val="Note"/>
    <w:rsid w:val="008D1791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8D1791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8D1791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8D1791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8D1791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8D1791"/>
    <w:rPr>
      <w:sz w:val="20"/>
    </w:rPr>
  </w:style>
  <w:style w:type="character" w:customStyle="1" w:styleId="PlainTextChar">
    <w:name w:val="Plain Text Char"/>
    <w:basedOn w:val="DefaultParagraphFont"/>
    <w:link w:val="PlainText"/>
    <w:rsid w:val="008D1791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8D1791"/>
    <w:rPr>
      <w:b/>
      <w:smallCaps/>
    </w:rPr>
  </w:style>
  <w:style w:type="paragraph" w:customStyle="1" w:styleId="TableListNumber">
    <w:name w:val="Table List Number"/>
    <w:basedOn w:val="ListNumber"/>
    <w:rsid w:val="008D1791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8D1791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8D1791"/>
    <w:pPr>
      <w:numPr>
        <w:numId w:val="9"/>
      </w:numPr>
    </w:pPr>
  </w:style>
  <w:style w:type="paragraph" w:customStyle="1" w:styleId="ListAlpha2">
    <w:name w:val="List Alpha 2"/>
    <w:basedOn w:val="List2"/>
    <w:rsid w:val="008D1791"/>
    <w:pPr>
      <w:numPr>
        <w:numId w:val="8"/>
      </w:numPr>
    </w:pPr>
  </w:style>
  <w:style w:type="paragraph" w:styleId="List2">
    <w:name w:val="List 2"/>
    <w:basedOn w:val="BodyText"/>
    <w:rsid w:val="008D1791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8D1791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8D1791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8D1791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8D1791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8D1791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8D1791"/>
    <w:pPr>
      <w:numPr>
        <w:numId w:val="4"/>
      </w:numPr>
    </w:pPr>
  </w:style>
  <w:style w:type="paragraph" w:styleId="ListContinue2">
    <w:name w:val="List Continue 2"/>
    <w:basedOn w:val="List2"/>
    <w:rsid w:val="008D1791"/>
    <w:pPr>
      <w:ind w:firstLine="0"/>
    </w:pPr>
  </w:style>
  <w:style w:type="paragraph" w:styleId="ListContinue3">
    <w:name w:val="List Continue 3"/>
    <w:basedOn w:val="List3"/>
    <w:rsid w:val="008D1791"/>
    <w:pPr>
      <w:ind w:left="1021" w:firstLine="0"/>
    </w:pPr>
  </w:style>
  <w:style w:type="paragraph" w:styleId="ListContinue4">
    <w:name w:val="List Continue 4"/>
    <w:basedOn w:val="List4"/>
    <w:rsid w:val="008D1791"/>
    <w:pPr>
      <w:ind w:firstLine="0"/>
    </w:pPr>
  </w:style>
  <w:style w:type="paragraph" w:styleId="ListContinue5">
    <w:name w:val="List Continue 5"/>
    <w:basedOn w:val="List5"/>
    <w:rsid w:val="008D1791"/>
    <w:pPr>
      <w:ind w:firstLine="0"/>
    </w:pPr>
  </w:style>
  <w:style w:type="paragraph" w:styleId="ListNumber3">
    <w:name w:val="List Number 3"/>
    <w:basedOn w:val="List3"/>
    <w:rsid w:val="008D1791"/>
    <w:pPr>
      <w:numPr>
        <w:numId w:val="5"/>
      </w:numPr>
    </w:pPr>
  </w:style>
  <w:style w:type="paragraph" w:styleId="ListNumber4">
    <w:name w:val="List Number 4"/>
    <w:basedOn w:val="List4"/>
    <w:rsid w:val="008D1791"/>
    <w:pPr>
      <w:numPr>
        <w:numId w:val="6"/>
      </w:numPr>
    </w:pPr>
  </w:style>
  <w:style w:type="paragraph" w:styleId="ListNumber5">
    <w:name w:val="List Number 5"/>
    <w:basedOn w:val="List5"/>
    <w:rsid w:val="008D1791"/>
    <w:pPr>
      <w:numPr>
        <w:numId w:val="7"/>
      </w:numPr>
    </w:pPr>
  </w:style>
  <w:style w:type="paragraph" w:styleId="BlockText">
    <w:name w:val="Block Text"/>
    <w:basedOn w:val="Normal"/>
    <w:rsid w:val="008D1791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8D1791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8D1791"/>
    <w:rPr>
      <w:sz w:val="16"/>
      <w:vertAlign w:val="superscript"/>
    </w:rPr>
  </w:style>
  <w:style w:type="character" w:customStyle="1" w:styleId="Symbols">
    <w:name w:val="Symbols"/>
    <w:basedOn w:val="DefaultParagraphFont"/>
    <w:rsid w:val="008D1791"/>
    <w:rPr>
      <w:rFonts w:ascii="Symbol" w:hAnsi="Symbol"/>
    </w:rPr>
  </w:style>
  <w:style w:type="character" w:customStyle="1" w:styleId="MenuOptions">
    <w:name w:val="Menu Options"/>
    <w:basedOn w:val="DefaultParagraphFont"/>
    <w:rsid w:val="008D1791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8D1791"/>
    <w:rPr>
      <w:b/>
    </w:rPr>
  </w:style>
  <w:style w:type="character" w:customStyle="1" w:styleId="Underlined">
    <w:name w:val="Underlined"/>
    <w:basedOn w:val="DefaultParagraphFont"/>
    <w:rsid w:val="008D1791"/>
    <w:rPr>
      <w:u w:val="single"/>
    </w:rPr>
  </w:style>
  <w:style w:type="paragraph" w:customStyle="1" w:styleId="TableBodyTextRight">
    <w:name w:val="Table Body Text Right"/>
    <w:basedOn w:val="TableBodyText"/>
    <w:rsid w:val="008D1791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8D1791"/>
    <w:rPr>
      <w:sz w:val="18"/>
    </w:rPr>
  </w:style>
  <w:style w:type="paragraph" w:customStyle="1" w:styleId="BodySmallRight">
    <w:name w:val="Body Small Right"/>
    <w:basedOn w:val="BodyTextRight"/>
    <w:rsid w:val="008D1791"/>
    <w:rPr>
      <w:sz w:val="18"/>
      <w:szCs w:val="18"/>
    </w:rPr>
  </w:style>
  <w:style w:type="paragraph" w:customStyle="1" w:styleId="MarginEdition">
    <w:name w:val="Margin Edition"/>
    <w:basedOn w:val="MarginNote"/>
    <w:rsid w:val="008D1791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8D1791"/>
    <w:rPr>
      <w:sz w:val="2"/>
      <w:szCs w:val="2"/>
    </w:rPr>
  </w:style>
  <w:style w:type="character" w:customStyle="1" w:styleId="Small">
    <w:name w:val="Small"/>
    <w:basedOn w:val="DefaultParagraphFont"/>
    <w:rsid w:val="008D1791"/>
    <w:rPr>
      <w:sz w:val="16"/>
    </w:rPr>
  </w:style>
  <w:style w:type="paragraph" w:customStyle="1" w:styleId="WideTable">
    <w:name w:val="Wide Table"/>
    <w:basedOn w:val="Normal"/>
    <w:rsid w:val="008D1791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8D1791"/>
  </w:style>
  <w:style w:type="paragraph" w:styleId="Quote">
    <w:name w:val="Quote"/>
    <w:basedOn w:val="Heading1"/>
    <w:link w:val="QuoteChar"/>
    <w:qFormat/>
    <w:rsid w:val="008D1791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8D1791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8D1791"/>
    <w:pPr>
      <w:pageBreakBefore/>
    </w:pPr>
  </w:style>
  <w:style w:type="paragraph" w:customStyle="1" w:styleId="Border">
    <w:name w:val="Border"/>
    <w:basedOn w:val="Normal"/>
    <w:qFormat/>
    <w:rsid w:val="008D1791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8D1791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8D1791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8D1791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8D1791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8D1791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8D1791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8D1791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8D1791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8D1791"/>
    <w:rPr>
      <w:u w:val="single"/>
    </w:rPr>
  </w:style>
  <w:style w:type="character" w:customStyle="1" w:styleId="BoldandItalics">
    <w:name w:val="Bold and Italics"/>
    <w:qFormat/>
    <w:rsid w:val="008D1791"/>
    <w:rPr>
      <w:b/>
      <w:i/>
      <w:u w:val="none"/>
    </w:rPr>
  </w:style>
  <w:style w:type="paragraph" w:styleId="BalloonText">
    <w:name w:val="Balloon Text"/>
    <w:basedOn w:val="Normal"/>
    <w:link w:val="BalloonTextChar"/>
    <w:rsid w:val="008D1791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8D1791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8D1791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8D1791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8D1791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8D1791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8D1791"/>
    <w:pPr>
      <w:spacing w:before="0" w:after="0"/>
    </w:pPr>
  </w:style>
  <w:style w:type="paragraph" w:customStyle="1" w:styleId="BodyTextBold">
    <w:name w:val="Body Text Bold"/>
    <w:basedOn w:val="BodyText"/>
    <w:qFormat/>
    <w:rsid w:val="008D1791"/>
    <w:rPr>
      <w:b/>
    </w:rPr>
  </w:style>
  <w:style w:type="character" w:styleId="Hyperlink">
    <w:name w:val="Hyperlink"/>
    <w:basedOn w:val="DefaultParagraphFont"/>
    <w:uiPriority w:val="99"/>
    <w:unhideWhenUsed/>
    <w:rsid w:val="00D539EB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498</Words>
  <Characters>3242</Characters>
  <Application>Microsoft Office Word</Application>
  <DocSecurity>0</DocSecurity>
  <Lines>70</Lines>
  <Paragraphs>45</Paragraphs>
  <ScaleCrop>false</ScaleCrop>
  <Company>Author-it Software Corporation Ltd.</Company>
  <LinksUpToDate>false</LinksUpToDate>
  <CharactersWithSpaces>3695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MSS402052 Implement continuous improvements based on standardised work practices</dc:title>
  <dc:subject>Approved</dc:subject>
  <dc:creator>Innovation and Business Skills Australia</dc:creator>
  <cp:keywords>Release: 1</cp:keywords>
  <dc:description>Review Date: 12 April 2008</dc:description>
  <cp:lastModifiedBy>HSD_TPCMSd.prod</cp:lastModifiedBy>
  <cp:revision>3</cp:revision>
  <dcterms:created xsi:type="dcterms:W3CDTF">2022-12-08T01:10:00Z</dcterms:created>
  <dcterms:modified xsi:type="dcterms:W3CDTF">2022-12-08T01:10:00Z</dcterms:modified>
</cp:coreProperties>
</file>