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377" w:rsidP="00272377">
      <w:pPr>
        <w:pStyle w:val="Title"/>
      </w:pPr>
      <w:r>
        <w:fldChar w:fldCharType="begin"/>
      </w:r>
      <w:r>
        <w:instrText xml:space="preserve"> TITLE   \* MERGEFORMAT </w:instrText>
      </w:r>
      <w:r>
        <w:fldChar w:fldCharType="separate"/>
      </w:r>
      <w:r>
        <w:t>MSS402031 Interpret product costs in terms of customer requirements</w:t>
      </w:r>
      <w:r>
        <w:fldChar w:fldCharType="end"/>
      </w:r>
    </w:p>
    <w:p w:rsidR="00272377" w:rsidP="00272377">
      <w:pPr>
        <w:pStyle w:val="Version"/>
        <w:sectPr w:rsidSect="00210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E3A" w:rsidP="00210E3A">
      <w:pPr>
        <w:pStyle w:val="SuperHeading"/>
      </w:pPr>
      <w:r w:rsidRPr="00210E3A">
        <w:t>MSS402031 Interpret product costs in terms of customer requirements</w:t>
      </w:r>
    </w:p>
    <w:p w:rsidR="00000000" w:rsidRPr="00210E3A" w:rsidP="00210E3A">
      <w:pPr>
        <w:pStyle w:val="Heading1"/>
      </w:pPr>
      <w:bookmarkStart w:id="1" w:name="O_992887"/>
      <w:bookmarkEnd w:id="1"/>
      <w:r w:rsidRPr="00210E3A">
        <w:t>Modification History</w:t>
      </w:r>
    </w:p>
    <w:p w:rsidR="00000000" w:rsidRPr="00210E3A" w:rsidP="00272377">
      <w:pPr>
        <w:pStyle w:val="BodyText"/>
      </w:pPr>
      <w:r w:rsidRPr="00210E3A">
        <w:t>Release 1. Supersedes and is equivalent to MSS402031A Interpret product costs in terms of customer requirements.</w:t>
      </w:r>
    </w:p>
    <w:p w:rsidR="00000000" w:rsidRPr="00210E3A" w:rsidP="00272377">
      <w:pPr>
        <w:pStyle w:val="BodyText"/>
      </w:pPr>
      <w:r w:rsidRPr="00210E3A">
        <w:t>Release 2. Unit code in Application updated.  Equivalent outcome.</w:t>
      </w:r>
    </w:p>
    <w:p w:rsidR="00000000" w:rsidRPr="00210E3A" w:rsidP="00210E3A">
      <w:pPr>
        <w:pStyle w:val="Heading1"/>
      </w:pPr>
      <w:bookmarkStart w:id="2" w:name="O_992886"/>
      <w:bookmarkEnd w:id="2"/>
      <w:r w:rsidRPr="00210E3A">
        <w:t>Application</w:t>
      </w:r>
    </w:p>
    <w:p w:rsidR="00000000" w:rsidRPr="00210E3A" w:rsidP="00272377">
      <w:pPr>
        <w:pStyle w:val="BodyText"/>
      </w:pPr>
      <w:r w:rsidRPr="00210E3A">
        <w:t>This unit of competency covers the skills and knowledge required by an individual to be able to identify the major cost components of either products or processe</w:t>
      </w:r>
      <w:r w:rsidRPr="00210E3A">
        <w:t xml:space="preserve">s, the basic relationship of these to customer benefit, and use this to help minimise waste (defined as anything not delivering value as defined by the customer). It has a different focus to </w:t>
      </w:r>
      <w:r w:rsidRPr="00210E3A">
        <w:rPr>
          <w:rStyle w:val="Emphasis"/>
        </w:rPr>
        <w:t>MSS402082 Apply cost factors to work practices</w:t>
      </w:r>
      <w:r w:rsidRPr="00210E3A">
        <w:t xml:space="preserve">, which focuses on </w:t>
      </w:r>
      <w:r w:rsidRPr="00210E3A">
        <w:t xml:space="preserve">costs in isolation, whereas this unit regards all costs not directly leading to customer benefit as waste. </w:t>
      </w:r>
    </w:p>
    <w:p w:rsidR="00000000" w:rsidRPr="00210E3A" w:rsidP="00272377">
      <w:pPr>
        <w:pStyle w:val="BodyText"/>
      </w:pPr>
      <w:r w:rsidRPr="00210E3A">
        <w:t>This unit applies to an individual who uses their understanding of the customer</w:t>
      </w:r>
      <w:r>
        <w:t>’</w:t>
      </w:r>
      <w:r w:rsidRPr="00210E3A">
        <w:t>s requirements of the product or process being undertaken as the bas</w:t>
      </w:r>
      <w:r w:rsidRPr="00210E3A">
        <w:t>is for investigating work processes to identify waste sources and then takes action relevant to their level of competency and authority to reduce this waste. It requires an understanding of both the cost factors in the products they make and also the benef</w:t>
      </w:r>
      <w:r w:rsidRPr="00210E3A">
        <w:t>its which the customer derives from the product.</w:t>
      </w:r>
    </w:p>
    <w:p w:rsidR="00000000" w:rsidRPr="00210E3A" w:rsidP="00272377">
      <w:pPr>
        <w:pStyle w:val="BodyText"/>
      </w:pPr>
      <w:r w:rsidRPr="00210E3A">
        <w:t>This competency may be performed individually or in a team-based environment.</w:t>
      </w:r>
    </w:p>
    <w:p w:rsidR="00000000" w:rsidRPr="00210E3A" w:rsidP="00272377">
      <w:pPr>
        <w:pStyle w:val="BodyText"/>
      </w:pPr>
      <w:r w:rsidRPr="00210E3A">
        <w:t>This unit requires the application of skills associated with analysis and problem solving to identify waste and determine ways to</w:t>
      </w:r>
      <w:r w:rsidRPr="00210E3A">
        <w:t xml:space="preserve"> minimise waste. This unit requires initiative and enterprise and application of learning in concepts of waste and waste minimisation.</w:t>
      </w:r>
    </w:p>
    <w:p w:rsidR="00000000" w:rsidRPr="00210E3A" w:rsidP="00272377">
      <w:pPr>
        <w:pStyle w:val="BodyText"/>
      </w:pPr>
      <w:r w:rsidRPr="00210E3A">
        <w:t>No licensing, legislative or certification requirements apply to this unit at the time of publication.</w:t>
      </w:r>
    </w:p>
    <w:p w:rsidR="00000000" w:rsidRPr="00210E3A" w:rsidP="00210E3A">
      <w:pPr>
        <w:pStyle w:val="Heading1"/>
      </w:pPr>
      <w:bookmarkStart w:id="3" w:name="O_992885"/>
      <w:bookmarkEnd w:id="3"/>
      <w:r w:rsidRPr="00210E3A">
        <w:t>P</w:t>
      </w:r>
      <w:r w:rsidRPr="00210E3A">
        <w:t>re-requisite Unit</w:t>
      </w:r>
    </w:p>
    <w:p w:rsidR="00000000" w:rsidRPr="00210E3A" w:rsidP="00272377">
      <w:pPr>
        <w:pStyle w:val="BodyText"/>
      </w:pPr>
      <w:r w:rsidRPr="00210E3A">
        <w:t>Nil</w:t>
      </w:r>
    </w:p>
    <w:p w:rsidR="00000000" w:rsidRPr="00210E3A" w:rsidP="00210E3A">
      <w:pPr>
        <w:pStyle w:val="Heading1"/>
      </w:pPr>
      <w:bookmarkStart w:id="4" w:name="O_992884"/>
      <w:bookmarkEnd w:id="4"/>
      <w:r w:rsidRPr="00210E3A">
        <w:t>Competency Field</w:t>
      </w:r>
    </w:p>
    <w:p w:rsidR="00000000" w:rsidRPr="00210E3A" w:rsidP="00272377">
      <w:pPr>
        <w:pStyle w:val="BodyText"/>
      </w:pPr>
      <w:r w:rsidRPr="00210E3A">
        <w:t>Competitive systems and practices</w:t>
      </w:r>
    </w:p>
    <w:p w:rsidR="00000000" w:rsidRPr="00210E3A" w:rsidP="00210E3A">
      <w:pPr>
        <w:pStyle w:val="Heading1"/>
      </w:pPr>
      <w:bookmarkStart w:id="5" w:name="O_992883"/>
      <w:bookmarkEnd w:id="5"/>
      <w:r w:rsidRPr="00210E3A">
        <w:t>Unit Sector</w:t>
      </w:r>
    </w:p>
    <w:p w:rsidR="00000000" w:rsidRPr="00210E3A" w:rsidP="00272377">
      <w:pPr>
        <w:pStyle w:val="BodyText"/>
      </w:pPr>
      <w:r w:rsidRPr="00210E3A">
        <w:t>Not applicable</w:t>
      </w:r>
    </w:p>
    <w:p w:rsidR="00000000" w:rsidRPr="00210E3A" w:rsidP="00210E3A">
      <w:pPr>
        <w:pStyle w:val="Heading1"/>
      </w:pPr>
      <w:bookmarkStart w:id="6" w:name="O_992882"/>
      <w:bookmarkEnd w:id="6"/>
      <w:r w:rsidRPr="00210E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0E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Performance criteria describ</w:t>
            </w:r>
            <w:r w:rsidRPr="00210E3A">
              <w:t>e the performance needed to demonstrate achievement of the element.</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E3A" w:rsidP="00210E3A">
            <w:pPr>
              <w:pStyle w:val="BodyText"/>
            </w:pPr>
            <w:r w:rsidRPr="00210E3A">
              <w:t>1</w:t>
            </w:r>
          </w:p>
        </w:tc>
        <w:tc>
          <w:tcPr>
            <w:tcW w:w="1962" w:type="dxa"/>
            <w:vMerge w:val="restart"/>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Identify cost components deriving from customer benefit and other costs</w:t>
            </w: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1.1</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Identify customer features/benefits in product or process being undertaken.</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1.2</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Identify cost components which deliver customer features/benefits and those which do not.</w:t>
            </w:r>
          </w:p>
        </w:tc>
      </w:tr>
      <w:tr w:rsidTr="00210E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E3A" w:rsidP="00210E3A">
            <w:pPr>
              <w:pStyle w:val="BodyText"/>
            </w:pPr>
            <w:r w:rsidRPr="00210E3A">
              <w:t>2</w:t>
            </w:r>
          </w:p>
        </w:tc>
        <w:tc>
          <w:tcPr>
            <w:tcW w:w="1962" w:type="dxa"/>
            <w:vMerge w:val="restart"/>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Compare required performance of product or process steps with actual performance</w:t>
            </w: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2.1</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Identify performance required to meet customer needs in own work and that of team.</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2.2</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Identify actual performance.</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2.3</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Compare cost components of products or process with current customer-related targets.</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2.4</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Separate costs components into those that contribute to customer features/benefits and those that do not.</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2.5</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Determine non-contributing cost components which are under control of the individual or team.</w:t>
            </w:r>
          </w:p>
        </w:tc>
      </w:tr>
      <w:tr w:rsidTr="00210E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E3A" w:rsidP="00210E3A">
            <w:pPr>
              <w:pStyle w:val="BodyText"/>
            </w:pPr>
            <w:r w:rsidRPr="00210E3A">
              <w:t>3</w:t>
            </w:r>
          </w:p>
        </w:tc>
        <w:tc>
          <w:tcPr>
            <w:tcW w:w="1962" w:type="dxa"/>
            <w:vMerge w:val="restart"/>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Minimise waste</w:t>
            </w: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3.1</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Recommend changes to eliminate or reduce waste.</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3.2</w:t>
            </w:r>
          </w:p>
        </w:tc>
        <w:tc>
          <w:tcPr>
            <w:tcW w:w="561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Adopt changes which minimises waste.</w:t>
            </w:r>
          </w:p>
        </w:tc>
      </w:tr>
      <w:tr w:rsidTr="00210E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3.3</w:t>
            </w:r>
          </w:p>
        </w:tc>
        <w:tc>
          <w:tcPr>
            <w:tcW w:w="5610" w:type="dxa"/>
            <w:tcBorders>
              <w:top w:val="nil"/>
              <w:left w:val="nil"/>
              <w:bottom w:val="nil"/>
              <w:right w:val="nil"/>
            </w:tcBorders>
            <w:tcMar>
              <w:top w:w="0" w:type="dxa"/>
              <w:left w:w="62" w:type="dxa"/>
              <w:bottom w:w="0" w:type="dxa"/>
              <w:right w:w="62" w:type="dxa"/>
            </w:tcMar>
          </w:tcPr>
          <w:p w:rsidR="00000000" w:rsidRPr="00210E3A" w:rsidP="00210E3A">
            <w:pPr>
              <w:pStyle w:val="BodyText"/>
            </w:pPr>
            <w:r w:rsidRPr="00210E3A">
              <w:t>Monitor effect of changes to ensure gains are made against customer features/benefits.</w:t>
            </w:r>
          </w:p>
        </w:tc>
      </w:tr>
    </w:tbl>
    <w:p w:rsidR="00000000" w:rsidRPr="00210E3A" w:rsidP="00210E3A">
      <w:pPr>
        <w:pStyle w:val="BodyText"/>
      </w:pPr>
    </w:p>
    <w:p w:rsidR="00000000" w:rsidRPr="00210E3A" w:rsidP="00210E3A">
      <w:pPr>
        <w:pStyle w:val="AllowPageBreak"/>
      </w:pPr>
    </w:p>
    <w:p w:rsidR="00000000" w:rsidRPr="00210E3A" w:rsidP="00210E3A">
      <w:pPr>
        <w:pStyle w:val="Heading1"/>
      </w:pPr>
      <w:bookmarkStart w:id="7" w:name="O_992881"/>
      <w:bookmarkEnd w:id="7"/>
      <w:r w:rsidRPr="00210E3A">
        <w:t>Foundation Skills</w:t>
      </w:r>
    </w:p>
    <w:p w:rsidR="00000000" w:rsidRPr="00210E3A" w:rsidP="00272377">
      <w:pPr>
        <w:pStyle w:val="BodyText"/>
      </w:pPr>
      <w:r w:rsidRPr="00210E3A">
        <w:t>This section describes those required skills (language, literacy and numeracy) that are essential to performance.</w:t>
      </w:r>
    </w:p>
    <w:p w:rsidR="00000000" w:rsidRPr="00210E3A" w:rsidP="00272377">
      <w:pPr>
        <w:pStyle w:val="BodyText"/>
      </w:pPr>
      <w:r w:rsidRPr="00210E3A">
        <w:t>Foundation skills essential to performance are explicit in the performance criteria of this unit of competency.</w:t>
      </w:r>
    </w:p>
    <w:p w:rsidR="00000000" w:rsidRPr="00210E3A" w:rsidP="00210E3A">
      <w:pPr>
        <w:pStyle w:val="Heading1"/>
      </w:pPr>
      <w:bookmarkStart w:id="8" w:name="O_992880"/>
      <w:bookmarkEnd w:id="8"/>
      <w:r w:rsidRPr="00210E3A">
        <w:t>Range of Conditions</w:t>
      </w:r>
    </w:p>
    <w:tbl>
      <w:tblPr>
        <w:tblW w:w="0" w:type="auto"/>
        <w:tblLayout w:type="fixed"/>
        <w:tblCellMar>
          <w:left w:w="62" w:type="dxa"/>
          <w:right w:w="62" w:type="dxa"/>
        </w:tblCellMar>
        <w:tblLook w:val="0000"/>
      </w:tblPr>
      <w:tblGrid>
        <w:gridCol w:w="2224"/>
        <w:gridCol w:w="6848"/>
      </w:tblGrid>
      <w:tr w:rsidTr="00210E3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t xml:space="preserve">This field allows for different work environments and conditions that may affect </w:t>
            </w:r>
            <w:r w:rsidRPr="00210E3A">
              <w:t>performance. Essential operating conditions that may be present (depending on the work situation, needs of the candidate, accessibility of the item, and lo</w:t>
            </w:r>
            <w:r w:rsidRPr="00210E3A">
              <w:t>cal industry and regional contexts) are included.</w:t>
            </w: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lean operations</w:t>
            </w:r>
          </w:p>
          <w:p w:rsidR="00000000" w:rsidRPr="00210E3A" w:rsidP="00210E3A">
            <w:pPr>
              <w:pStyle w:val="ListBullet"/>
            </w:pPr>
            <w:r w:rsidRPr="00210E3A">
              <w:t>agile operations</w:t>
            </w:r>
          </w:p>
          <w:p w:rsidR="00000000" w:rsidRPr="00210E3A" w:rsidP="00210E3A">
            <w:pPr>
              <w:pStyle w:val="ListBullet"/>
            </w:pPr>
            <w:r w:rsidRPr="00210E3A">
              <w:t>preventative and predictive maintenance approaches</w:t>
            </w:r>
          </w:p>
          <w:p w:rsidR="00000000" w:rsidRPr="00210E3A" w:rsidP="00210E3A">
            <w:pPr>
              <w:pStyle w:val="ListBullet"/>
            </w:pPr>
            <w:r w:rsidRPr="00210E3A">
              <w:t xml:space="preserve">statistical process control systems, including six sigma and </w:t>
            </w:r>
            <w:r w:rsidRPr="00210E3A">
              <w:t>three sigma</w:t>
            </w:r>
          </w:p>
          <w:p w:rsidR="00000000" w:rsidRPr="00210E3A" w:rsidP="00210E3A">
            <w:pPr>
              <w:pStyle w:val="ListBullet"/>
            </w:pPr>
            <w:r w:rsidRPr="00210E3A">
              <w:t>Just In Time (JIT), kanban and other pull-related operations control systems</w:t>
            </w:r>
          </w:p>
          <w:p w:rsidR="00000000" w:rsidRPr="00210E3A" w:rsidP="00210E3A">
            <w:pPr>
              <w:pStyle w:val="ListBullet"/>
            </w:pPr>
            <w:r w:rsidRPr="00210E3A">
              <w:t>supply, value, and demand chain monitoring and analysis</w:t>
            </w:r>
          </w:p>
          <w:p w:rsidR="00000000" w:rsidRPr="00210E3A" w:rsidP="00210E3A">
            <w:pPr>
              <w:pStyle w:val="ListBullet"/>
            </w:pPr>
            <w:r w:rsidRPr="00210E3A">
              <w:t xml:space="preserve">5S </w:t>
            </w:r>
          </w:p>
          <w:p w:rsidR="00000000" w:rsidRPr="00210E3A" w:rsidP="00210E3A">
            <w:pPr>
              <w:pStyle w:val="ListBullet"/>
            </w:pPr>
            <w:r w:rsidRPr="00210E3A">
              <w:t>continuous improvement (kaizen)</w:t>
            </w:r>
          </w:p>
          <w:p w:rsidR="00000000" w:rsidRPr="00210E3A" w:rsidP="00210E3A">
            <w:pPr>
              <w:pStyle w:val="ListBullet"/>
            </w:pPr>
            <w:r w:rsidRPr="00210E3A">
              <w:t>breakthrough improvement (kaizen blitz)</w:t>
            </w:r>
          </w:p>
          <w:p w:rsidR="00000000" w:rsidRPr="00210E3A" w:rsidP="00210E3A">
            <w:pPr>
              <w:pStyle w:val="ListBullet"/>
            </w:pPr>
            <w:r w:rsidRPr="00210E3A">
              <w:t>cause/effect diagrams</w:t>
            </w:r>
          </w:p>
          <w:p w:rsidR="00000000" w:rsidRPr="00210E3A" w:rsidP="00210E3A">
            <w:pPr>
              <w:pStyle w:val="ListBullet"/>
            </w:pPr>
            <w:r w:rsidRPr="00210E3A">
              <w:t>overall equipment effectiveness (OEE)</w:t>
            </w:r>
          </w:p>
          <w:p w:rsidR="00000000" w:rsidRPr="00210E3A" w:rsidP="00210E3A">
            <w:pPr>
              <w:pStyle w:val="ListBullet"/>
            </w:pPr>
            <w:r w:rsidRPr="00210E3A">
              <w:t>takt time</w:t>
            </w:r>
          </w:p>
          <w:p w:rsidR="00000000" w:rsidRPr="00210E3A" w:rsidP="00210E3A">
            <w:pPr>
              <w:pStyle w:val="ListBullet"/>
            </w:pPr>
            <w:r w:rsidRPr="00210E3A">
              <w:t>process mapping</w:t>
            </w:r>
          </w:p>
          <w:p w:rsidR="00000000" w:rsidRPr="00210E3A" w:rsidP="00210E3A">
            <w:pPr>
              <w:pStyle w:val="ListBullet"/>
            </w:pPr>
            <w:r w:rsidRPr="00210E3A">
              <w:t xml:space="preserve">problem solving </w:t>
            </w:r>
          </w:p>
          <w:p w:rsidR="00000000" w:rsidRPr="00210E3A" w:rsidP="00210E3A">
            <w:pPr>
              <w:pStyle w:val="ListBullet"/>
            </w:pPr>
            <w:r w:rsidRPr="00210E3A">
              <w:t>run charts</w:t>
            </w:r>
          </w:p>
          <w:p w:rsidR="00000000" w:rsidRPr="00210E3A" w:rsidP="00210E3A">
            <w:pPr>
              <w:pStyle w:val="ListBullet"/>
            </w:pPr>
            <w:r w:rsidRPr="00210E3A">
              <w:t>standard procedures</w:t>
            </w:r>
          </w:p>
          <w:p w:rsidR="00000000" w:rsidRPr="00210E3A" w:rsidP="00210E3A">
            <w:pPr>
              <w:pStyle w:val="ListBullet"/>
            </w:pPr>
            <w:r w:rsidRPr="00210E3A">
              <w:t>current reality tree.</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Customer features/ benefits include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characteristics of the product or service which the customer perceives as meeting their need</w:t>
            </w:r>
          </w:p>
          <w:p w:rsidR="00000000" w:rsidRPr="00210E3A" w:rsidP="00210E3A">
            <w:pPr>
              <w:pStyle w:val="ListBullet"/>
            </w:pPr>
            <w:r w:rsidRPr="00210E3A">
              <w:t>characteristics of the product or service which the customer perceives as adding value</w:t>
            </w:r>
          </w:p>
          <w:p w:rsidR="00000000" w:rsidRPr="00210E3A" w:rsidP="00210E3A">
            <w:pPr>
              <w:pStyle w:val="ListBullet"/>
            </w:pPr>
            <w:r w:rsidRPr="00210E3A">
              <w:t>financial or features items which the customer perceives and a benefit.</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Pe</w:t>
            </w:r>
            <w:r w:rsidRPr="00210E3A">
              <w:rPr>
                <w:rStyle w:val="SpecialBold"/>
              </w:rPr>
              <w:t>rformance includes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 xml:space="preserve">takt - the allowable time to produce one product at the rate and quality customers are demanding it </w:t>
            </w:r>
          </w:p>
          <w:p w:rsidR="00000000" w:rsidRPr="00210E3A" w:rsidP="00210E3A">
            <w:pPr>
              <w:pStyle w:val="ListBullet"/>
            </w:pPr>
            <w:r w:rsidRPr="00210E3A">
              <w:t>the rate of output of the plant compared to the takt time.</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Customer-related targets includes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internally set financia</w:t>
            </w:r>
            <w:r w:rsidRPr="00210E3A">
              <w:t>l targets that contribute to meeting customer features/benefits</w:t>
            </w:r>
          </w:p>
          <w:p w:rsidR="00000000" w:rsidRPr="00210E3A" w:rsidP="00210E3A">
            <w:pPr>
              <w:pStyle w:val="ListBullet"/>
            </w:pPr>
            <w:r w:rsidRPr="00210E3A">
              <w:t>operational targets that contribute to meeting customer features/benefits</w:t>
            </w:r>
          </w:p>
          <w:p w:rsidR="00000000" w:rsidRPr="00210E3A" w:rsidP="00210E3A">
            <w:pPr>
              <w:pStyle w:val="ListBullet"/>
            </w:pPr>
            <w:r w:rsidRPr="00210E3A">
              <w:t>other targets that contribute to meeting customer features/benefits.</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Contributing 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costs that make a direct contribution to customer features/benefits.</w:t>
            </w:r>
          </w:p>
          <w:p w:rsidR="00000000" w:rsidRPr="00210E3A" w:rsidP="00210E3A">
            <w:pPr>
              <w:pStyle w:val="ListBullet"/>
            </w:pPr>
            <w:r w:rsidRPr="00210E3A">
              <w:t>costs that need to be incurred (although they may be minimised) in order to gain the customer feature/benefit.</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Non-contributing cost components include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costs that do not contri</w:t>
            </w:r>
            <w:r w:rsidRPr="00210E3A">
              <w:t>bute to customer features/benefits</w:t>
            </w:r>
          </w:p>
          <w:p w:rsidR="00000000" w:rsidRPr="00210E3A" w:rsidP="00210E3A">
            <w:pPr>
              <w:pStyle w:val="ListBullet"/>
            </w:pPr>
            <w:r w:rsidRPr="00210E3A">
              <w:t>costs that must be maintained, such as regulatory compliance costs which do not contribute to customer features and so should be minimised</w:t>
            </w:r>
          </w:p>
          <w:p w:rsidR="00000000" w:rsidRPr="00210E3A" w:rsidP="00210E3A">
            <w:pPr>
              <w:pStyle w:val="ListBullet"/>
            </w:pPr>
            <w:r w:rsidRPr="00210E3A">
              <w:t>costs that neither contribute to customer features/benefits nor must be maintained</w:t>
            </w:r>
            <w:r w:rsidRPr="00210E3A">
              <w:t xml:space="preserve"> (muda) and so should be eliminated if possible.</w:t>
            </w:r>
          </w:p>
          <w:p w:rsidR="00000000" w:rsidP="00210E3A">
            <w:pPr>
              <w:pStyle w:val="BodyText"/>
              <w:rPr>
                <w:lang w:val="en-NZ"/>
              </w:rPr>
            </w:pPr>
          </w:p>
        </w:tc>
      </w:tr>
      <w:tr w:rsidTr="00210E3A">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210E3A">
            <w:pPr>
              <w:pStyle w:val="BodyText"/>
              <w:rPr>
                <w:lang w:val="en-NZ"/>
              </w:rPr>
            </w:pPr>
            <w:r w:rsidRPr="00210E3A">
              <w:rPr>
                <w:rStyle w:val="SpecialBold"/>
              </w:rPr>
              <w:t>Muda (waste) includes all of:</w:t>
            </w:r>
          </w:p>
        </w:tc>
        <w:tc>
          <w:tcPr>
            <w:tcW w:w="6848" w:type="dxa"/>
            <w:tcBorders>
              <w:top w:val="nil"/>
              <w:left w:val="nil"/>
              <w:bottom w:val="nil"/>
              <w:right w:val="nil"/>
            </w:tcBorders>
            <w:tcMar>
              <w:top w:w="0" w:type="dxa"/>
              <w:left w:w="62" w:type="dxa"/>
              <w:bottom w:w="0" w:type="dxa"/>
              <w:right w:w="62" w:type="dxa"/>
            </w:tcMar>
          </w:tcPr>
          <w:p w:rsidR="00000000" w:rsidRPr="00210E3A" w:rsidP="00210E3A">
            <w:pPr>
              <w:pStyle w:val="ListBullet"/>
            </w:pPr>
            <w:r w:rsidRPr="00210E3A">
              <w:t>any activity which does not contribute to customer or organisation benefit/features in the product</w:t>
            </w:r>
          </w:p>
          <w:p w:rsidR="00000000" w:rsidRPr="00210E3A" w:rsidP="00210E3A">
            <w:pPr>
              <w:pStyle w:val="ListBullet"/>
            </w:pPr>
            <w:r w:rsidRPr="00210E3A">
              <w:t>activities which do not yield any benefit to the organisation or any benefit to the organisation’s customers</w:t>
            </w:r>
          </w:p>
          <w:p w:rsidR="00000000" w:rsidRPr="00210E3A" w:rsidP="00210E3A">
            <w:pPr>
              <w:pStyle w:val="ListBullet"/>
            </w:pPr>
            <w:r w:rsidRPr="00210E3A">
              <w:t>excess production and early production</w:t>
            </w:r>
          </w:p>
          <w:p w:rsidR="00000000" w:rsidRPr="00210E3A" w:rsidP="00210E3A">
            <w:pPr>
              <w:pStyle w:val="ListBullet"/>
            </w:pPr>
            <w:r w:rsidRPr="00210E3A">
              <w:t>delays</w:t>
            </w:r>
          </w:p>
          <w:p w:rsidR="00000000" w:rsidRPr="00210E3A" w:rsidP="00210E3A">
            <w:pPr>
              <w:pStyle w:val="ListBullet"/>
            </w:pPr>
            <w:r w:rsidRPr="00210E3A">
              <w:t>movement and transport</w:t>
            </w:r>
          </w:p>
          <w:p w:rsidR="00000000" w:rsidRPr="00210E3A" w:rsidP="00210E3A">
            <w:pPr>
              <w:pStyle w:val="ListBullet"/>
            </w:pPr>
            <w:r w:rsidRPr="00210E3A">
              <w:t>poor process design</w:t>
            </w:r>
          </w:p>
          <w:p w:rsidR="00000000" w:rsidRPr="00210E3A" w:rsidP="00210E3A">
            <w:pPr>
              <w:pStyle w:val="ListBullet"/>
            </w:pPr>
            <w:r w:rsidRPr="00210E3A">
              <w:t>inventory</w:t>
            </w:r>
          </w:p>
          <w:p w:rsidR="00000000" w:rsidRPr="00210E3A" w:rsidP="00210E3A">
            <w:pPr>
              <w:pStyle w:val="ListBullet"/>
            </w:pPr>
            <w:r w:rsidRPr="00210E3A">
              <w:t>inefficient performance of a process</w:t>
            </w:r>
          </w:p>
          <w:p w:rsidR="00000000" w:rsidRPr="00210E3A" w:rsidP="00210E3A">
            <w:pPr>
              <w:pStyle w:val="ListBullet"/>
            </w:pPr>
            <w:r w:rsidRPr="00210E3A">
              <w:t>making defe</w:t>
            </w:r>
            <w:r w:rsidRPr="00210E3A">
              <w:t>ctive items.</w:t>
            </w:r>
          </w:p>
          <w:p w:rsidR="00000000" w:rsidRPr="00210E3A" w:rsidP="00210E3A">
            <w:pPr>
              <w:pStyle w:val="BodyText"/>
            </w:pPr>
          </w:p>
        </w:tc>
      </w:tr>
    </w:tbl>
    <w:p w:rsidR="00000000" w:rsidRPr="00210E3A" w:rsidP="00210E3A">
      <w:pPr>
        <w:pStyle w:val="BodyText"/>
      </w:pPr>
    </w:p>
    <w:p w:rsidR="00000000" w:rsidRPr="00210E3A" w:rsidP="00210E3A">
      <w:pPr>
        <w:pStyle w:val="AllowPageBreak"/>
      </w:pPr>
    </w:p>
    <w:p w:rsidR="00000000" w:rsidRPr="00210E3A" w:rsidP="00210E3A">
      <w:pPr>
        <w:pStyle w:val="Heading1"/>
      </w:pPr>
      <w:bookmarkStart w:id="9" w:name="O_992879"/>
      <w:bookmarkEnd w:id="9"/>
      <w:r w:rsidRPr="00210E3A">
        <w:t>Unit Mapping Information</w:t>
      </w:r>
    </w:p>
    <w:p w:rsidR="00000000" w:rsidRPr="00210E3A" w:rsidP="00272377">
      <w:pPr>
        <w:pStyle w:val="BodyText"/>
      </w:pPr>
      <w:r w:rsidRPr="00210E3A">
        <w:t>Release 1. Supersedes and is equivalent to MSS402031A Interpret product costs in terms of customer requirements</w:t>
      </w:r>
    </w:p>
    <w:p w:rsidR="00000000" w:rsidRPr="00210E3A" w:rsidP="00210E3A">
      <w:pPr>
        <w:pStyle w:val="Heading1"/>
      </w:pPr>
      <w:bookmarkStart w:id="10" w:name="O_992888"/>
      <w:bookmarkEnd w:id="10"/>
      <w:r w:rsidRPr="00210E3A">
        <w:t>Links</w:t>
      </w:r>
    </w:p>
    <w:p w:rsidR="00000000" w:rsidRPr="00210E3A" w:rsidP="00272377">
      <w:pPr>
        <w:pStyle w:val="BodyText"/>
      </w:pPr>
      <w:r w:rsidRPr="00210E3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C306D5">
        <w:rPr>
          <w:rStyle w:val="Hyperlink"/>
        </w:rPr>
        <w:t>https://vetnet.gov.au/Pages/TrainingDocs.aspx?q=5b04f318-804f-4dc0-9463-c3fb9a3fe998</w:t>
      </w:r>
      <w:r>
        <w:fldChar w:fldCharType="end"/>
      </w:r>
    </w:p>
    <w:p w:rsidR="00000000" w:rsidRPr="00210E3A" w:rsidP="00272377">
      <w:pPr>
        <w:pStyle w:val="BodyText"/>
        <w:sectPr w:rsidSect="00210E3A">
          <w:headerReference w:type="default" r:id="rId10"/>
          <w:footerReference w:type="default" r:id="rId11"/>
          <w:pgSz w:w="11908" w:h="16833"/>
          <w:pgMar w:top="1702" w:right="1418" w:bottom="1702" w:left="1418" w:header="992" w:footer="992" w:gutter="0"/>
          <w:cols w:space="720"/>
          <w:noEndnote/>
          <w:docGrid w:linePitch="299"/>
        </w:sectPr>
      </w:pPr>
    </w:p>
    <w:p w:rsidR="00000000" w:rsidRPr="00210E3A" w:rsidP="00210E3A">
      <w:pPr>
        <w:pStyle w:val="SuperHeading"/>
      </w:pPr>
      <w:r w:rsidRPr="00210E3A">
        <w:t xml:space="preserve">Assessment </w:t>
      </w:r>
      <w:r w:rsidRPr="00210E3A">
        <w:t>Requirements for MSS402031 Interpret product costs in terms of customer requirements</w:t>
      </w:r>
    </w:p>
    <w:p w:rsidR="00000000" w:rsidRPr="00210E3A" w:rsidP="00210E3A">
      <w:pPr>
        <w:pStyle w:val="Heading1"/>
      </w:pPr>
      <w:bookmarkStart w:id="11" w:name="O_992877"/>
      <w:bookmarkEnd w:id="11"/>
      <w:r w:rsidRPr="00210E3A">
        <w:t>Modification History</w:t>
      </w:r>
    </w:p>
    <w:p w:rsidR="00000000" w:rsidRPr="00210E3A" w:rsidP="00272377">
      <w:pPr>
        <w:pStyle w:val="BodyText"/>
      </w:pPr>
      <w:r w:rsidRPr="00210E3A">
        <w:t>Release 1. Supersedes and is equivalent to MSS402031A Interpret product costs in terms of customer requirements.</w:t>
      </w:r>
    </w:p>
    <w:p w:rsidR="00000000" w:rsidRPr="00210E3A" w:rsidP="00272377">
      <w:pPr>
        <w:pStyle w:val="BodyText"/>
      </w:pPr>
      <w:r w:rsidRPr="00210E3A">
        <w:t xml:space="preserve">Release 2. Unit code </w:t>
      </w:r>
      <w:r w:rsidRPr="00210E3A">
        <w:t>in Application updated.  Equivalent outcome.</w:t>
      </w:r>
    </w:p>
    <w:p w:rsidR="00000000" w:rsidRPr="00210E3A" w:rsidP="00210E3A">
      <w:pPr>
        <w:pStyle w:val="Heading1"/>
      </w:pPr>
      <w:bookmarkStart w:id="12" w:name="O_992876"/>
      <w:bookmarkEnd w:id="12"/>
      <w:r w:rsidRPr="00210E3A">
        <w:t>Performance Evidence</w:t>
      </w:r>
    </w:p>
    <w:p w:rsidR="00000000" w:rsidRPr="00210E3A" w:rsidP="00272377">
      <w:pPr>
        <w:pStyle w:val="BodyText"/>
      </w:pPr>
      <w:r w:rsidRPr="00210E3A">
        <w:t>Evidence required to demonstrate competence in this unit must be relevant to and satisfy the requirements of the elements and performance criteria and include the ability, o</w:t>
      </w:r>
      <w:r w:rsidRPr="00210E3A">
        <w:t xml:space="preserve">n </w:t>
      </w:r>
      <w:r w:rsidRPr="00210E3A">
        <w:rPr>
          <w:rStyle w:val="SpecialBold"/>
        </w:rPr>
        <w:t>one (1)</w:t>
      </w:r>
      <w:r w:rsidRPr="00210E3A">
        <w:t xml:space="preserve"> or more occasions to recommend muda reduction related to their workplace, and to:</w:t>
      </w:r>
    </w:p>
    <w:p w:rsidR="00000000" w:rsidRPr="00210E3A" w:rsidP="00210E3A">
      <w:pPr>
        <w:pStyle w:val="ListBullet"/>
      </w:pPr>
      <w:r w:rsidRPr="00210E3A">
        <w:t>identify and distinguish between cost components leading to customer benefit or otherwise</w:t>
      </w:r>
    </w:p>
    <w:p w:rsidR="00000000" w:rsidRPr="00210E3A" w:rsidP="00210E3A">
      <w:pPr>
        <w:pStyle w:val="ListBullet"/>
      </w:pPr>
      <w:r w:rsidRPr="00210E3A">
        <w:t>take steps to minimise muda in their workplace.</w:t>
      </w:r>
    </w:p>
    <w:p w:rsidR="00000000" w:rsidRPr="00210E3A" w:rsidP="00210E3A">
      <w:pPr>
        <w:pStyle w:val="AllowPageBreak"/>
      </w:pPr>
    </w:p>
    <w:p w:rsidR="00000000" w:rsidRPr="00210E3A" w:rsidP="00210E3A">
      <w:pPr>
        <w:pStyle w:val="Heading1"/>
      </w:pPr>
      <w:bookmarkStart w:id="13" w:name="O_992875"/>
      <w:bookmarkEnd w:id="13"/>
      <w:r w:rsidRPr="00210E3A">
        <w:t>Knowledge Evidence</w:t>
      </w:r>
    </w:p>
    <w:p w:rsidR="00000000" w:rsidRPr="00210E3A" w:rsidP="00272377">
      <w:pPr>
        <w:pStyle w:val="BodyText"/>
      </w:pPr>
      <w:r w:rsidRPr="00210E3A">
        <w:t>Must provide evidence that demonstrates knowledge relevant to their job role sufficient to fulfil their job role under routine only supervision, including:</w:t>
      </w:r>
    </w:p>
    <w:p w:rsidR="00000000" w:rsidRPr="00210E3A" w:rsidP="00210E3A">
      <w:pPr>
        <w:pStyle w:val="ListBullet"/>
      </w:pPr>
      <w:r w:rsidRPr="00210E3A">
        <w:t>contributions towards customer perceived benefit</w:t>
      </w:r>
    </w:p>
    <w:p w:rsidR="00000000" w:rsidRPr="00210E3A" w:rsidP="00210E3A">
      <w:pPr>
        <w:pStyle w:val="ListBullet"/>
      </w:pPr>
      <w:r w:rsidRPr="00210E3A">
        <w:t>concepts of expense, income and</w:t>
      </w:r>
      <w:r w:rsidRPr="00210E3A">
        <w:t xml:space="preserve"> capital</w:t>
      </w:r>
    </w:p>
    <w:p w:rsidR="00000000" w:rsidRPr="00210E3A" w:rsidP="00210E3A">
      <w:pPr>
        <w:pStyle w:val="ListBullet"/>
      </w:pPr>
      <w:r w:rsidRPr="00210E3A">
        <w:t>fixed and variable cost components relevant to own work:</w:t>
      </w:r>
    </w:p>
    <w:p w:rsidR="00000000" w:rsidRPr="00210E3A" w:rsidP="00210E3A">
      <w:pPr>
        <w:pStyle w:val="ListBullet2"/>
      </w:pPr>
      <w:r w:rsidRPr="00210E3A">
        <w:t>power/energy</w:t>
      </w:r>
    </w:p>
    <w:p w:rsidR="00000000" w:rsidRPr="00210E3A" w:rsidP="00210E3A">
      <w:pPr>
        <w:pStyle w:val="ListBullet2"/>
      </w:pPr>
      <w:r w:rsidRPr="00210E3A">
        <w:t>materials, plant and equipment</w:t>
      </w:r>
    </w:p>
    <w:p w:rsidR="00000000" w:rsidRPr="00210E3A" w:rsidP="00210E3A">
      <w:pPr>
        <w:pStyle w:val="ListBullet2"/>
      </w:pPr>
      <w:r w:rsidRPr="00210E3A">
        <w:t>production or process time, including impact of salary and wages</w:t>
      </w:r>
    </w:p>
    <w:p w:rsidR="00000000" w:rsidRPr="00210E3A" w:rsidP="00210E3A">
      <w:pPr>
        <w:pStyle w:val="ListBullet2"/>
      </w:pPr>
      <w:r w:rsidRPr="00210E3A">
        <w:t>office expenses</w:t>
      </w:r>
    </w:p>
    <w:p w:rsidR="00000000" w:rsidRPr="00210E3A" w:rsidP="00210E3A">
      <w:pPr>
        <w:pStyle w:val="ListBullet2"/>
      </w:pPr>
      <w:r w:rsidRPr="00210E3A">
        <w:t>government taxes and charges</w:t>
      </w:r>
    </w:p>
    <w:p w:rsidR="00000000" w:rsidRPr="00210E3A" w:rsidP="00210E3A">
      <w:pPr>
        <w:pStyle w:val="ListBullet"/>
      </w:pPr>
      <w:r w:rsidRPr="00210E3A">
        <w:t>relative impact of each of these</w:t>
      </w:r>
    </w:p>
    <w:p w:rsidR="00000000" w:rsidRPr="00210E3A" w:rsidP="00210E3A">
      <w:pPr>
        <w:pStyle w:val="ListBullet"/>
      </w:pPr>
      <w:r w:rsidRPr="00210E3A">
        <w:t>f</w:t>
      </w:r>
      <w:r w:rsidRPr="00210E3A">
        <w:t>inancial and non-financial impacts of cost reductions</w:t>
      </w:r>
    </w:p>
    <w:p w:rsidR="00000000" w:rsidRPr="00210E3A" w:rsidP="00210E3A">
      <w:pPr>
        <w:pStyle w:val="ListBullet"/>
      </w:pPr>
      <w:r w:rsidRPr="00210E3A">
        <w:t>the difference between internally and externally controlled costs</w:t>
      </w:r>
    </w:p>
    <w:p w:rsidR="00000000" w:rsidRPr="00210E3A" w:rsidP="00210E3A">
      <w:pPr>
        <w:pStyle w:val="ListBullet"/>
      </w:pPr>
      <w:r w:rsidRPr="00210E3A">
        <w:t>difference between overhead, labour and consumables.</w:t>
      </w:r>
    </w:p>
    <w:p w:rsidR="00000000" w:rsidRPr="00210E3A" w:rsidP="00210E3A">
      <w:pPr>
        <w:pStyle w:val="AllowPageBreak"/>
      </w:pPr>
    </w:p>
    <w:p w:rsidR="00000000" w:rsidRPr="00210E3A" w:rsidP="00210E3A">
      <w:pPr>
        <w:pStyle w:val="Heading1"/>
      </w:pPr>
      <w:bookmarkStart w:id="14" w:name="O_992874"/>
      <w:bookmarkEnd w:id="14"/>
      <w:r w:rsidRPr="00210E3A">
        <w:t>Assessment Conditions</w:t>
      </w:r>
    </w:p>
    <w:p w:rsidR="00000000" w:rsidRPr="00210E3A" w:rsidP="00210E3A">
      <w:pPr>
        <w:pStyle w:val="ListBullet"/>
      </w:pPr>
      <w:r w:rsidRPr="00210E3A">
        <w:t xml:space="preserve">The unit should be assessed holistically and the judgement of competence shall be based on a holistic assessment of the evidence. </w:t>
      </w:r>
    </w:p>
    <w:p w:rsidR="00000000" w:rsidRPr="00210E3A" w:rsidP="00210E3A">
      <w:pPr>
        <w:pStyle w:val="ListBullet"/>
      </w:pPr>
      <w:r w:rsidRPr="00210E3A">
        <w:t>The collection of performance evidence is best done from a report and/or folio of evidence drawn from:</w:t>
      </w:r>
    </w:p>
    <w:p w:rsidR="00000000" w:rsidRPr="00210E3A" w:rsidP="00210E3A">
      <w:pPr>
        <w:pStyle w:val="ListBullet2"/>
      </w:pPr>
      <w:r w:rsidRPr="00210E3A">
        <w:t>a single project whic</w:t>
      </w:r>
      <w:r w:rsidRPr="00210E3A">
        <w:t>h provides sufficient evidence of the requirements of all the elements and performance criteria</w:t>
      </w:r>
    </w:p>
    <w:p w:rsidR="00000000" w:rsidRPr="00210E3A" w:rsidP="00210E3A">
      <w:pPr>
        <w:pStyle w:val="ListBullet2"/>
      </w:pPr>
      <w:r w:rsidRPr="00210E3A">
        <w:t>multiple smaller projects which together provide sufficient evidence of the requirements of all the elements and performance criteria.</w:t>
      </w:r>
    </w:p>
    <w:p w:rsidR="00000000" w:rsidRPr="00210E3A" w:rsidP="00210E3A">
      <w:pPr>
        <w:pStyle w:val="ListBullet"/>
      </w:pPr>
      <w:r w:rsidRPr="00210E3A">
        <w:t>A third-party report, or</w:t>
      </w:r>
      <w:r w:rsidRPr="00210E3A">
        <w:t xml:space="preserve"> similar, may be needed to testify to the work done by the individual, particularly when the project has been done as part of a project team.</w:t>
      </w:r>
    </w:p>
    <w:p w:rsidR="00000000" w:rsidRPr="00210E3A" w:rsidP="00210E3A">
      <w:pPr>
        <w:pStyle w:val="ListBullet"/>
      </w:pPr>
      <w:r w:rsidRPr="00210E3A">
        <w:t xml:space="preserve">Assessment should use a real project in an operational workplace. </w:t>
      </w:r>
    </w:p>
    <w:p w:rsidR="00000000" w:rsidRPr="00210E3A" w:rsidP="00210E3A">
      <w:pPr>
        <w:pStyle w:val="ListBullet"/>
      </w:pPr>
      <w:r w:rsidRPr="00210E3A">
        <w:t>Knowledge evidence may be collected concurrentl</w:t>
      </w:r>
      <w:r w:rsidRPr="00210E3A">
        <w:t xml:space="preserve">y with performance evidence or through an independent </w:t>
      </w:r>
      <w:r w:rsidRPr="00210E3A">
        <w:t>process such as workbooks, written assessments or interviews (provided a record is kept).</w:t>
      </w:r>
    </w:p>
    <w:p w:rsidR="00000000" w:rsidRPr="00210E3A" w:rsidP="00210E3A">
      <w:pPr>
        <w:pStyle w:val="ListBullet"/>
      </w:pPr>
      <w:r w:rsidRPr="00210E3A">
        <w:t>Assessment processes and techniques must be appropriate to the language, literacy and numeracy requirements of t</w:t>
      </w:r>
      <w:r w:rsidRPr="00210E3A">
        <w:t>he work being performed and the needs of the candidate.</w:t>
      </w:r>
    </w:p>
    <w:p w:rsidR="00000000" w:rsidRPr="00210E3A" w:rsidP="00210E3A">
      <w:pPr>
        <w:pStyle w:val="ListBullet"/>
      </w:pPr>
      <w:r w:rsidRPr="00210E3A">
        <w:t>Conditions for assessment must include access to all tools, equipment, materials and documentation required, including relevant workplace procedures, product and manufacturing specifications associate</w:t>
      </w:r>
      <w:r w:rsidRPr="00210E3A">
        <w:t>d with this unit.</w:t>
      </w:r>
    </w:p>
    <w:p w:rsidR="00000000" w:rsidRPr="00210E3A" w:rsidP="00210E3A">
      <w:pPr>
        <w:pStyle w:val="ListBullet"/>
      </w:pPr>
      <w:r w:rsidRPr="00210E3A">
        <w:t>Foundation skills are integral to competent performance of the unit and should not be assessed separately.</w:t>
      </w:r>
    </w:p>
    <w:p w:rsidR="00000000" w:rsidRPr="00210E3A" w:rsidP="00210E3A">
      <w:pPr>
        <w:pStyle w:val="ListBullet"/>
      </w:pPr>
      <w:r w:rsidRPr="00210E3A">
        <w:t xml:space="preserve">Assessors must satisfy the assessor competency requirements that are in place at the time of the assessment as set by the VET regulator.  </w:t>
      </w:r>
    </w:p>
    <w:p w:rsidR="00000000" w:rsidRPr="00210E3A" w:rsidP="00210E3A">
      <w:pPr>
        <w:pStyle w:val="ListBullet"/>
      </w:pPr>
      <w:r w:rsidRPr="00210E3A">
        <w:t>The assessor must demonstrate both technical competency and currency.</w:t>
      </w:r>
    </w:p>
    <w:p w:rsidR="00000000" w:rsidRPr="00210E3A" w:rsidP="00210E3A">
      <w:pPr>
        <w:pStyle w:val="ListBullet"/>
      </w:pPr>
      <w:r w:rsidRPr="00210E3A">
        <w:t>Technical competence can be demonstrated throug</w:t>
      </w:r>
      <w:r w:rsidRPr="00210E3A">
        <w:t>h:</w:t>
      </w:r>
    </w:p>
    <w:p w:rsidR="00000000" w:rsidRPr="00210E3A" w:rsidP="00210E3A">
      <w:pPr>
        <w:pStyle w:val="ListBullet2"/>
      </w:pPr>
      <w:r w:rsidRPr="00210E3A">
        <w:t>relevant VET or other qualification/Statement of Attainment AND/OR</w:t>
      </w:r>
    </w:p>
    <w:p w:rsidR="00000000" w:rsidRPr="00210E3A" w:rsidP="00210E3A">
      <w:pPr>
        <w:pStyle w:val="ListBullet2"/>
      </w:pPr>
      <w:r w:rsidRPr="00210E3A">
        <w:t xml:space="preserve">relevant workplace experience </w:t>
      </w:r>
    </w:p>
    <w:p w:rsidR="00000000" w:rsidRPr="00210E3A" w:rsidP="00210E3A">
      <w:pPr>
        <w:pStyle w:val="ListBullet"/>
      </w:pPr>
      <w:r w:rsidRPr="00210E3A">
        <w:t>Currency can be demonstrated through:</w:t>
      </w:r>
    </w:p>
    <w:p w:rsidR="00000000" w:rsidRPr="00210E3A" w:rsidP="00210E3A">
      <w:pPr>
        <w:pStyle w:val="ListBullet2"/>
      </w:pPr>
      <w:r w:rsidRPr="00210E3A">
        <w:t>performing the competency being assessed as part of current employment OR</w:t>
      </w:r>
    </w:p>
    <w:p w:rsidR="00000000" w:rsidRPr="00210E3A" w:rsidP="00210E3A">
      <w:pPr>
        <w:pStyle w:val="ListBullet2"/>
      </w:pPr>
      <w:r w:rsidRPr="00210E3A">
        <w:t>having consulted with an organisation pr</w:t>
      </w:r>
      <w:r w:rsidRPr="00210E3A">
        <w:t>oviding relevant environmental monitoring, management or technology services about performing the competency being assessed within the last twelve months.</w:t>
      </w:r>
    </w:p>
    <w:p w:rsidR="00000000" w:rsidRPr="00210E3A" w:rsidP="00210E3A">
      <w:pPr>
        <w:pStyle w:val="AllowPageBreak"/>
      </w:pPr>
    </w:p>
    <w:p w:rsidR="00000000" w:rsidRPr="00210E3A" w:rsidP="00210E3A">
      <w:pPr>
        <w:pStyle w:val="Heading1"/>
      </w:pPr>
      <w:bookmarkStart w:id="15" w:name="O_992889"/>
      <w:bookmarkEnd w:id="15"/>
      <w:r w:rsidRPr="00210E3A">
        <w:t>Links</w:t>
      </w:r>
    </w:p>
    <w:p w:rsidR="00000000" w:rsidRPr="00210E3A" w:rsidP="00272377">
      <w:pPr>
        <w:pStyle w:val="BodyText"/>
      </w:pPr>
      <w:r w:rsidRPr="00210E3A">
        <w:t>The MSS Sustainability Companion Volume implementation Guides are available fr</w:t>
      </w:r>
      <w:r w:rsidRPr="00210E3A">
        <w:t xml:space="preserve">om VETNet: - </w:t>
      </w:r>
      <w:r>
        <w:fldChar w:fldCharType="begin"/>
      </w:r>
      <w:r>
        <w:instrText xml:space="preserve"> HYPERLINK "https://vetnet.gov.au/Pages/TrainingDocs.aspx?q=5b04f318-804f-4dc0-9463-c3fb9a3fe998" </w:instrText>
      </w:r>
      <w:r>
        <w:fldChar w:fldCharType="separate"/>
      </w:r>
      <w:r w:rsidRPr="00C306D5">
        <w:rPr>
          <w:rStyle w:val="Hyperlink"/>
        </w:rPr>
        <w:t>https://vetnet.gov.au/Pages/TrainingDocs.aspx?q=5b04f318-804f-4dc0-9463-c3fb9a3fe998</w:t>
      </w:r>
      <w:r>
        <w:fldChar w:fldCharType="end"/>
      </w:r>
    </w:p>
    <w:p w:rsidR="00000000" w:rsidRPr="00210E3A" w:rsidP="00210E3A"/>
    <w:sectPr w:rsidSect="00210E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rsidRPr="00272377" w:rsidP="00272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77" w:rsidP="00210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2377" w:rsidP="00210E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72377" w:rsidP="00210E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rsidP="00210E3A">
    <w:pPr>
      <w:pStyle w:val="Footer"/>
      <w:framePr w:wrap="around"/>
    </w:pPr>
    <w:r>
      <w:fldChar w:fldCharType="begin"/>
    </w:r>
    <w:r>
      <w:instrText xml:space="preserve"> DOCPROPERTY  Subject  \* MERGEFORMAT </w:instrText>
    </w:r>
    <w:r>
      <w:fldChar w:fldCharType="separate"/>
    </w:r>
    <w:r w:rsidR="00272377">
      <w:t>Approved</w:t>
    </w:r>
    <w:r w:rsidR="00272377">
      <w:fldChar w:fldCharType="end"/>
    </w:r>
    <w:r>
      <w:tab/>
      <w:t xml:space="preserve">Page </w:t>
    </w:r>
    <w:r>
      <w:fldChar w:fldCharType="begin"/>
    </w:r>
    <w:r>
      <w:instrText xml:space="preserve"> PAGE  \* Arabic  \* MERGEFORMAT </w:instrText>
    </w:r>
    <w:r>
      <w:fldChar w:fldCharType="separate"/>
    </w:r>
    <w:r w:rsidR="002723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2377">
      <w:rPr>
        <w:noProof/>
      </w:rPr>
      <w:t>5</w:t>
    </w:r>
    <w:r>
      <w:rPr>
        <w:noProof/>
      </w:rPr>
      <w:fldChar w:fldCharType="end"/>
    </w:r>
  </w:p>
  <w:p w:rsidR="00210E3A" w:rsidP="00210E3A">
    <w:pPr>
      <w:pStyle w:val="Footer"/>
      <w:framePr w:wrap="around"/>
    </w:pPr>
    <w:r>
      <w:t xml:space="preserve">© Commonwealth of Australia, </w:t>
    </w:r>
    <w:r>
      <w:fldChar w:fldCharType="begin"/>
    </w:r>
    <w:r>
      <w:instrText xml:space="preserve"> DATE  \@ "yyyy"  \* MERGEFORMAT </w:instrText>
    </w:r>
    <w:r>
      <w:fldChar w:fldCharType="separate"/>
    </w:r>
    <w:r w:rsidR="00272377">
      <w:rPr>
        <w:noProof/>
      </w:rPr>
      <w:t>2025</w:t>
    </w:r>
    <w:r>
      <w:fldChar w:fldCharType="end"/>
    </w:r>
    <w:r>
      <w:tab/>
    </w:r>
    <w:r>
      <w:fldChar w:fldCharType="begin"/>
    </w:r>
    <w:r>
      <w:instrText xml:space="preserve"> DOCPROPERTY  Author  \* MERGEFORMAT </w:instrText>
    </w:r>
    <w:r>
      <w:fldChar w:fldCharType="separate"/>
    </w:r>
    <w:r w:rsidR="00272377">
      <w:t>Manufacturing Industry Skills Alliance</w:t>
    </w:r>
    <w:r w:rsidR="00272377">
      <w:fldChar w:fldCharType="end"/>
    </w:r>
  </w:p>
  <w:p w:rsidR="00210E3A" w:rsidP="00210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E3A" w:rsidRPr="00272377" w:rsidP="00272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377" w:rsidRPr="002D2AF8" w:rsidP="00210E3A">
    <w:pPr>
      <w:pStyle w:val="Header"/>
      <w:framePr w:wrap="around"/>
    </w:pPr>
    <w:r>
      <w:fldChar w:fldCharType="begin"/>
    </w:r>
    <w:r>
      <w:instrText xml:space="preserve"> TITLE   \* MERGEFORMAT </w:instrText>
    </w:r>
    <w:r>
      <w:fldChar w:fldCharType="separate"/>
    </w:r>
    <w:r>
      <w:t>MSS402031 Interpret product costs in terms of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2377" w:rsidP="00210E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3A" w:rsidRPr="002D2AF8" w:rsidP="00210E3A">
    <w:pPr>
      <w:pStyle w:val="Header"/>
      <w:framePr w:wrap="around"/>
    </w:pPr>
    <w:r>
      <w:fldChar w:fldCharType="begin"/>
    </w:r>
    <w:r>
      <w:instrText xml:space="preserve"> TITLE   \* MERGEFORMAT </w:instrText>
    </w:r>
    <w:r>
      <w:fldChar w:fldCharType="separate"/>
    </w:r>
    <w:r w:rsidR="00272377">
      <w:t>MSS402031 Interpret product costs in terms of customer requirements</w:t>
    </w:r>
    <w:r w:rsidR="00272377">
      <w:fldChar w:fldCharType="end"/>
    </w:r>
    <w:r>
      <w:tab/>
      <w:t xml:space="preserve">Date this document was generated: </w:t>
    </w:r>
    <w:r>
      <w:fldChar w:fldCharType="begin"/>
    </w:r>
    <w:r>
      <w:instrText xml:space="preserve"> CREATEDATE  \@ "d MMMM yyyy"  \* MERGEFORMAT </w:instrText>
    </w:r>
    <w:r>
      <w:fldChar w:fldCharType="separate"/>
    </w:r>
    <w:r w:rsidR="00272377">
      <w:rPr>
        <w:noProof/>
      </w:rPr>
      <w:t>2 March 2025</w:t>
    </w:r>
    <w:r>
      <w:fldChar w:fldCharType="end"/>
    </w:r>
  </w:p>
  <w:p w:rsidR="00210E3A" w:rsidP="00210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C25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BE0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8C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E3A"/>
    <w:pPr>
      <w:spacing w:before="360" w:after="60"/>
      <w:outlineLvl w:val="0"/>
    </w:pPr>
    <w:rPr>
      <w:sz w:val="32"/>
    </w:rPr>
  </w:style>
  <w:style w:type="paragraph" w:styleId="Heading2">
    <w:name w:val="heading 2"/>
    <w:basedOn w:val="HeadingBase"/>
    <w:next w:val="BodyText"/>
    <w:link w:val="Heading2Char"/>
    <w:qFormat/>
    <w:rsid w:val="00210E3A"/>
    <w:pPr>
      <w:keepLines/>
      <w:spacing w:before="240" w:after="120"/>
      <w:outlineLvl w:val="1"/>
    </w:pPr>
    <w:rPr>
      <w:sz w:val="28"/>
      <w:szCs w:val="40"/>
    </w:rPr>
  </w:style>
  <w:style w:type="paragraph" w:styleId="Heading3">
    <w:name w:val="heading 3"/>
    <w:basedOn w:val="HeadingBase"/>
    <w:next w:val="BodyText"/>
    <w:link w:val="Heading3Char"/>
    <w:qFormat/>
    <w:rsid w:val="00210E3A"/>
    <w:pPr>
      <w:spacing w:before="180" w:after="120"/>
      <w:outlineLvl w:val="2"/>
    </w:pPr>
    <w:rPr>
      <w:spacing w:val="-10"/>
      <w:kern w:val="32"/>
    </w:rPr>
  </w:style>
  <w:style w:type="paragraph" w:styleId="Heading4">
    <w:name w:val="heading 4"/>
    <w:basedOn w:val="HeadingBase"/>
    <w:next w:val="BodyText"/>
    <w:link w:val="Heading4Char"/>
    <w:qFormat/>
    <w:rsid w:val="00210E3A"/>
    <w:pPr>
      <w:spacing w:before="160" w:after="120"/>
      <w:outlineLvl w:val="3"/>
    </w:pPr>
    <w:rPr>
      <w:sz w:val="22"/>
    </w:rPr>
  </w:style>
  <w:style w:type="paragraph" w:styleId="Heading5">
    <w:name w:val="heading 5"/>
    <w:basedOn w:val="HeadingBase"/>
    <w:next w:val="Normal"/>
    <w:link w:val="Heading5Char"/>
    <w:qFormat/>
    <w:rsid w:val="00210E3A"/>
    <w:pPr>
      <w:spacing w:before="80"/>
      <w:outlineLvl w:val="4"/>
    </w:pPr>
    <w:rPr>
      <w:color w:val="918585"/>
      <w:sz w:val="20"/>
    </w:rPr>
  </w:style>
  <w:style w:type="paragraph" w:styleId="Heading6">
    <w:name w:val="heading 6"/>
    <w:basedOn w:val="HeadingBase"/>
    <w:next w:val="Normal"/>
    <w:link w:val="Heading6Char"/>
    <w:qFormat/>
    <w:rsid w:val="00210E3A"/>
    <w:pPr>
      <w:spacing w:before="60"/>
      <w:outlineLvl w:val="5"/>
    </w:pPr>
    <w:rPr>
      <w:color w:val="918585"/>
      <w:sz w:val="20"/>
    </w:rPr>
  </w:style>
  <w:style w:type="paragraph" w:styleId="Heading7">
    <w:name w:val="heading 7"/>
    <w:basedOn w:val="Normal"/>
    <w:next w:val="Normal"/>
    <w:link w:val="Heading7Char"/>
    <w:qFormat/>
    <w:rsid w:val="00210E3A"/>
    <w:pPr>
      <w:ind w:left="720"/>
      <w:outlineLvl w:val="6"/>
    </w:pPr>
    <w:rPr>
      <w:i/>
    </w:rPr>
  </w:style>
  <w:style w:type="paragraph" w:styleId="Heading8">
    <w:name w:val="heading 8"/>
    <w:basedOn w:val="Normal"/>
    <w:next w:val="Normal"/>
    <w:link w:val="Heading8Char"/>
    <w:qFormat/>
    <w:rsid w:val="00210E3A"/>
    <w:pPr>
      <w:ind w:left="720"/>
      <w:outlineLvl w:val="7"/>
    </w:pPr>
    <w:rPr>
      <w:i/>
    </w:rPr>
  </w:style>
  <w:style w:type="paragraph" w:styleId="Heading9">
    <w:name w:val="heading 9"/>
    <w:basedOn w:val="Normal"/>
    <w:next w:val="Normal"/>
    <w:link w:val="Heading9Char"/>
    <w:qFormat/>
    <w:rsid w:val="00210E3A"/>
    <w:pPr>
      <w:ind w:left="720"/>
      <w:outlineLvl w:val="8"/>
    </w:pPr>
    <w:rPr>
      <w:i/>
    </w:rPr>
  </w:style>
  <w:style w:type="character" w:default="1" w:styleId="DefaultParagraphFont">
    <w:name w:val="Default Paragraph Font"/>
    <w:uiPriority w:val="1"/>
    <w:unhideWhenUsed/>
    <w:rsid w:val="00210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E3A"/>
  </w:style>
  <w:style w:type="character" w:customStyle="1" w:styleId="Heading1Char">
    <w:name w:val="Heading 1 Char"/>
    <w:basedOn w:val="DefaultParagraphFont"/>
    <w:link w:val="Heading1"/>
    <w:rsid w:val="00210E3A"/>
    <w:rPr>
      <w:rFonts w:ascii="Times New Roman" w:eastAsia="Times New Roman" w:hAnsi="Times New Roman" w:cs="Times New Roman"/>
      <w:b/>
      <w:sz w:val="32"/>
      <w:szCs w:val="20"/>
      <w:lang w:eastAsia="en-US"/>
    </w:rPr>
  </w:style>
  <w:style w:type="paragraph" w:styleId="BodyText">
    <w:name w:val="Body Text"/>
    <w:basedOn w:val="Normal"/>
    <w:link w:val="BodyTextChar"/>
    <w:rsid w:val="00210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E3A"/>
    <w:rPr>
      <w:rFonts w:ascii="Times New Roman" w:eastAsia="Times New Roman" w:hAnsi="Times New Roman" w:cs="Times New Roman"/>
      <w:sz w:val="24"/>
      <w:lang w:eastAsia="en-US"/>
    </w:rPr>
  </w:style>
  <w:style w:type="paragraph" w:styleId="ListBullet">
    <w:name w:val="List Bullet"/>
    <w:basedOn w:val="List"/>
    <w:rsid w:val="00210E3A"/>
    <w:pPr>
      <w:numPr>
        <w:numId w:val="12"/>
      </w:numPr>
      <w:tabs>
        <w:tab w:val="clear" w:pos="340"/>
      </w:tabs>
      <w:spacing w:before="40" w:after="40"/>
    </w:pPr>
  </w:style>
  <w:style w:type="character" w:customStyle="1" w:styleId="SpecialBold">
    <w:name w:val="Special Bold"/>
    <w:basedOn w:val="DefaultParagraphFont"/>
    <w:rsid w:val="00210E3A"/>
    <w:rPr>
      <w:b/>
      <w:spacing w:val="0"/>
    </w:rPr>
  </w:style>
  <w:style w:type="paragraph" w:styleId="ListBullet2">
    <w:name w:val="List Bullet 2"/>
    <w:basedOn w:val="List2"/>
    <w:rsid w:val="00210E3A"/>
    <w:pPr>
      <w:numPr>
        <w:numId w:val="13"/>
      </w:numPr>
      <w:tabs>
        <w:tab w:val="clear" w:pos="680"/>
      </w:tabs>
    </w:pPr>
  </w:style>
  <w:style w:type="character" w:styleId="Emphasis">
    <w:name w:val="Emphasis"/>
    <w:basedOn w:val="DefaultParagraphFont"/>
    <w:qFormat/>
    <w:rsid w:val="00210E3A"/>
    <w:rPr>
      <w:i/>
    </w:rPr>
  </w:style>
  <w:style w:type="paragraph" w:customStyle="1" w:styleId="SuperHeading">
    <w:name w:val="SuperHeading"/>
    <w:basedOn w:val="Normal"/>
    <w:rsid w:val="00210E3A"/>
    <w:pPr>
      <w:spacing w:before="240" w:after="120"/>
      <w:outlineLvl w:val="0"/>
    </w:pPr>
    <w:rPr>
      <w:rFonts w:ascii="Times New Roman" w:hAnsi="Times New Roman"/>
      <w:b/>
      <w:sz w:val="32"/>
    </w:rPr>
  </w:style>
  <w:style w:type="paragraph" w:customStyle="1" w:styleId="AllowPageBreak">
    <w:name w:val="AllowPageBreak"/>
    <w:rsid w:val="00210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E3A"/>
    <w:rPr>
      <w:rFonts w:ascii="Courier New" w:eastAsia="Times New Roman" w:hAnsi="Courier New" w:cs="Times New Roman"/>
      <w:i/>
      <w:szCs w:val="20"/>
      <w:lang w:eastAsia="en-US"/>
    </w:rPr>
  </w:style>
  <w:style w:type="paragraph" w:customStyle="1" w:styleId="HeadingBase">
    <w:name w:val="Heading Base"/>
    <w:rsid w:val="00210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E3A"/>
    <w:pPr>
      <w:tabs>
        <w:tab w:val="right" w:leader="dot" w:pos="9072"/>
      </w:tabs>
      <w:ind w:left="567"/>
    </w:pPr>
    <w:rPr>
      <w:szCs w:val="22"/>
    </w:rPr>
  </w:style>
  <w:style w:type="paragraph" w:customStyle="1" w:styleId="TOCBase">
    <w:name w:val="TOC Base"/>
    <w:rsid w:val="00210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E3A"/>
    <w:pPr>
      <w:tabs>
        <w:tab w:val="right" w:leader="dot" w:pos="9072"/>
      </w:tabs>
      <w:spacing w:before="40" w:after="40"/>
      <w:ind w:left="284"/>
    </w:pPr>
    <w:rPr>
      <w:rFonts w:ascii="Times New Roman" w:hAnsi="Times New Roman"/>
    </w:rPr>
  </w:style>
  <w:style w:type="paragraph" w:styleId="TOC1">
    <w:name w:val="toc 1"/>
    <w:basedOn w:val="TOCBase"/>
    <w:next w:val="Normal"/>
    <w:rsid w:val="00210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E3A"/>
    <w:rPr>
      <w:rFonts w:ascii="Times New Roman" w:eastAsia="Times New Roman" w:hAnsi="Times New Roman" w:cs="Times New Roman"/>
      <w:sz w:val="16"/>
      <w:lang w:eastAsia="en-US"/>
    </w:rPr>
  </w:style>
  <w:style w:type="paragraph" w:styleId="Title">
    <w:name w:val="Title"/>
    <w:basedOn w:val="HeadingBase"/>
    <w:link w:val="TitleChar"/>
    <w:qFormat/>
    <w:rsid w:val="00210E3A"/>
    <w:pPr>
      <w:spacing w:before="5040"/>
      <w:jc w:val="center"/>
    </w:pPr>
    <w:rPr>
      <w:sz w:val="48"/>
      <w:szCs w:val="72"/>
      <w:lang w:val="en-US"/>
    </w:rPr>
  </w:style>
  <w:style w:type="character" w:customStyle="1" w:styleId="TitleChar">
    <w:name w:val="Title Char"/>
    <w:basedOn w:val="DefaultParagraphFont"/>
    <w:link w:val="Title"/>
    <w:rsid w:val="00210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E3A"/>
    <w:pPr>
      <w:tabs>
        <w:tab w:val="left" w:pos="3600"/>
        <w:tab w:val="left" w:pos="3958"/>
      </w:tabs>
    </w:pPr>
  </w:style>
  <w:style w:type="paragraph" w:styleId="List">
    <w:name w:val="List"/>
    <w:basedOn w:val="BodyText"/>
    <w:next w:val="BodyText"/>
    <w:rsid w:val="00210E3A"/>
    <w:pPr>
      <w:tabs>
        <w:tab w:val="left" w:pos="340"/>
      </w:tabs>
      <w:spacing w:before="60" w:after="60"/>
      <w:ind w:left="340" w:hanging="340"/>
    </w:pPr>
  </w:style>
  <w:style w:type="paragraph" w:customStyle="1" w:styleId="Note">
    <w:name w:val="Note"/>
    <w:basedOn w:val="BodyText"/>
    <w:rsid w:val="00210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E3A"/>
    <w:pPr>
      <w:framePr w:wrap="auto" w:hAnchor="text" w:y="6049"/>
    </w:pPr>
    <w:rPr>
      <w:color w:val="000000"/>
      <w:sz w:val="40"/>
    </w:rPr>
  </w:style>
  <w:style w:type="paragraph" w:customStyle="1" w:styleId="TOCTitle">
    <w:name w:val="TOCTitle"/>
    <w:basedOn w:val="Heading1"/>
    <w:rsid w:val="00210E3A"/>
    <w:pPr>
      <w:spacing w:after="240"/>
      <w:jc w:val="center"/>
      <w:outlineLvl w:val="9"/>
    </w:pPr>
    <w:rPr>
      <w:caps/>
    </w:rPr>
  </w:style>
  <w:style w:type="paragraph" w:customStyle="1" w:styleId="Version">
    <w:name w:val="Version"/>
    <w:rsid w:val="00210E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E3A"/>
    <w:pPr>
      <w:keepNext w:val="0"/>
      <w:tabs>
        <w:tab w:val="right" w:pos="4176"/>
      </w:tabs>
      <w:ind w:left="198" w:hanging="198"/>
    </w:pPr>
    <w:rPr>
      <w:rFonts w:ascii="Garamond" w:hAnsi="Garamond"/>
    </w:rPr>
  </w:style>
  <w:style w:type="paragraph" w:styleId="IndexHeading">
    <w:name w:val="index heading"/>
    <w:basedOn w:val="Normal"/>
    <w:next w:val="Index1"/>
    <w:semiHidden/>
    <w:rsid w:val="00210E3A"/>
    <w:pPr>
      <w:spacing w:before="120" w:after="120"/>
    </w:pPr>
    <w:rPr>
      <w:rFonts w:ascii="Arial" w:hAnsi="Arial"/>
      <w:b/>
      <w:color w:val="918585"/>
      <w:sz w:val="24"/>
    </w:rPr>
  </w:style>
  <w:style w:type="paragraph" w:styleId="Header">
    <w:name w:val="header"/>
    <w:basedOn w:val="Normal"/>
    <w:link w:val="HeaderChar"/>
    <w:rsid w:val="00210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E3A"/>
    <w:rPr>
      <w:rFonts w:ascii="Times New Roman" w:eastAsia="Times New Roman" w:hAnsi="Times New Roman" w:cs="Times New Roman"/>
      <w:sz w:val="16"/>
      <w:szCs w:val="20"/>
      <w:lang w:val="en-GB" w:eastAsia="en-US"/>
    </w:rPr>
  </w:style>
  <w:style w:type="paragraph" w:customStyle="1" w:styleId="Chapter">
    <w:name w:val="Chapter"/>
    <w:basedOn w:val="Normal"/>
    <w:rsid w:val="00210E3A"/>
    <w:pPr>
      <w:spacing w:before="240"/>
    </w:pPr>
    <w:rPr>
      <w:rFonts w:ascii="Times New Roman" w:hAnsi="Times New Roman"/>
      <w:smallCaps/>
      <w:spacing w:val="80"/>
      <w:sz w:val="28"/>
    </w:rPr>
  </w:style>
  <w:style w:type="paragraph" w:customStyle="1" w:styleId="InChapter">
    <w:name w:val="InChapter"/>
    <w:basedOn w:val="Heading3"/>
    <w:rsid w:val="00210E3A"/>
    <w:pPr>
      <w:spacing w:after="240"/>
      <w:outlineLvl w:val="9"/>
    </w:pPr>
    <w:rPr>
      <w:noProof/>
    </w:rPr>
  </w:style>
  <w:style w:type="paragraph" w:styleId="Index2">
    <w:name w:val="index 2"/>
    <w:basedOn w:val="Normal"/>
    <w:next w:val="Normal"/>
    <w:semiHidden/>
    <w:rsid w:val="00210E3A"/>
    <w:pPr>
      <w:tabs>
        <w:tab w:val="right" w:pos="4176"/>
      </w:tabs>
      <w:ind w:left="568" w:hanging="284"/>
    </w:pPr>
    <w:rPr>
      <w:rFonts w:ascii="Garamond" w:hAnsi="Garamond"/>
    </w:rPr>
  </w:style>
  <w:style w:type="paragraph" w:customStyle="1" w:styleId="Byline">
    <w:name w:val="Byline"/>
    <w:rsid w:val="00210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E3A"/>
    <w:pPr>
      <w:tabs>
        <w:tab w:val="clear" w:pos="3600"/>
        <w:tab w:val="clear" w:pos="3958"/>
      </w:tabs>
      <w:jc w:val="right"/>
    </w:pPr>
  </w:style>
  <w:style w:type="paragraph" w:styleId="Caption">
    <w:name w:val="caption"/>
    <w:basedOn w:val="BodyText"/>
    <w:next w:val="Normal"/>
    <w:qFormat/>
    <w:rsid w:val="00210E3A"/>
    <w:pPr>
      <w:framePr w:w="2268" w:hSpace="181" w:vSpace="181" w:wrap="around" w:vAnchor="text" w:hAnchor="page" w:x="1135" w:y="285" w:anchorLock="1"/>
    </w:pPr>
    <w:rPr>
      <w:i/>
    </w:rPr>
  </w:style>
  <w:style w:type="paragraph" w:customStyle="1" w:styleId="MiniTOCTitle">
    <w:name w:val="MiniTOCTitle"/>
    <w:basedOn w:val="Heading4"/>
    <w:rsid w:val="00210E3A"/>
    <w:pPr>
      <w:spacing w:before="240"/>
      <w:outlineLvl w:val="9"/>
    </w:pPr>
    <w:rPr>
      <w:noProof/>
      <w:sz w:val="24"/>
    </w:rPr>
  </w:style>
  <w:style w:type="paragraph" w:customStyle="1" w:styleId="MiniTOCItem">
    <w:name w:val="MiniTOCItem"/>
    <w:basedOn w:val="ListBullet"/>
    <w:rsid w:val="00210E3A"/>
    <w:pPr>
      <w:numPr>
        <w:numId w:val="0"/>
      </w:numPr>
      <w:tabs>
        <w:tab w:val="right" w:leader="dot" w:pos="6521"/>
      </w:tabs>
      <w:spacing w:before="0" w:after="0"/>
    </w:pPr>
  </w:style>
  <w:style w:type="paragraph" w:customStyle="1" w:styleId="TOFTitle">
    <w:name w:val="TOFTitle"/>
    <w:basedOn w:val="TOCTitle"/>
    <w:rsid w:val="00210E3A"/>
  </w:style>
  <w:style w:type="paragraph" w:styleId="TableofFigures">
    <w:name w:val="table of figures"/>
    <w:basedOn w:val="Normal"/>
    <w:next w:val="Normal"/>
    <w:semiHidden/>
    <w:rsid w:val="00210E3A"/>
    <w:pPr>
      <w:tabs>
        <w:tab w:val="right" w:leader="dot" w:pos="9072"/>
      </w:tabs>
      <w:ind w:left="970" w:hanging="403"/>
    </w:pPr>
    <w:rPr>
      <w:rFonts w:ascii="Times New Roman" w:hAnsi="Times New Roman"/>
      <w:b/>
    </w:rPr>
  </w:style>
  <w:style w:type="paragraph" w:styleId="ListNumber">
    <w:name w:val="List Number"/>
    <w:basedOn w:val="List"/>
    <w:rsid w:val="00210E3A"/>
    <w:pPr>
      <w:numPr>
        <w:numId w:val="15"/>
      </w:numPr>
      <w:tabs>
        <w:tab w:val="clear" w:pos="340"/>
      </w:tabs>
    </w:pPr>
  </w:style>
  <w:style w:type="character" w:customStyle="1" w:styleId="WingdingSymbols">
    <w:name w:val="Wingding Symbols"/>
    <w:rsid w:val="00210E3A"/>
    <w:rPr>
      <w:rFonts w:ascii="Wingdings" w:hAnsi="Wingdings"/>
    </w:rPr>
  </w:style>
  <w:style w:type="paragraph" w:customStyle="1" w:styleId="TableHeading">
    <w:name w:val="Table Heading"/>
    <w:basedOn w:val="HeadingBase"/>
    <w:rsid w:val="00210E3A"/>
    <w:pPr>
      <w:keepLines/>
      <w:pBdr>
        <w:bottom w:val="single" w:sz="6" w:space="1" w:color="918585"/>
      </w:pBdr>
      <w:spacing w:before="240"/>
    </w:pPr>
  </w:style>
  <w:style w:type="character" w:customStyle="1" w:styleId="HotSpot">
    <w:name w:val="HotSpot"/>
    <w:rsid w:val="00210E3A"/>
    <w:rPr>
      <w:color w:val="0033CC"/>
      <w:u w:val="none"/>
    </w:rPr>
  </w:style>
  <w:style w:type="paragraph" w:customStyle="1" w:styleId="BodyTextRight">
    <w:name w:val="Body Text Right"/>
    <w:basedOn w:val="BodyText"/>
    <w:rsid w:val="00210E3A"/>
    <w:pPr>
      <w:spacing w:before="0" w:after="0"/>
      <w:jc w:val="right"/>
    </w:pPr>
  </w:style>
  <w:style w:type="paragraph" w:styleId="Index3">
    <w:name w:val="index 3"/>
    <w:basedOn w:val="ListNumber2"/>
    <w:next w:val="Normal"/>
    <w:semiHidden/>
    <w:rsid w:val="00210E3A"/>
    <w:pPr>
      <w:numPr>
        <w:numId w:val="0"/>
      </w:numPr>
      <w:tabs>
        <w:tab w:val="right" w:leader="dot" w:pos="4176"/>
      </w:tabs>
    </w:pPr>
  </w:style>
  <w:style w:type="paragraph" w:styleId="ListNumber2">
    <w:name w:val="List Number 2"/>
    <w:basedOn w:val="List2"/>
    <w:rsid w:val="00210E3A"/>
    <w:pPr>
      <w:numPr>
        <w:numId w:val="10"/>
      </w:numPr>
      <w:tabs>
        <w:tab w:val="clear" w:pos="1060"/>
      </w:tabs>
    </w:pPr>
  </w:style>
  <w:style w:type="paragraph" w:customStyle="1" w:styleId="MarginNote">
    <w:name w:val="Margin Note"/>
    <w:basedOn w:val="BodyText"/>
    <w:rsid w:val="00210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E3A"/>
    <w:rPr>
      <w:sz w:val="32"/>
    </w:rPr>
  </w:style>
  <w:style w:type="paragraph" w:customStyle="1" w:styleId="HeadingProcedure">
    <w:name w:val="Heading Procedure"/>
    <w:basedOn w:val="HeadingBase"/>
    <w:next w:val="Normal"/>
    <w:rsid w:val="00210E3A"/>
    <w:pPr>
      <w:tabs>
        <w:tab w:val="left" w:pos="0"/>
      </w:tabs>
      <w:spacing w:before="120" w:after="60"/>
    </w:pPr>
    <w:rPr>
      <w:i/>
      <w:color w:val="918585"/>
      <w:sz w:val="22"/>
    </w:rPr>
  </w:style>
  <w:style w:type="paragraph" w:customStyle="1" w:styleId="TableBodyText">
    <w:name w:val="Table Body Text"/>
    <w:basedOn w:val="BodyText"/>
    <w:rsid w:val="00210E3A"/>
    <w:pPr>
      <w:spacing w:before="60" w:after="60"/>
    </w:pPr>
  </w:style>
  <w:style w:type="paragraph" w:styleId="ListContinue">
    <w:name w:val="List Continue"/>
    <w:basedOn w:val="List"/>
    <w:rsid w:val="00210E3A"/>
    <w:pPr>
      <w:ind w:firstLine="0"/>
    </w:pPr>
  </w:style>
  <w:style w:type="paragraph" w:customStyle="1" w:styleId="ListNote">
    <w:name w:val="List Note"/>
    <w:basedOn w:val="List"/>
    <w:rsid w:val="00210E3A"/>
    <w:pPr>
      <w:pBdr>
        <w:top w:val="single" w:sz="6" w:space="2" w:color="918585"/>
        <w:bottom w:val="single" w:sz="6" w:space="2" w:color="918585"/>
      </w:pBdr>
      <w:tabs>
        <w:tab w:val="left" w:pos="1021"/>
      </w:tabs>
      <w:ind w:firstLine="0"/>
    </w:pPr>
  </w:style>
  <w:style w:type="paragraph" w:customStyle="1" w:styleId="Warning">
    <w:name w:val="Warning"/>
    <w:basedOn w:val="BodyText"/>
    <w:rsid w:val="00210E3A"/>
    <w:pPr>
      <w:shd w:val="clear" w:color="auto" w:fill="D9D9D9"/>
      <w:tabs>
        <w:tab w:val="left" w:pos="992"/>
      </w:tabs>
      <w:ind w:left="119" w:right="119"/>
    </w:pPr>
    <w:rPr>
      <w:sz w:val="20"/>
    </w:rPr>
  </w:style>
  <w:style w:type="paragraph" w:customStyle="1" w:styleId="MarginIcons">
    <w:name w:val="Margin Icons"/>
    <w:basedOn w:val="BodyText"/>
    <w:rsid w:val="00210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E3A"/>
    <w:rPr>
      <w:rFonts w:ascii="Courier New" w:hAnsi="Courier New"/>
    </w:rPr>
  </w:style>
  <w:style w:type="paragraph" w:customStyle="1" w:styleId="NoteBullet">
    <w:name w:val="Note Bullet"/>
    <w:basedOn w:val="Note"/>
    <w:rsid w:val="00210E3A"/>
    <w:pPr>
      <w:tabs>
        <w:tab w:val="clear" w:pos="680"/>
      </w:tabs>
      <w:spacing w:before="60" w:after="60"/>
    </w:pPr>
  </w:style>
  <w:style w:type="paragraph" w:customStyle="1" w:styleId="SubHeading2">
    <w:name w:val="SubHeading2"/>
    <w:basedOn w:val="HeadingBase"/>
    <w:rsid w:val="00210E3A"/>
    <w:pPr>
      <w:spacing w:before="240" w:after="60"/>
    </w:pPr>
    <w:rPr>
      <w:sz w:val="20"/>
    </w:rPr>
  </w:style>
  <w:style w:type="paragraph" w:customStyle="1" w:styleId="SubHeading1">
    <w:name w:val="SubHeading1"/>
    <w:basedOn w:val="HeadingBase"/>
    <w:rsid w:val="00210E3A"/>
    <w:pPr>
      <w:spacing w:before="240" w:after="60"/>
    </w:pPr>
    <w:rPr>
      <w:color w:val="918585"/>
      <w:sz w:val="22"/>
    </w:rPr>
  </w:style>
  <w:style w:type="paragraph" w:customStyle="1" w:styleId="SideHeading">
    <w:name w:val="Side Heading"/>
    <w:basedOn w:val="HeadingBase"/>
    <w:rsid w:val="00210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E3A"/>
    <w:pPr>
      <w:tabs>
        <w:tab w:val="num" w:pos="360"/>
      </w:tabs>
    </w:pPr>
  </w:style>
  <w:style w:type="paragraph" w:styleId="PlainText">
    <w:name w:val="Plain Text"/>
    <w:basedOn w:val="Normal"/>
    <w:link w:val="PlainTextChar"/>
    <w:rsid w:val="00210E3A"/>
    <w:rPr>
      <w:sz w:val="20"/>
    </w:rPr>
  </w:style>
  <w:style w:type="character" w:customStyle="1" w:styleId="PlainTextChar">
    <w:name w:val="Plain Text Char"/>
    <w:basedOn w:val="DefaultParagraphFont"/>
    <w:link w:val="PlainText"/>
    <w:rsid w:val="00210E3A"/>
    <w:rPr>
      <w:rFonts w:ascii="Courier New" w:eastAsia="Times New Roman" w:hAnsi="Courier New" w:cs="Times New Roman"/>
      <w:sz w:val="20"/>
      <w:szCs w:val="20"/>
      <w:lang w:eastAsia="en-US"/>
    </w:rPr>
  </w:style>
  <w:style w:type="character" w:customStyle="1" w:styleId="MenuOption">
    <w:name w:val="Menu Option"/>
    <w:basedOn w:val="DefaultParagraphFont"/>
    <w:rsid w:val="00210E3A"/>
    <w:rPr>
      <w:b/>
      <w:smallCaps/>
    </w:rPr>
  </w:style>
  <w:style w:type="paragraph" w:customStyle="1" w:styleId="TableListNumber">
    <w:name w:val="Table List Number"/>
    <w:basedOn w:val="ListNumber"/>
    <w:rsid w:val="00210E3A"/>
    <w:pPr>
      <w:numPr>
        <w:numId w:val="0"/>
      </w:numPr>
    </w:pPr>
  </w:style>
  <w:style w:type="paragraph" w:styleId="TOC4">
    <w:name w:val="toc 4"/>
    <w:basedOn w:val="TOCBase"/>
    <w:next w:val="Normal"/>
    <w:semiHidden/>
    <w:rsid w:val="00210E3A"/>
    <w:pPr>
      <w:tabs>
        <w:tab w:val="right" w:leader="dot" w:pos="9071"/>
      </w:tabs>
      <w:ind w:left="1701"/>
    </w:pPr>
  </w:style>
  <w:style w:type="paragraph" w:customStyle="1" w:styleId="ListAlpha">
    <w:name w:val="List Alpha"/>
    <w:basedOn w:val="List"/>
    <w:rsid w:val="00210E3A"/>
    <w:pPr>
      <w:numPr>
        <w:numId w:val="9"/>
      </w:numPr>
    </w:pPr>
  </w:style>
  <w:style w:type="paragraph" w:customStyle="1" w:styleId="ListAlpha2">
    <w:name w:val="List Alpha 2"/>
    <w:basedOn w:val="List2"/>
    <w:rsid w:val="00210E3A"/>
    <w:pPr>
      <w:numPr>
        <w:numId w:val="8"/>
      </w:numPr>
    </w:pPr>
  </w:style>
  <w:style w:type="paragraph" w:styleId="List2">
    <w:name w:val="List 2"/>
    <w:basedOn w:val="BodyText"/>
    <w:rsid w:val="00210E3A"/>
    <w:pPr>
      <w:tabs>
        <w:tab w:val="left" w:pos="680"/>
      </w:tabs>
      <w:spacing w:before="60" w:after="60"/>
      <w:ind w:left="680" w:hanging="340"/>
    </w:pPr>
  </w:style>
  <w:style w:type="paragraph" w:styleId="List3">
    <w:name w:val="List 3"/>
    <w:basedOn w:val="BodyText"/>
    <w:rsid w:val="00210E3A"/>
    <w:pPr>
      <w:tabs>
        <w:tab w:val="left" w:pos="1021"/>
      </w:tabs>
      <w:spacing w:before="60" w:after="60"/>
      <w:ind w:left="1020" w:hanging="340"/>
    </w:pPr>
  </w:style>
  <w:style w:type="paragraph" w:styleId="List4">
    <w:name w:val="List 4"/>
    <w:basedOn w:val="BodyText"/>
    <w:rsid w:val="00210E3A"/>
    <w:pPr>
      <w:tabs>
        <w:tab w:val="left" w:pos="1361"/>
      </w:tabs>
      <w:spacing w:before="60" w:after="60"/>
      <w:ind w:left="1361" w:hanging="340"/>
    </w:pPr>
  </w:style>
  <w:style w:type="paragraph" w:styleId="List5">
    <w:name w:val="List 5"/>
    <w:basedOn w:val="BodyText"/>
    <w:rsid w:val="00210E3A"/>
    <w:pPr>
      <w:tabs>
        <w:tab w:val="left" w:pos="1701"/>
      </w:tabs>
      <w:spacing w:before="60" w:after="60"/>
      <w:ind w:left="1701" w:hanging="340"/>
    </w:pPr>
  </w:style>
  <w:style w:type="paragraph" w:styleId="ListBullet3">
    <w:name w:val="List Bullet 3"/>
    <w:basedOn w:val="List3"/>
    <w:rsid w:val="00210E3A"/>
    <w:pPr>
      <w:numPr>
        <w:numId w:val="14"/>
      </w:numPr>
      <w:tabs>
        <w:tab w:val="clear" w:pos="1021"/>
      </w:tabs>
      <w:ind w:left="1037" w:hanging="357"/>
    </w:pPr>
  </w:style>
  <w:style w:type="paragraph" w:styleId="ListBullet4">
    <w:name w:val="List Bullet 4"/>
    <w:basedOn w:val="List4"/>
    <w:rsid w:val="00210E3A"/>
    <w:pPr>
      <w:numPr>
        <w:numId w:val="3"/>
      </w:numPr>
      <w:tabs>
        <w:tab w:val="clear" w:pos="1361"/>
      </w:tabs>
    </w:pPr>
  </w:style>
  <w:style w:type="paragraph" w:styleId="ListBullet5">
    <w:name w:val="List Bullet 5"/>
    <w:basedOn w:val="List5"/>
    <w:rsid w:val="00210E3A"/>
    <w:pPr>
      <w:numPr>
        <w:numId w:val="4"/>
      </w:numPr>
    </w:pPr>
  </w:style>
  <w:style w:type="paragraph" w:styleId="ListContinue2">
    <w:name w:val="List Continue 2"/>
    <w:basedOn w:val="List2"/>
    <w:rsid w:val="00210E3A"/>
    <w:pPr>
      <w:ind w:firstLine="0"/>
    </w:pPr>
  </w:style>
  <w:style w:type="paragraph" w:styleId="ListContinue3">
    <w:name w:val="List Continue 3"/>
    <w:basedOn w:val="List3"/>
    <w:rsid w:val="00210E3A"/>
    <w:pPr>
      <w:ind w:left="1021" w:firstLine="0"/>
    </w:pPr>
  </w:style>
  <w:style w:type="paragraph" w:styleId="ListContinue4">
    <w:name w:val="List Continue 4"/>
    <w:basedOn w:val="List4"/>
    <w:rsid w:val="00210E3A"/>
    <w:pPr>
      <w:ind w:firstLine="0"/>
    </w:pPr>
  </w:style>
  <w:style w:type="paragraph" w:styleId="ListContinue5">
    <w:name w:val="List Continue 5"/>
    <w:basedOn w:val="List5"/>
    <w:rsid w:val="00210E3A"/>
    <w:pPr>
      <w:ind w:firstLine="0"/>
    </w:pPr>
  </w:style>
  <w:style w:type="paragraph" w:styleId="ListNumber3">
    <w:name w:val="List Number 3"/>
    <w:basedOn w:val="List3"/>
    <w:rsid w:val="00210E3A"/>
    <w:pPr>
      <w:numPr>
        <w:numId w:val="5"/>
      </w:numPr>
    </w:pPr>
  </w:style>
  <w:style w:type="paragraph" w:styleId="ListNumber4">
    <w:name w:val="List Number 4"/>
    <w:basedOn w:val="List4"/>
    <w:rsid w:val="00210E3A"/>
    <w:pPr>
      <w:numPr>
        <w:numId w:val="6"/>
      </w:numPr>
    </w:pPr>
  </w:style>
  <w:style w:type="paragraph" w:styleId="ListNumber5">
    <w:name w:val="List Number 5"/>
    <w:basedOn w:val="List5"/>
    <w:rsid w:val="00210E3A"/>
    <w:pPr>
      <w:numPr>
        <w:numId w:val="7"/>
      </w:numPr>
    </w:pPr>
  </w:style>
  <w:style w:type="paragraph" w:styleId="BlockText">
    <w:name w:val="Block Text"/>
    <w:basedOn w:val="Normal"/>
    <w:rsid w:val="00210E3A"/>
    <w:pPr>
      <w:spacing w:after="120"/>
      <w:ind w:left="1440" w:right="1440"/>
    </w:pPr>
  </w:style>
  <w:style w:type="character" w:customStyle="1" w:styleId="Subscript">
    <w:name w:val="Subscript"/>
    <w:basedOn w:val="DefaultParagraphFont"/>
    <w:rsid w:val="00210E3A"/>
    <w:rPr>
      <w:sz w:val="16"/>
      <w:vertAlign w:val="subscript"/>
    </w:rPr>
  </w:style>
  <w:style w:type="character" w:customStyle="1" w:styleId="Superscript">
    <w:name w:val="Superscript"/>
    <w:basedOn w:val="DefaultParagraphFont"/>
    <w:rsid w:val="00210E3A"/>
    <w:rPr>
      <w:sz w:val="16"/>
      <w:vertAlign w:val="superscript"/>
    </w:rPr>
  </w:style>
  <w:style w:type="character" w:customStyle="1" w:styleId="Symbols">
    <w:name w:val="Symbols"/>
    <w:basedOn w:val="DefaultParagraphFont"/>
    <w:rsid w:val="00210E3A"/>
    <w:rPr>
      <w:rFonts w:ascii="Symbol" w:hAnsi="Symbol"/>
    </w:rPr>
  </w:style>
  <w:style w:type="character" w:customStyle="1" w:styleId="MenuOptions">
    <w:name w:val="Menu Options"/>
    <w:basedOn w:val="DefaultParagraphFont"/>
    <w:rsid w:val="00210E3A"/>
    <w:rPr>
      <w:rFonts w:ascii="Arial Narrow" w:hAnsi="Arial Narrow"/>
      <w:smallCaps/>
    </w:rPr>
  </w:style>
  <w:style w:type="character" w:customStyle="1" w:styleId="Buttons">
    <w:name w:val="Buttons"/>
    <w:basedOn w:val="DefaultParagraphFont"/>
    <w:rsid w:val="00210E3A"/>
    <w:rPr>
      <w:b/>
    </w:rPr>
  </w:style>
  <w:style w:type="character" w:customStyle="1" w:styleId="Underlined">
    <w:name w:val="Underlined"/>
    <w:basedOn w:val="DefaultParagraphFont"/>
    <w:rsid w:val="00210E3A"/>
    <w:rPr>
      <w:u w:val="single"/>
    </w:rPr>
  </w:style>
  <w:style w:type="paragraph" w:customStyle="1" w:styleId="TableBodyTextRight">
    <w:name w:val="Table Body Text Right"/>
    <w:basedOn w:val="TableBodyText"/>
    <w:rsid w:val="00210E3A"/>
    <w:pPr>
      <w:widowControl w:val="0"/>
      <w:autoSpaceDE w:val="0"/>
      <w:autoSpaceDN w:val="0"/>
      <w:adjustRightInd w:val="0"/>
      <w:jc w:val="right"/>
    </w:pPr>
    <w:rPr>
      <w:rFonts w:cs="Arial"/>
      <w:szCs w:val="18"/>
    </w:rPr>
  </w:style>
  <w:style w:type="paragraph" w:customStyle="1" w:styleId="CopyrightText">
    <w:name w:val="Copyright Text"/>
    <w:basedOn w:val="BodyText"/>
    <w:rsid w:val="00210E3A"/>
    <w:rPr>
      <w:sz w:val="18"/>
    </w:rPr>
  </w:style>
  <w:style w:type="paragraph" w:customStyle="1" w:styleId="BodySmallRight">
    <w:name w:val="Body Small Right"/>
    <w:basedOn w:val="BodyTextRight"/>
    <w:rsid w:val="00210E3A"/>
    <w:rPr>
      <w:sz w:val="18"/>
      <w:szCs w:val="18"/>
    </w:rPr>
  </w:style>
  <w:style w:type="paragraph" w:customStyle="1" w:styleId="MarginEdition">
    <w:name w:val="Margin Edition"/>
    <w:basedOn w:val="MarginNote"/>
    <w:rsid w:val="00210E3A"/>
    <w:pPr>
      <w:spacing w:before="0" w:after="0"/>
    </w:pPr>
    <w:rPr>
      <w:rFonts w:ascii="Times New Roman" w:hAnsi="Times New Roman"/>
      <w:color w:val="999999"/>
    </w:rPr>
  </w:style>
  <w:style w:type="paragraph" w:customStyle="1" w:styleId="Spacer">
    <w:name w:val="Spacer"/>
    <w:basedOn w:val="Normal"/>
    <w:rsid w:val="00210E3A"/>
    <w:rPr>
      <w:sz w:val="2"/>
      <w:szCs w:val="2"/>
    </w:rPr>
  </w:style>
  <w:style w:type="character" w:customStyle="1" w:styleId="Small">
    <w:name w:val="Small"/>
    <w:basedOn w:val="DefaultParagraphFont"/>
    <w:rsid w:val="00210E3A"/>
    <w:rPr>
      <w:sz w:val="16"/>
    </w:rPr>
  </w:style>
  <w:style w:type="paragraph" w:customStyle="1" w:styleId="WideTable">
    <w:name w:val="Wide Table"/>
    <w:basedOn w:val="Normal"/>
    <w:rsid w:val="00210E3A"/>
    <w:pPr>
      <w:ind w:left="-1418"/>
    </w:pPr>
    <w:rPr>
      <w:sz w:val="2"/>
      <w:szCs w:val="2"/>
    </w:rPr>
  </w:style>
  <w:style w:type="character" w:styleId="PageNumber">
    <w:name w:val="page number"/>
    <w:basedOn w:val="DefaultParagraphFont"/>
    <w:rsid w:val="00210E3A"/>
  </w:style>
  <w:style w:type="paragraph" w:styleId="Quote">
    <w:name w:val="Quote"/>
    <w:basedOn w:val="Heading1"/>
    <w:link w:val="QuoteChar"/>
    <w:qFormat/>
    <w:rsid w:val="00210E3A"/>
    <w:rPr>
      <w:b w:val="0"/>
      <w:sz w:val="72"/>
      <w:szCs w:val="72"/>
      <w:lang w:val="en-NZ"/>
    </w:rPr>
  </w:style>
  <w:style w:type="character" w:customStyle="1" w:styleId="QuoteChar">
    <w:name w:val="Quote Char"/>
    <w:basedOn w:val="DefaultParagraphFont"/>
    <w:link w:val="Quote"/>
    <w:rsid w:val="00210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E3A"/>
    <w:pPr>
      <w:pageBreakBefore/>
    </w:pPr>
  </w:style>
  <w:style w:type="paragraph" w:customStyle="1" w:styleId="Border">
    <w:name w:val="Border"/>
    <w:basedOn w:val="Normal"/>
    <w:qFormat/>
    <w:rsid w:val="00210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E3A"/>
    <w:rPr>
      <w:b/>
      <w:bCs/>
      <w:i/>
      <w:iCs/>
      <w:color w:val="auto"/>
    </w:rPr>
  </w:style>
  <w:style w:type="paragraph" w:styleId="IntenseQuote">
    <w:name w:val="Intense Quote"/>
    <w:basedOn w:val="Normal"/>
    <w:next w:val="Normal"/>
    <w:link w:val="IntenseQuoteChar"/>
    <w:uiPriority w:val="30"/>
    <w:qFormat/>
    <w:rsid w:val="00210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E3A"/>
    <w:rPr>
      <w:smallCaps/>
      <w:color w:val="auto"/>
      <w:u w:val="single"/>
    </w:rPr>
  </w:style>
  <w:style w:type="character" w:styleId="IntenseReference">
    <w:name w:val="Intense Reference"/>
    <w:basedOn w:val="DefaultParagraphFont"/>
    <w:uiPriority w:val="32"/>
    <w:qFormat/>
    <w:rsid w:val="00210E3A"/>
    <w:rPr>
      <w:b/>
      <w:bCs/>
      <w:smallCaps/>
      <w:color w:val="auto"/>
      <w:spacing w:val="5"/>
      <w:u w:val="single"/>
    </w:rPr>
  </w:style>
  <w:style w:type="paragraph" w:customStyle="1" w:styleId="2ColumnHeading">
    <w:name w:val="2Column Heading"/>
    <w:basedOn w:val="BodyText"/>
    <w:qFormat/>
    <w:rsid w:val="00210E3A"/>
    <w:pPr>
      <w:spacing w:after="60"/>
      <w:ind w:left="-2268"/>
    </w:pPr>
    <w:rPr>
      <w:b/>
    </w:rPr>
  </w:style>
  <w:style w:type="paragraph" w:customStyle="1" w:styleId="Heading1TOC">
    <w:name w:val="Heading1 TOC"/>
    <w:basedOn w:val="Normal"/>
    <w:qFormat/>
    <w:rsid w:val="00210E3A"/>
    <w:pPr>
      <w:spacing w:before="240" w:after="120"/>
    </w:pPr>
    <w:rPr>
      <w:rFonts w:ascii="Times New Roman" w:hAnsi="Times New Roman"/>
      <w:b/>
      <w:sz w:val="32"/>
    </w:rPr>
  </w:style>
  <w:style w:type="paragraph" w:customStyle="1" w:styleId="Heading2TOC">
    <w:name w:val="Heading2 TOC"/>
    <w:basedOn w:val="Normal"/>
    <w:qFormat/>
    <w:rsid w:val="00210E3A"/>
    <w:pPr>
      <w:spacing w:before="240" w:after="60"/>
    </w:pPr>
    <w:rPr>
      <w:rFonts w:ascii="Times New Roman" w:hAnsi="Times New Roman"/>
      <w:b/>
      <w:sz w:val="28"/>
    </w:rPr>
  </w:style>
  <w:style w:type="character" w:customStyle="1" w:styleId="Underline">
    <w:name w:val="Underline"/>
    <w:basedOn w:val="DefaultParagraphFont"/>
    <w:qFormat/>
    <w:rsid w:val="00210E3A"/>
    <w:rPr>
      <w:u w:val="single"/>
    </w:rPr>
  </w:style>
  <w:style w:type="character" w:customStyle="1" w:styleId="BoldandItalics">
    <w:name w:val="Bold and Italics"/>
    <w:qFormat/>
    <w:rsid w:val="00210E3A"/>
    <w:rPr>
      <w:b/>
      <w:i/>
      <w:u w:val="none"/>
    </w:rPr>
  </w:style>
  <w:style w:type="paragraph" w:styleId="BalloonText">
    <w:name w:val="Balloon Text"/>
    <w:basedOn w:val="Normal"/>
    <w:link w:val="BalloonTextChar"/>
    <w:rsid w:val="00210E3A"/>
    <w:rPr>
      <w:rFonts w:ascii="Tahoma" w:hAnsi="Tahoma" w:cs="Tahoma"/>
      <w:sz w:val="16"/>
      <w:szCs w:val="16"/>
    </w:rPr>
  </w:style>
  <w:style w:type="character" w:customStyle="1" w:styleId="BalloonTextChar">
    <w:name w:val="Balloon Text Char"/>
    <w:basedOn w:val="DefaultParagraphFont"/>
    <w:link w:val="BalloonText"/>
    <w:rsid w:val="00210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E3A"/>
    <w:rPr>
      <w:b/>
      <w:color w:val="660033"/>
      <w:spacing w:val="0"/>
    </w:rPr>
  </w:style>
  <w:style w:type="paragraph" w:customStyle="1" w:styleId="Nameditemlist">
    <w:name w:val="Named item list"/>
    <w:basedOn w:val="BodyText"/>
    <w:qFormat/>
    <w:rsid w:val="00210E3A"/>
    <w:pPr>
      <w:tabs>
        <w:tab w:val="left" w:pos="2835"/>
      </w:tabs>
      <w:ind w:left="2835" w:hanging="2835"/>
    </w:pPr>
  </w:style>
  <w:style w:type="paragraph" w:customStyle="1" w:styleId="BodyTextnopadding">
    <w:name w:val="Body Text no padding"/>
    <w:basedOn w:val="BodyText"/>
    <w:qFormat/>
    <w:rsid w:val="00210E3A"/>
    <w:pPr>
      <w:spacing w:before="0" w:after="0"/>
    </w:pPr>
  </w:style>
  <w:style w:type="paragraph" w:customStyle="1" w:styleId="BodyTextBold">
    <w:name w:val="Body Text Bold"/>
    <w:basedOn w:val="BodyText"/>
    <w:qFormat/>
    <w:rsid w:val="00210E3A"/>
    <w:rPr>
      <w:b/>
    </w:rPr>
  </w:style>
  <w:style w:type="character" w:styleId="Hyperlink">
    <w:name w:val="Hyperlink"/>
    <w:basedOn w:val="DefaultParagraphFont"/>
    <w:uiPriority w:val="99"/>
    <w:unhideWhenUsed/>
    <w:rsid w:val="00272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8786</Characters>
  <Application>Microsoft Office Word</Application>
  <DocSecurity>0</DocSecurity>
  <Lines>292</Lines>
  <Paragraphs>170</Paragraphs>
  <ScaleCrop>false</ScaleCrop>
  <Company>Author-it Software Corporation Ltd.</Company>
  <LinksUpToDate>false</LinksUpToDate>
  <CharactersWithSpaces>10039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MSS402031 Interpret product costs in terms of customer requirements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