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17A3" w:rsidP="006F17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MSS402022 Apply quick changeover procedures</w:t>
      </w:r>
      <w:r>
        <w:fldChar w:fldCharType="end"/>
      </w:r>
    </w:p>
    <w:p w:rsidR="006F17A3" w:rsidP="006F17A3">
      <w:pPr>
        <w:pStyle w:val="Version"/>
        <w:sectPr w:rsidSect="00143C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3C1D" w:rsidP="00143C1D">
      <w:pPr>
        <w:pStyle w:val="SuperHeading"/>
      </w:pPr>
      <w:r w:rsidRPr="00143C1D">
        <w:t>Assessment Requirements for MSS402022 Apply quick changeover procedures</w:t>
      </w:r>
    </w:p>
    <w:p w:rsidR="00000000" w:rsidRPr="00143C1D" w:rsidP="00143C1D">
      <w:pPr>
        <w:pStyle w:val="Heading1"/>
      </w:pPr>
      <w:bookmarkStart w:id="1" w:name="O_1261295"/>
      <w:bookmarkEnd w:id="1"/>
      <w:r w:rsidRPr="00143C1D">
        <w:t>Modification History</w:t>
      </w:r>
    </w:p>
    <w:p w:rsidR="006F17A3" w:rsidP="006F17A3">
      <w:pPr>
        <w:pStyle w:val="BodyText"/>
      </w:pPr>
      <w:r w:rsidRPr="00143C1D">
        <w:t>Release 1. Unit code changed. Application changed. Performance Criteria c</w:t>
      </w:r>
      <w:r w:rsidRPr="00143C1D">
        <w:t>hanged. Foundation Skills populated. Range of Conditions removed. Assessment Requirements changed. Supersedes and is equivalent to MSS402020 Apply quick changeover procedures.</w:t>
      </w:r>
    </w:p>
    <w:p w:rsidR="00000000" w:rsidRPr="00143C1D" w:rsidP="00143C1D">
      <w:pPr>
        <w:pStyle w:val="Heading1"/>
      </w:pPr>
      <w:bookmarkStart w:id="2" w:name="O_1261297"/>
      <w:bookmarkEnd w:id="2"/>
      <w:r w:rsidRPr="00143C1D">
        <w:t>Performance Evidence</w:t>
      </w:r>
    </w:p>
    <w:p w:rsidR="00000000" w:rsidRPr="00143C1D" w:rsidP="006F17A3">
      <w:pPr>
        <w:pStyle w:val="BodyText"/>
      </w:pPr>
      <w:r w:rsidRPr="00143C1D">
        <w:t>There must be evidence the candidate ha</w:t>
      </w:r>
      <w:r w:rsidRPr="00143C1D">
        <w:t>s completed the tasks outlined in the elements and performance criteria of this unit, and demonstrated the ability to:</w:t>
      </w:r>
    </w:p>
    <w:p w:rsidR="006F17A3" w:rsidP="00143C1D">
      <w:pPr>
        <w:pStyle w:val="ListBullet"/>
      </w:pPr>
      <w:r w:rsidRPr="00143C1D">
        <w:t>perform, and suggest improvements to, at least 3 quick changeovers.</w:t>
      </w:r>
    </w:p>
    <w:p w:rsidR="006F17A3" w:rsidP="00143C1D">
      <w:pPr>
        <w:pStyle w:val="ListBullet"/>
      </w:pPr>
    </w:p>
    <w:p w:rsidR="00000000" w:rsidRPr="00143C1D" w:rsidP="00143C1D">
      <w:pPr>
        <w:pStyle w:val="Heading1"/>
      </w:pPr>
      <w:bookmarkStart w:id="3" w:name="O_1261299"/>
      <w:bookmarkEnd w:id="3"/>
      <w:r w:rsidRPr="00143C1D">
        <w:t>Knowledge Evidence</w:t>
      </w:r>
    </w:p>
    <w:p w:rsidR="00000000" w:rsidRPr="00143C1D" w:rsidP="006F17A3">
      <w:pPr>
        <w:pStyle w:val="BodyText"/>
      </w:pPr>
      <w:r w:rsidRPr="00143C1D">
        <w:t>There must be evidence the ca</w:t>
      </w:r>
      <w:r w:rsidRPr="00143C1D">
        <w:t>ndidate has knowledge of:</w:t>
      </w:r>
    </w:p>
    <w:p w:rsidR="00000000" w:rsidRPr="00143C1D" w:rsidP="00143C1D">
      <w:pPr>
        <w:pStyle w:val="ListBullet"/>
      </w:pPr>
      <w:r w:rsidRPr="00143C1D">
        <w:t>principles of quick changeover, including:</w:t>
      </w:r>
    </w:p>
    <w:p w:rsidR="00000000" w:rsidRPr="00143C1D" w:rsidP="00143C1D">
      <w:pPr>
        <w:pStyle w:val="ListBullet2"/>
      </w:pPr>
      <w:r w:rsidRPr="00143C1D">
        <w:t xml:space="preserve">setting of target time for changeover </w:t>
      </w:r>
    </w:p>
    <w:p w:rsidR="00000000" w:rsidRPr="00143C1D" w:rsidP="00143C1D">
      <w:pPr>
        <w:pStyle w:val="ListBullet2"/>
      </w:pPr>
      <w:r w:rsidRPr="00143C1D">
        <w:t>conversion of internal set-up time to external set-up time, where appropriate</w:t>
      </w:r>
    </w:p>
    <w:p w:rsidR="00000000" w:rsidRPr="00143C1D" w:rsidP="00143C1D">
      <w:pPr>
        <w:pStyle w:val="ListBullet2"/>
      </w:pPr>
      <w:r w:rsidRPr="00143C1D">
        <w:t xml:space="preserve">simplification of changeover steps </w:t>
      </w:r>
    </w:p>
    <w:p w:rsidR="00000000" w:rsidRPr="00143C1D" w:rsidP="00143C1D">
      <w:pPr>
        <w:pStyle w:val="ListBullet2"/>
      </w:pPr>
      <w:r w:rsidRPr="00143C1D">
        <w:t>monitoring and continuous improvement of changeovers</w:t>
      </w:r>
    </w:p>
    <w:p w:rsidR="00000000" w:rsidRPr="00143C1D" w:rsidP="00143C1D">
      <w:pPr>
        <w:pStyle w:val="ListBullet"/>
      </w:pPr>
      <w:r w:rsidRPr="00143C1D">
        <w:t>purpose and requirements of changeover</w:t>
      </w:r>
    </w:p>
    <w:p w:rsidR="00000000" w:rsidRPr="00143C1D" w:rsidP="00143C1D">
      <w:pPr>
        <w:pStyle w:val="ListBullet"/>
      </w:pPr>
      <w:r w:rsidRPr="00143C1D">
        <w:t>types of muda (waste) relevant to the changeover, including ‘required’ muda </w:t>
      </w:r>
    </w:p>
    <w:p w:rsidR="00000000" w:rsidRPr="00143C1D" w:rsidP="00143C1D">
      <w:pPr>
        <w:pStyle w:val="ListBullet"/>
      </w:pPr>
      <w:r w:rsidRPr="00143C1D">
        <w:t>methods of minimising muda</w:t>
      </w:r>
    </w:p>
    <w:p w:rsidR="00000000" w:rsidRPr="00143C1D" w:rsidP="00143C1D">
      <w:pPr>
        <w:pStyle w:val="ListBullet"/>
      </w:pPr>
      <w:r w:rsidRPr="00143C1D">
        <w:t>quality requirements for process, products or services affe</w:t>
      </w:r>
      <w:r w:rsidRPr="00143C1D">
        <w:t>cted by changeover</w:t>
      </w:r>
    </w:p>
    <w:p w:rsidR="00000000" w:rsidRPr="00143C1D" w:rsidP="00143C1D">
      <w:pPr>
        <w:pStyle w:val="ListBullet"/>
      </w:pPr>
      <w:r w:rsidRPr="00143C1D">
        <w:t>relevant operational procedures</w:t>
      </w:r>
    </w:p>
    <w:p w:rsidR="006F17A3" w:rsidP="00143C1D">
      <w:pPr>
        <w:pStyle w:val="ListBullet"/>
      </w:pPr>
      <w:r w:rsidRPr="00143C1D">
        <w:t>health, safety and environment (HSE) procedures relevant to own job.</w:t>
      </w:r>
    </w:p>
    <w:p w:rsidR="006F17A3" w:rsidP="00143C1D">
      <w:pPr>
        <w:pStyle w:val="ListBullet"/>
      </w:pPr>
    </w:p>
    <w:p w:rsidR="00000000" w:rsidRPr="00143C1D" w:rsidP="00143C1D">
      <w:pPr>
        <w:pStyle w:val="Heading1"/>
      </w:pPr>
      <w:bookmarkStart w:id="4" w:name="O_1261300"/>
      <w:bookmarkEnd w:id="4"/>
      <w:r w:rsidRPr="00143C1D">
        <w:t>Assessment Conditions</w:t>
      </w:r>
    </w:p>
    <w:p w:rsidR="00000000" w:rsidRPr="00143C1D" w:rsidP="006F17A3">
      <w:pPr>
        <w:pStyle w:val="BodyText"/>
      </w:pPr>
      <w:r w:rsidRPr="00143C1D">
        <w:t>and contingencies. The following conditions must be met for this unit:</w:t>
      </w:r>
    </w:p>
    <w:p w:rsidR="00000000" w:rsidRPr="00143C1D" w:rsidP="00143C1D">
      <w:pPr>
        <w:pStyle w:val="ListBullet"/>
      </w:pPr>
      <w:r w:rsidRPr="00143C1D">
        <w:t>use of suitable facili</w:t>
      </w:r>
      <w:r w:rsidRPr="00143C1D">
        <w:t>ties, equipment and resources, including:</w:t>
      </w:r>
    </w:p>
    <w:p w:rsidR="00000000" w:rsidRPr="00143C1D" w:rsidP="00143C1D">
      <w:pPr>
        <w:pStyle w:val="ListBullet2"/>
      </w:pPr>
      <w:r w:rsidRPr="00143C1D">
        <w:t xml:space="preserve">documented quick changeover processes or procedures </w:t>
      </w:r>
    </w:p>
    <w:p w:rsidR="00000000" w:rsidRPr="00143C1D" w:rsidP="00143C1D">
      <w:pPr>
        <w:pStyle w:val="ListBullet"/>
      </w:pPr>
      <w:r w:rsidRPr="00143C1D">
        <w:t>modelling of industry operating conditions.</w:t>
      </w:r>
    </w:p>
    <w:p w:rsidR="006F17A3" w:rsidP="006F17A3">
      <w:pPr>
        <w:pStyle w:val="BodyText"/>
      </w:pPr>
      <w:r w:rsidRPr="00143C1D">
        <w:t>Assessors must satisfy the NVR/AQTF mandatory competency requirements for assessors.</w:t>
      </w:r>
    </w:p>
    <w:p w:rsidR="00000000" w:rsidRPr="00143C1D" w:rsidP="00143C1D">
      <w:pPr>
        <w:pStyle w:val="Heading1"/>
      </w:pPr>
      <w:bookmarkStart w:id="5" w:name="O_1261306"/>
      <w:bookmarkEnd w:id="5"/>
      <w:r w:rsidRPr="00143C1D">
        <w:t>Links</w:t>
      </w:r>
    </w:p>
    <w:p w:rsidR="00000000" w:rsidRPr="00143C1D" w:rsidP="006F17A3">
      <w:pPr>
        <w:pStyle w:val="BodyText"/>
      </w:pPr>
      <w:r w:rsidRPr="00143C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04D9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43C1D" w:rsidP="00143C1D"/>
    <w:sectPr w:rsidSect="00143C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C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C1D" w:rsidRPr="006F17A3" w:rsidP="006F17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C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7A3" w:rsidP="00143C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17A3" w:rsidP="00143C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F17A3" w:rsidP="00143C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C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7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3C1D" w:rsidRPr="006F17A3" w:rsidP="006F17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C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7A3" w:rsidRPr="002D2AF8" w:rsidP="00143C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MSS402022 Apply quick changeover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F17A3" w:rsidP="00143C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2E3B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780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0402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C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3C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3C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3C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3C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3C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3C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3C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3C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3C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3C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3C1D"/>
  </w:style>
  <w:style w:type="character" w:customStyle="1" w:styleId="Heading1Char">
    <w:name w:val="Heading 1 Char"/>
    <w:basedOn w:val="DefaultParagraphFont"/>
    <w:link w:val="Heading1"/>
    <w:rsid w:val="00143C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3C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3C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3C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3C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3C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3C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3C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3C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3C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3C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3C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3C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3C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3C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3C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3C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3C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3C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3C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3C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3C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3C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3C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3C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3C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3C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3C1D"/>
    <w:rPr>
      <w:b/>
      <w:spacing w:val="0"/>
    </w:rPr>
  </w:style>
  <w:style w:type="paragraph" w:customStyle="1" w:styleId="SuperTitle">
    <w:name w:val="SuperTitle"/>
    <w:basedOn w:val="Title"/>
    <w:rsid w:val="00143C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3C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3C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3C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3C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3C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3C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3C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3C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3C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3C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3C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3C1D"/>
    <w:rPr>
      <w:i/>
    </w:rPr>
  </w:style>
  <w:style w:type="paragraph" w:styleId="Caption">
    <w:name w:val="caption"/>
    <w:basedOn w:val="BodyText"/>
    <w:next w:val="Normal"/>
    <w:qFormat/>
    <w:rsid w:val="00143C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3C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3C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3C1D"/>
  </w:style>
  <w:style w:type="paragraph" w:styleId="TableofFigures">
    <w:name w:val="table of figures"/>
    <w:basedOn w:val="Normal"/>
    <w:next w:val="Normal"/>
    <w:semiHidden/>
    <w:rsid w:val="00143C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3C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3C1D"/>
    <w:rPr>
      <w:rFonts w:ascii="Wingdings" w:hAnsi="Wingdings"/>
    </w:rPr>
  </w:style>
  <w:style w:type="paragraph" w:customStyle="1" w:styleId="TableHeading">
    <w:name w:val="Table Heading"/>
    <w:basedOn w:val="HeadingBase"/>
    <w:rsid w:val="00143C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3C1D"/>
    <w:rPr>
      <w:color w:val="0033CC"/>
      <w:u w:val="none"/>
    </w:rPr>
  </w:style>
  <w:style w:type="paragraph" w:customStyle="1" w:styleId="BodyTextRight">
    <w:name w:val="Body Text Right"/>
    <w:basedOn w:val="BodyText"/>
    <w:rsid w:val="00143C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3C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3C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3C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3C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3C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3C1D"/>
    <w:rPr>
      <w:sz w:val="32"/>
    </w:rPr>
  </w:style>
  <w:style w:type="paragraph" w:customStyle="1" w:styleId="HeadingProcedure">
    <w:name w:val="Heading Procedure"/>
    <w:basedOn w:val="HeadingBase"/>
    <w:next w:val="Normal"/>
    <w:rsid w:val="00143C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3C1D"/>
    <w:pPr>
      <w:spacing w:before="60" w:after="60"/>
    </w:pPr>
  </w:style>
  <w:style w:type="paragraph" w:styleId="ListContinue">
    <w:name w:val="List Continue"/>
    <w:basedOn w:val="List"/>
    <w:rsid w:val="00143C1D"/>
    <w:pPr>
      <w:ind w:firstLine="0"/>
    </w:pPr>
  </w:style>
  <w:style w:type="paragraph" w:customStyle="1" w:styleId="ListNote">
    <w:name w:val="List Note"/>
    <w:basedOn w:val="List"/>
    <w:rsid w:val="00143C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3C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3C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3C1D"/>
    <w:rPr>
      <w:rFonts w:ascii="Courier New" w:hAnsi="Courier New"/>
    </w:rPr>
  </w:style>
  <w:style w:type="paragraph" w:customStyle="1" w:styleId="NoteBullet">
    <w:name w:val="Note Bullet"/>
    <w:basedOn w:val="Note"/>
    <w:rsid w:val="00143C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3C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3C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3C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3C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3C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3C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3C1D"/>
    <w:rPr>
      <w:b/>
      <w:smallCaps/>
    </w:rPr>
  </w:style>
  <w:style w:type="paragraph" w:customStyle="1" w:styleId="TableListNumber">
    <w:name w:val="Table List Number"/>
    <w:basedOn w:val="ListNumber"/>
    <w:rsid w:val="00143C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3C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3C1D"/>
    <w:pPr>
      <w:numPr>
        <w:numId w:val="9"/>
      </w:numPr>
    </w:pPr>
  </w:style>
  <w:style w:type="paragraph" w:customStyle="1" w:styleId="ListAlpha2">
    <w:name w:val="List Alpha 2"/>
    <w:basedOn w:val="List2"/>
    <w:rsid w:val="00143C1D"/>
    <w:pPr>
      <w:numPr>
        <w:numId w:val="8"/>
      </w:numPr>
    </w:pPr>
  </w:style>
  <w:style w:type="paragraph" w:styleId="List2">
    <w:name w:val="List 2"/>
    <w:basedOn w:val="BodyText"/>
    <w:rsid w:val="00143C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3C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3C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3C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3C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3C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3C1D"/>
    <w:pPr>
      <w:numPr>
        <w:numId w:val="4"/>
      </w:numPr>
    </w:pPr>
  </w:style>
  <w:style w:type="paragraph" w:styleId="ListContinue2">
    <w:name w:val="List Continue 2"/>
    <w:basedOn w:val="List2"/>
    <w:rsid w:val="00143C1D"/>
    <w:pPr>
      <w:ind w:firstLine="0"/>
    </w:pPr>
  </w:style>
  <w:style w:type="paragraph" w:styleId="ListContinue3">
    <w:name w:val="List Continue 3"/>
    <w:basedOn w:val="List3"/>
    <w:rsid w:val="00143C1D"/>
    <w:pPr>
      <w:ind w:left="1021" w:firstLine="0"/>
    </w:pPr>
  </w:style>
  <w:style w:type="paragraph" w:styleId="ListContinue4">
    <w:name w:val="List Continue 4"/>
    <w:basedOn w:val="List4"/>
    <w:rsid w:val="00143C1D"/>
    <w:pPr>
      <w:ind w:firstLine="0"/>
    </w:pPr>
  </w:style>
  <w:style w:type="paragraph" w:styleId="ListContinue5">
    <w:name w:val="List Continue 5"/>
    <w:basedOn w:val="List5"/>
    <w:rsid w:val="00143C1D"/>
    <w:pPr>
      <w:ind w:firstLine="0"/>
    </w:pPr>
  </w:style>
  <w:style w:type="paragraph" w:styleId="ListNumber3">
    <w:name w:val="List Number 3"/>
    <w:basedOn w:val="List3"/>
    <w:rsid w:val="00143C1D"/>
    <w:pPr>
      <w:numPr>
        <w:numId w:val="5"/>
      </w:numPr>
    </w:pPr>
  </w:style>
  <w:style w:type="paragraph" w:styleId="ListNumber4">
    <w:name w:val="List Number 4"/>
    <w:basedOn w:val="List4"/>
    <w:rsid w:val="00143C1D"/>
    <w:pPr>
      <w:numPr>
        <w:numId w:val="6"/>
      </w:numPr>
    </w:pPr>
  </w:style>
  <w:style w:type="paragraph" w:styleId="ListNumber5">
    <w:name w:val="List Number 5"/>
    <w:basedOn w:val="List5"/>
    <w:rsid w:val="00143C1D"/>
    <w:pPr>
      <w:numPr>
        <w:numId w:val="7"/>
      </w:numPr>
    </w:pPr>
  </w:style>
  <w:style w:type="paragraph" w:styleId="BlockText">
    <w:name w:val="Block Text"/>
    <w:basedOn w:val="Normal"/>
    <w:rsid w:val="00143C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3C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3C1D"/>
    <w:rPr>
      <w:sz w:val="16"/>
      <w:vertAlign w:val="superscript"/>
    </w:rPr>
  </w:style>
  <w:style w:type="character" w:customStyle="1" w:styleId="Symbols">
    <w:name w:val="Symbols"/>
    <w:basedOn w:val="DefaultParagraphFont"/>
    <w:rsid w:val="00143C1D"/>
    <w:rPr>
      <w:rFonts w:ascii="Symbol" w:hAnsi="Symbol"/>
    </w:rPr>
  </w:style>
  <w:style w:type="character" w:customStyle="1" w:styleId="MenuOptions">
    <w:name w:val="Menu Options"/>
    <w:basedOn w:val="DefaultParagraphFont"/>
    <w:rsid w:val="00143C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3C1D"/>
    <w:rPr>
      <w:b/>
    </w:rPr>
  </w:style>
  <w:style w:type="character" w:customStyle="1" w:styleId="Underlined">
    <w:name w:val="Underlined"/>
    <w:basedOn w:val="DefaultParagraphFont"/>
    <w:rsid w:val="00143C1D"/>
    <w:rPr>
      <w:u w:val="single"/>
    </w:rPr>
  </w:style>
  <w:style w:type="paragraph" w:customStyle="1" w:styleId="TableBodyTextRight">
    <w:name w:val="Table Body Text Right"/>
    <w:basedOn w:val="TableBodyText"/>
    <w:rsid w:val="00143C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3C1D"/>
    <w:rPr>
      <w:sz w:val="18"/>
    </w:rPr>
  </w:style>
  <w:style w:type="paragraph" w:customStyle="1" w:styleId="BodySmallRight">
    <w:name w:val="Body Small Right"/>
    <w:basedOn w:val="BodyTextRight"/>
    <w:rsid w:val="00143C1D"/>
    <w:rPr>
      <w:sz w:val="18"/>
      <w:szCs w:val="18"/>
    </w:rPr>
  </w:style>
  <w:style w:type="paragraph" w:customStyle="1" w:styleId="MarginEdition">
    <w:name w:val="Margin Edition"/>
    <w:basedOn w:val="MarginNote"/>
    <w:rsid w:val="00143C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3C1D"/>
    <w:rPr>
      <w:sz w:val="2"/>
      <w:szCs w:val="2"/>
    </w:rPr>
  </w:style>
  <w:style w:type="character" w:customStyle="1" w:styleId="Small">
    <w:name w:val="Small"/>
    <w:basedOn w:val="DefaultParagraphFont"/>
    <w:rsid w:val="00143C1D"/>
    <w:rPr>
      <w:sz w:val="16"/>
    </w:rPr>
  </w:style>
  <w:style w:type="paragraph" w:customStyle="1" w:styleId="WideTable">
    <w:name w:val="Wide Table"/>
    <w:basedOn w:val="Normal"/>
    <w:rsid w:val="00143C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3C1D"/>
  </w:style>
  <w:style w:type="paragraph" w:styleId="Quote">
    <w:name w:val="Quote"/>
    <w:basedOn w:val="Heading1"/>
    <w:link w:val="QuoteChar"/>
    <w:qFormat/>
    <w:rsid w:val="00143C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3C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3C1D"/>
    <w:pPr>
      <w:pageBreakBefore/>
    </w:pPr>
  </w:style>
  <w:style w:type="paragraph" w:customStyle="1" w:styleId="Border">
    <w:name w:val="Border"/>
    <w:basedOn w:val="Normal"/>
    <w:qFormat/>
    <w:rsid w:val="00143C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3C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C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C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3C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3C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3C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3C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3C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3C1D"/>
    <w:rPr>
      <w:u w:val="single"/>
    </w:rPr>
  </w:style>
  <w:style w:type="character" w:customStyle="1" w:styleId="BoldandItalics">
    <w:name w:val="Bold and Italics"/>
    <w:qFormat/>
    <w:rsid w:val="00143C1D"/>
    <w:rPr>
      <w:b/>
      <w:i/>
      <w:u w:val="none"/>
    </w:rPr>
  </w:style>
  <w:style w:type="paragraph" w:styleId="BalloonText">
    <w:name w:val="Balloon Text"/>
    <w:basedOn w:val="Normal"/>
    <w:link w:val="BalloonTextChar"/>
    <w:rsid w:val="00143C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3C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3C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3C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3C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3C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3C1D"/>
    <w:pPr>
      <w:spacing w:before="0" w:after="0"/>
    </w:pPr>
  </w:style>
  <w:style w:type="paragraph" w:customStyle="1" w:styleId="BodyTextBold">
    <w:name w:val="Body Text Bold"/>
    <w:basedOn w:val="BodyText"/>
    <w:qFormat/>
    <w:rsid w:val="00143C1D"/>
    <w:rPr>
      <w:b/>
    </w:rPr>
  </w:style>
  <w:style w:type="character" w:styleId="Hyperlink">
    <w:name w:val="Hyperlink"/>
    <w:basedOn w:val="DefaultParagraphFont"/>
    <w:uiPriority w:val="99"/>
    <w:unhideWhenUsed/>
    <w:rsid w:val="006F17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246</Words>
  <Characters>1735</Characters>
  <Application>Microsoft Office Word</Application>
  <DocSecurity>0</DocSecurity>
  <Lines>44</Lines>
  <Paragraphs>35</Paragraphs>
  <ScaleCrop>false</ScaleCrop>
  <Company>Author-it Software Corporation Ltd.</Company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MSS402022 Apply quick changeover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2024-11-29T00:30:00Z</dcterms:created>
  <dcterms:modified xsi:type="dcterms:W3CDTF">2024-11-29T00:30:00Z</dcterms:modified>
</cp:coreProperties>
</file>