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6F9" w:rsidP="00533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MSS402004 Sustain process improvements</w:t>
      </w:r>
      <w:r>
        <w:fldChar w:fldCharType="end"/>
      </w:r>
    </w:p>
    <w:p w:rsidR="005336F9" w:rsidP="005336F9">
      <w:pPr>
        <w:pStyle w:val="Version"/>
        <w:sectPr w:rsidSect="003B6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E33" w:rsidP="003B6E33">
      <w:pPr>
        <w:pStyle w:val="SuperHeading"/>
      </w:pPr>
      <w:r w:rsidRPr="003B6E33">
        <w:t>MSS402004 Sustain process improvements</w:t>
      </w:r>
    </w:p>
    <w:p w:rsidR="00000000" w:rsidRPr="003B6E33" w:rsidP="003B6E33">
      <w:pPr>
        <w:pStyle w:val="Heading1"/>
      </w:pPr>
      <w:bookmarkStart w:id="1" w:name="O_1260967"/>
      <w:bookmarkEnd w:id="1"/>
      <w:r w:rsidRPr="003B6E33">
        <w:t>Modification History</w:t>
      </w:r>
    </w:p>
    <w:p w:rsidR="005336F9" w:rsidP="005336F9">
      <w:pPr>
        <w:pStyle w:val="BodyText"/>
      </w:pPr>
      <w:r w:rsidRPr="003B6E33">
        <w:t>Release 1. Unit code changed. Application changed. Elements changed. Performance Criteria changed. Foundation Skills populated. Range of Conditions removed. Assessment Requirements changed. Supersedes and is equivalent to MSS402002 Sus</w:t>
      </w:r>
      <w:r w:rsidRPr="003B6E33">
        <w:t>tain process improvements.</w:t>
      </w:r>
    </w:p>
    <w:p w:rsidR="00000000" w:rsidRPr="003B6E33" w:rsidP="003B6E33">
      <w:pPr>
        <w:pStyle w:val="Heading1"/>
      </w:pPr>
      <w:bookmarkStart w:id="2" w:name="O_1260968"/>
      <w:bookmarkEnd w:id="2"/>
      <w:r w:rsidRPr="003B6E33">
        <w:t>Application</w:t>
      </w:r>
    </w:p>
    <w:p w:rsidR="00000000" w:rsidRPr="003B6E33" w:rsidP="005336F9">
      <w:pPr>
        <w:pStyle w:val="BodyText"/>
      </w:pPr>
      <w:r w:rsidRPr="003B6E33">
        <w:t xml:space="preserve">This unit describes the skills and knowledge required to prevent improvements in own work from slipping back to former or other less efficient practices. </w:t>
      </w:r>
    </w:p>
    <w:p w:rsidR="00000000" w:rsidRPr="003B6E33" w:rsidP="005336F9">
      <w:pPr>
        <w:pStyle w:val="BodyText"/>
      </w:pPr>
      <w:r w:rsidRPr="003B6E33">
        <w:t xml:space="preserve">This unit applies to an individual who is </w:t>
      </w:r>
      <w:r w:rsidRPr="003B6E33">
        <w:t xml:space="preserve">required to monitor improvements and identify areas that require corrective action; and to act on these according to their job role and level of responsibility. </w:t>
      </w:r>
    </w:p>
    <w:p w:rsidR="00000000" w:rsidRPr="003B6E33" w:rsidP="005336F9">
      <w:pPr>
        <w:pStyle w:val="BodyText"/>
      </w:pPr>
      <w:r w:rsidRPr="003B6E33">
        <w:t>This unit applies to any organisation that is implementing competitive systems and practices. </w:t>
      </w:r>
      <w:r w:rsidRPr="003B6E33">
        <w:t>  </w:t>
      </w:r>
    </w:p>
    <w:p w:rsidR="005336F9" w:rsidP="005336F9">
      <w:pPr>
        <w:pStyle w:val="BodyText"/>
      </w:pPr>
      <w:r w:rsidRPr="003B6E33">
        <w:t>No licensing or certification requirements exist at the time of publication. Relevant legislation, industry standards and codes of practice within Australia must be applied.</w:t>
      </w:r>
    </w:p>
    <w:p w:rsidR="00000000" w:rsidRPr="003B6E33" w:rsidP="003B6E33">
      <w:pPr>
        <w:pStyle w:val="Heading1"/>
      </w:pPr>
      <w:bookmarkStart w:id="3" w:name="O_1260970"/>
      <w:bookmarkEnd w:id="3"/>
      <w:r w:rsidRPr="003B6E33">
        <w:t>Competency Field</w:t>
      </w:r>
    </w:p>
    <w:p w:rsidR="005336F9" w:rsidP="005336F9">
      <w:pPr>
        <w:pStyle w:val="BodyText"/>
      </w:pPr>
      <w:r w:rsidRPr="003B6E33">
        <w:t>Competitive systems and practices</w:t>
      </w:r>
    </w:p>
    <w:p w:rsidR="00000000" w:rsidRPr="003B6E33" w:rsidP="003B6E33">
      <w:pPr>
        <w:pStyle w:val="Heading1"/>
      </w:pPr>
      <w:bookmarkStart w:id="4" w:name="O_1260972"/>
      <w:bookmarkEnd w:id="4"/>
      <w:r w:rsidRPr="003B6E3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336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33" w:rsidP="003B6E33">
            <w:pPr>
              <w:pStyle w:val="BodyText"/>
            </w:pPr>
            <w:r w:rsidRPr="003B6E3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rPr>
                <w:rStyle w:val="SpecialBold"/>
              </w:rPr>
              <w:t>Performance Criteria</w:t>
            </w:r>
          </w:p>
        </w:tc>
      </w:tr>
      <w:tr w:rsidTr="005336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Performance criteria describe the performance needed to demonstrate achievement of the element.</w:t>
            </w:r>
          </w:p>
        </w:tc>
      </w:tr>
      <w:tr w:rsidTr="005336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1. Examine previous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33" w:rsidP="003B6E33">
            <w:pPr>
              <w:pStyle w:val="BodyText"/>
            </w:pPr>
            <w:r w:rsidRPr="003B6E33">
              <w:t>1.1 Identify impact of previous process improvements to equipment, operations, services or products in own work area</w:t>
            </w:r>
          </w:p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1.2 Identify improvements where objectives have not been met</w:t>
            </w:r>
          </w:p>
        </w:tc>
      </w:tr>
      <w:tr w:rsidTr="005336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2. Implement corrective actions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33" w:rsidP="003B6E33">
            <w:pPr>
              <w:pStyle w:val="BodyText"/>
            </w:pPr>
            <w:r w:rsidRPr="003B6E33">
              <w:t>2.1 Identify corrective actions that can be t</w:t>
            </w:r>
            <w:r w:rsidRPr="003B6E33">
              <w:t>aken by self on process improvements that have not met objectives</w:t>
            </w:r>
          </w:p>
          <w:p w:rsidR="00000000" w:rsidRPr="003B6E33" w:rsidP="003B6E33">
            <w:pPr>
              <w:pStyle w:val="BodyText"/>
            </w:pPr>
            <w:r w:rsidRPr="003B6E33">
              <w:t>2.2 Obtain any approvals required to take corrective actions</w:t>
            </w:r>
          </w:p>
          <w:p w:rsidR="00000000" w:rsidRPr="003B6E33" w:rsidP="003B6E33">
            <w:pPr>
              <w:pStyle w:val="BodyText"/>
            </w:pPr>
            <w:r w:rsidRPr="003B6E33">
              <w:t>2.3 Seek assistance with any skills or other support needed to identify and/or adopt improved processes</w:t>
            </w:r>
          </w:p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2.4 Adopt improved processes</w:t>
            </w:r>
          </w:p>
        </w:tc>
      </w:tr>
      <w:tr w:rsidTr="005336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3. Check changes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33" w:rsidP="003B6E33">
            <w:pPr>
              <w:pStyle w:val="BodyText"/>
            </w:pPr>
            <w:r w:rsidRPr="003B6E33">
              <w:t>3.1 Identify improvements expected from improved processes</w:t>
            </w:r>
          </w:p>
          <w:p w:rsidR="00000000" w:rsidRPr="003B6E33" w:rsidP="003B6E33">
            <w:pPr>
              <w:pStyle w:val="BodyText"/>
            </w:pPr>
            <w:r w:rsidRPr="003B6E33">
              <w:t>3.2 Identify methods of observing and measuring expected improvements in own work area</w:t>
            </w:r>
          </w:p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3.3 Check if expected improvements are occurring and report pro</w:t>
            </w:r>
            <w:r w:rsidRPr="003B6E33">
              <w:t>blems in accordance with procedures</w:t>
            </w:r>
          </w:p>
        </w:tc>
      </w:tr>
      <w:tr w:rsidTr="005336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33">
            <w:pPr>
              <w:pStyle w:val="BodyText"/>
              <w:rPr>
                <w:lang w:val="en-NZ"/>
              </w:rPr>
            </w:pPr>
            <w:r w:rsidRPr="003B6E33">
              <w:t>4. Sustain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33" w:rsidP="003B6E33">
            <w:pPr>
              <w:pStyle w:val="BodyText"/>
            </w:pPr>
            <w:r w:rsidRPr="003B6E33">
              <w:t>4.1 Identify possible further improvement and/or mistake-proofing to sustain improved processes</w:t>
            </w:r>
          </w:p>
          <w:p w:rsidR="00000000" w:rsidRPr="003B6E33" w:rsidP="003B6E33">
            <w:pPr>
              <w:pStyle w:val="BodyText"/>
            </w:pPr>
            <w:r w:rsidRPr="003B6E33">
              <w:t xml:space="preserve">4.2 Discuss improvement ideas with peers and supervisors to confirm or amend improvements </w:t>
            </w:r>
          </w:p>
          <w:p w:rsidR="00000000" w:rsidRPr="003B6E33" w:rsidP="003B6E33">
            <w:pPr>
              <w:pStyle w:val="BodyText"/>
            </w:pPr>
            <w:r w:rsidRPr="003B6E33">
              <w:t>4.3 Take</w:t>
            </w:r>
            <w:r w:rsidRPr="003B6E33">
              <w:t xml:space="preserve"> action to implement improvements in accordance with procedures</w:t>
            </w:r>
          </w:p>
        </w:tc>
      </w:tr>
    </w:tbl>
    <w:p w:rsidR="005336F9" w:rsidP="003B6E33">
      <w:pPr>
        <w:pStyle w:val="BodyText"/>
      </w:pPr>
    </w:p>
    <w:p w:rsidR="005336F9" w:rsidP="003B6E33">
      <w:pPr>
        <w:pStyle w:val="BodyText"/>
      </w:pPr>
    </w:p>
    <w:p w:rsidR="00000000" w:rsidRPr="003B6E33" w:rsidP="003B6E33">
      <w:pPr>
        <w:pStyle w:val="Heading1"/>
      </w:pPr>
      <w:bookmarkStart w:id="5" w:name="O_1260973"/>
      <w:bookmarkEnd w:id="5"/>
      <w:r w:rsidRPr="003B6E33">
        <w:t>Foundation Skills</w:t>
      </w:r>
    </w:p>
    <w:p w:rsidR="00000000" w:rsidRPr="003B6E33" w:rsidP="005336F9">
      <w:pPr>
        <w:pStyle w:val="BodyText"/>
      </w:pPr>
      <w:r w:rsidRPr="003B6E33">
        <w:t>This section describes those language, literacy, numeracy and employment skills that are essential to performance but not explicit in the performance cr</w:t>
      </w:r>
      <w:r w:rsidRPr="003B6E33">
        <w:t>iteria.</w:t>
      </w:r>
    </w:p>
    <w:p w:rsidR="00000000" w:rsidRPr="003B6E33" w:rsidP="003B6E33">
      <w:pPr>
        <w:pStyle w:val="ListBullet"/>
      </w:pPr>
      <w:r w:rsidRPr="003B6E33">
        <w:t>Reading skills to understand workplace procedures and documentation</w:t>
      </w:r>
    </w:p>
    <w:p w:rsidR="00000000" w:rsidRPr="003B6E33" w:rsidP="003B6E33">
      <w:pPr>
        <w:pStyle w:val="ListBullet"/>
      </w:pPr>
      <w:r w:rsidRPr="003B6E33">
        <w:t>Oral communication skills to communicate issues, corrective actions and improvement ideas and own development needs</w:t>
      </w:r>
    </w:p>
    <w:p w:rsidR="00000000" w:rsidRPr="003B6E33" w:rsidP="003B6E33">
      <w:pPr>
        <w:pStyle w:val="ListBullet"/>
      </w:pPr>
      <w:r w:rsidRPr="003B6E33">
        <w:t>Numeracy skills to monitor improvements using basic arithmetic with simple measures of time, quantity and value</w:t>
      </w:r>
    </w:p>
    <w:p w:rsidR="00000000" w:rsidRPr="003B6E33" w:rsidP="003B6E33">
      <w:pPr>
        <w:pStyle w:val="ListBullet"/>
      </w:pPr>
      <w:r w:rsidRPr="003B6E33">
        <w:t>Learning skills to identify own skills development needs.</w:t>
      </w:r>
      <w:r w:rsidRPr="003B6E33">
        <w:br/>
      </w:r>
    </w:p>
    <w:p w:rsidR="005336F9" w:rsidP="005336F9">
      <w:pPr>
        <w:pStyle w:val="BodyText"/>
      </w:pPr>
      <w:r w:rsidRPr="003B6E33">
        <w:t>Other foundation skills essential to performance are explicit in the performance crit</w:t>
      </w:r>
      <w:r w:rsidRPr="003B6E33">
        <w:t>eria of this unit.</w:t>
      </w:r>
    </w:p>
    <w:p w:rsidR="00000000" w:rsidRPr="003B6E33" w:rsidP="003B6E33">
      <w:pPr>
        <w:pStyle w:val="Heading1"/>
      </w:pPr>
      <w:bookmarkStart w:id="6" w:name="O_1260975"/>
      <w:bookmarkEnd w:id="6"/>
      <w:r w:rsidRPr="003B6E33">
        <w:t>Unit Mapping Information</w:t>
      </w:r>
    </w:p>
    <w:p w:rsidR="005336F9" w:rsidP="005336F9">
      <w:pPr>
        <w:pStyle w:val="BodyText"/>
      </w:pPr>
      <w:r w:rsidRPr="003B6E33">
        <w:t>Release 1. Supersedes and is equivalent to MSS402002 Sustain process improvements.</w:t>
      </w:r>
    </w:p>
    <w:p w:rsidR="00000000" w:rsidRPr="003B6E33" w:rsidP="003B6E33">
      <w:pPr>
        <w:pStyle w:val="Heading1"/>
      </w:pPr>
      <w:bookmarkStart w:id="7" w:name="O_1260982"/>
      <w:bookmarkEnd w:id="7"/>
      <w:r w:rsidRPr="003B6E33">
        <w:t>Links</w:t>
      </w:r>
    </w:p>
    <w:p w:rsidR="00000000" w:rsidRPr="003B6E33" w:rsidP="005336F9">
      <w:pPr>
        <w:pStyle w:val="BodyText"/>
      </w:pPr>
      <w:r w:rsidRPr="003B6E3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232A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B6E33" w:rsidP="005336F9">
      <w:pPr>
        <w:pStyle w:val="BodyText"/>
        <w:sectPr w:rsidSect="003B6E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E33" w:rsidP="003B6E33">
      <w:pPr>
        <w:pStyle w:val="SuperHeading"/>
      </w:pPr>
      <w:r w:rsidRPr="003B6E33">
        <w:t>Assessment Requirements for MSS402004 Sustain process improvements</w:t>
      </w:r>
    </w:p>
    <w:p w:rsidR="00000000" w:rsidRPr="003B6E33" w:rsidP="003B6E33">
      <w:pPr>
        <w:pStyle w:val="Heading1"/>
      </w:pPr>
      <w:bookmarkStart w:id="8" w:name="O_1260977"/>
      <w:bookmarkEnd w:id="8"/>
      <w:r w:rsidRPr="003B6E33">
        <w:t>Modification History</w:t>
      </w:r>
    </w:p>
    <w:p w:rsidR="005336F9" w:rsidP="005336F9">
      <w:pPr>
        <w:pStyle w:val="BodyText"/>
      </w:pPr>
      <w:r w:rsidRPr="003B6E33">
        <w:t>Release 1. Unit code changed. Applicat</w:t>
      </w:r>
      <w:r w:rsidRPr="003B6E33">
        <w:t>ion changed. Elements changed. Performance Criteria changed. Foundation Skills populated. Range of Conditions removed. Assessment Requirements changed. Supersedes and is equivalent to MSS402002 Sustain process improvements.</w:t>
      </w:r>
    </w:p>
    <w:p w:rsidR="00000000" w:rsidRPr="003B6E33" w:rsidP="003B6E33">
      <w:pPr>
        <w:pStyle w:val="Heading1"/>
      </w:pPr>
      <w:bookmarkStart w:id="9" w:name="O_1260978"/>
      <w:bookmarkEnd w:id="9"/>
      <w:r w:rsidRPr="003B6E33">
        <w:t>Performance Evidence</w:t>
      </w:r>
    </w:p>
    <w:p w:rsidR="00000000" w:rsidRPr="003B6E33" w:rsidP="005336F9">
      <w:pPr>
        <w:pStyle w:val="BodyText"/>
      </w:pPr>
      <w:r w:rsidRPr="003B6E33">
        <w:t>There must be evidence the candidate has completed the tasks outlined in the elements and performance criteria of this unit, and demonstrated the ability to:</w:t>
      </w:r>
    </w:p>
    <w:p w:rsidR="00000000" w:rsidRPr="003B6E33" w:rsidP="003B6E33">
      <w:pPr>
        <w:pStyle w:val="ListBullet"/>
      </w:pPr>
      <w:r w:rsidRPr="003B6E33">
        <w:t>identify impact of at least 3 previous improvements</w:t>
      </w:r>
    </w:p>
    <w:p w:rsidR="005336F9" w:rsidP="003B6E33">
      <w:pPr>
        <w:pStyle w:val="ListBullet"/>
      </w:pPr>
      <w:r w:rsidRPr="003B6E33">
        <w:t>identify at least one im</w:t>
      </w:r>
      <w:r w:rsidRPr="003B6E33">
        <w:t>provement where objectives have not been met, apply corrective action, monitor its effectiveness and identify at least one change to sustain the improvement.</w:t>
      </w:r>
    </w:p>
    <w:p w:rsidR="005336F9" w:rsidP="003B6E33">
      <w:pPr>
        <w:pStyle w:val="ListBullet"/>
      </w:pPr>
    </w:p>
    <w:p w:rsidR="00000000" w:rsidRPr="003B6E33" w:rsidP="003B6E33">
      <w:pPr>
        <w:pStyle w:val="Heading1"/>
      </w:pPr>
      <w:bookmarkStart w:id="10" w:name="O_1260979"/>
      <w:bookmarkEnd w:id="10"/>
      <w:r w:rsidRPr="003B6E33">
        <w:t>Knowledge Evidence</w:t>
      </w:r>
    </w:p>
    <w:p w:rsidR="00000000" w:rsidRPr="003B6E33" w:rsidP="005336F9">
      <w:pPr>
        <w:pStyle w:val="BodyText"/>
      </w:pPr>
      <w:r w:rsidRPr="003B6E33">
        <w:t>There must be evidence the candidate has knowledge of:</w:t>
      </w:r>
    </w:p>
    <w:p w:rsidR="00000000" w:rsidRPr="003B6E33" w:rsidP="003B6E33">
      <w:pPr>
        <w:pStyle w:val="ListBullet"/>
      </w:pPr>
      <w:r w:rsidRPr="003B6E33">
        <w:t>ide</w:t>
      </w:r>
      <w:r w:rsidRPr="003B6E33">
        <w:t>ntifying and reducing muda (waste) relevant to own work</w:t>
      </w:r>
    </w:p>
    <w:p w:rsidR="00000000" w:rsidRPr="003B6E33" w:rsidP="003B6E33">
      <w:pPr>
        <w:pStyle w:val="ListBullet"/>
      </w:pPr>
      <w:r w:rsidRPr="003B6E33">
        <w:t>simple measures of improvement relevant to own work including time, quantity and value</w:t>
      </w:r>
    </w:p>
    <w:p w:rsidR="00000000" w:rsidRPr="003B6E33" w:rsidP="003B6E33">
      <w:pPr>
        <w:pStyle w:val="ListBullet"/>
      </w:pPr>
      <w:r w:rsidRPr="003B6E33">
        <w:t xml:space="preserve">mistake-proofing techniques which focus on: </w:t>
      </w:r>
    </w:p>
    <w:p w:rsidR="00000000" w:rsidRPr="003B6E33" w:rsidP="003B6E33">
      <w:pPr>
        <w:pStyle w:val="ListBullet2"/>
      </w:pPr>
      <w:r w:rsidRPr="003B6E33">
        <w:t xml:space="preserve">processes </w:t>
      </w:r>
    </w:p>
    <w:p w:rsidR="005336F9" w:rsidP="003B6E33">
      <w:pPr>
        <w:pStyle w:val="ListBullet2"/>
      </w:pPr>
      <w:r w:rsidRPr="003B6E33">
        <w:t xml:space="preserve">people. </w:t>
      </w:r>
    </w:p>
    <w:p w:rsidR="005336F9" w:rsidP="003B6E33">
      <w:pPr>
        <w:pStyle w:val="ListBullet2"/>
      </w:pPr>
    </w:p>
    <w:p w:rsidR="00000000" w:rsidRPr="003B6E33" w:rsidP="003B6E33">
      <w:pPr>
        <w:pStyle w:val="Heading1"/>
      </w:pPr>
      <w:bookmarkStart w:id="11" w:name="O_1260980"/>
      <w:bookmarkEnd w:id="11"/>
      <w:r w:rsidRPr="003B6E33">
        <w:t>Assessment Conditions</w:t>
      </w:r>
    </w:p>
    <w:p w:rsidR="00000000" w:rsidRPr="003B6E33" w:rsidP="005336F9">
      <w:pPr>
        <w:pStyle w:val="BodyText"/>
      </w:pPr>
      <w:r w:rsidRPr="003B6E33">
        <w:t>Skills must have been demonstrated in the workplace or in a simulated environment that reflects workplace conditions and contingencies. The following conditions must be met for this unit:</w:t>
      </w:r>
    </w:p>
    <w:p w:rsidR="00000000" w:rsidRPr="003B6E33" w:rsidP="003B6E33">
      <w:pPr>
        <w:pStyle w:val="ListBullet"/>
      </w:pPr>
      <w:r w:rsidRPr="003B6E33">
        <w:t>use of suitable facilities, equipment and resources</w:t>
      </w:r>
    </w:p>
    <w:p w:rsidR="00000000" w:rsidRPr="003B6E33" w:rsidP="003B6E33">
      <w:pPr>
        <w:pStyle w:val="ListBullet"/>
      </w:pPr>
      <w:r w:rsidRPr="003B6E33">
        <w:t>modelling of in</w:t>
      </w:r>
      <w:r w:rsidRPr="003B6E33">
        <w:t>dustry operating conditions, including:</w:t>
      </w:r>
    </w:p>
    <w:p w:rsidR="00000000" w:rsidRPr="003B6E33" w:rsidP="003B6E33">
      <w:pPr>
        <w:pStyle w:val="ListBullet2"/>
      </w:pPr>
      <w:r w:rsidRPr="003B6E33">
        <w:t xml:space="preserve">at least three improvements, with defined improvement objectives, made using competitive systems and practices. </w:t>
      </w:r>
      <w:r w:rsidRPr="003B6E33">
        <w:br/>
      </w:r>
    </w:p>
    <w:p w:rsidR="005336F9" w:rsidP="005336F9">
      <w:pPr>
        <w:pStyle w:val="BodyText"/>
      </w:pPr>
      <w:r w:rsidRPr="003B6E33">
        <w:t>Assessors must satisfy the NVR/AQTF mandatory competency requirements for assessors.</w:t>
      </w:r>
    </w:p>
    <w:p w:rsidR="00000000" w:rsidRPr="003B6E33" w:rsidP="003B6E33">
      <w:pPr>
        <w:pStyle w:val="Heading1"/>
      </w:pPr>
      <w:bookmarkStart w:id="12" w:name="O_1260983"/>
      <w:bookmarkEnd w:id="12"/>
      <w:r w:rsidRPr="003B6E33">
        <w:t>Links</w:t>
      </w:r>
    </w:p>
    <w:p w:rsidR="00000000" w:rsidRPr="003B6E33" w:rsidP="005336F9">
      <w:pPr>
        <w:pStyle w:val="BodyText"/>
      </w:pPr>
      <w:r w:rsidRPr="003B6E3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232A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B6E33" w:rsidP="003B6E33"/>
    <w:sectPr w:rsidSect="003B6E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33" w:rsidRPr="005336F9" w:rsidP="00533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9" w:rsidP="003B6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6F9" w:rsidP="003B6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36F9" w:rsidP="003B6E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33" w:rsidP="003B6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36F9">
      <w:t>Approved</w:t>
    </w:r>
    <w:r w:rsidR="005336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36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36F9">
      <w:rPr>
        <w:noProof/>
      </w:rPr>
      <w:t>4</w:t>
    </w:r>
    <w:r>
      <w:rPr>
        <w:noProof/>
      </w:rPr>
      <w:fldChar w:fldCharType="end"/>
    </w:r>
  </w:p>
  <w:p w:rsidR="003B6E33" w:rsidP="003B6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36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36F9">
      <w:t>Manufacturing Industry Skills Alliance</w:t>
    </w:r>
    <w:r w:rsidR="005336F9">
      <w:fldChar w:fldCharType="end"/>
    </w:r>
  </w:p>
  <w:p w:rsidR="003B6E33" w:rsidP="003B6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E33" w:rsidRPr="005336F9" w:rsidP="00533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9" w:rsidRPr="002D2AF8" w:rsidP="003B6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MSS402004 Sustain process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36F9" w:rsidP="003B6E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33" w:rsidRPr="002D2AF8" w:rsidP="003B6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36F9">
      <w:t>MSS402004 Sustain process improvements</w:t>
    </w:r>
    <w:r w:rsidR="005336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36F9">
      <w:rPr>
        <w:noProof/>
      </w:rPr>
      <w:t>2 March 2025</w:t>
    </w:r>
    <w:r>
      <w:fldChar w:fldCharType="end"/>
    </w:r>
  </w:p>
  <w:p w:rsidR="003B6E33" w:rsidP="003B6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36F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A83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9A2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E33"/>
  </w:style>
  <w:style w:type="character" w:customStyle="1" w:styleId="Heading1Char">
    <w:name w:val="Heading 1 Char"/>
    <w:basedOn w:val="DefaultParagraphFont"/>
    <w:link w:val="Heading1"/>
    <w:rsid w:val="003B6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E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E33"/>
    <w:rPr>
      <w:b/>
      <w:spacing w:val="0"/>
    </w:rPr>
  </w:style>
  <w:style w:type="paragraph" w:styleId="ListBullet2">
    <w:name w:val="List Bullet 2"/>
    <w:basedOn w:val="List2"/>
    <w:rsid w:val="003B6E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6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E33"/>
    <w:rPr>
      <w:i/>
    </w:rPr>
  </w:style>
  <w:style w:type="paragraph" w:styleId="Caption">
    <w:name w:val="caption"/>
    <w:basedOn w:val="BodyText"/>
    <w:next w:val="Normal"/>
    <w:qFormat/>
    <w:rsid w:val="003B6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E33"/>
  </w:style>
  <w:style w:type="paragraph" w:styleId="TableofFigures">
    <w:name w:val="table of figures"/>
    <w:basedOn w:val="Normal"/>
    <w:next w:val="Normal"/>
    <w:semiHidden/>
    <w:rsid w:val="003B6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E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E33"/>
    <w:rPr>
      <w:rFonts w:ascii="Wingdings" w:hAnsi="Wingdings"/>
    </w:rPr>
  </w:style>
  <w:style w:type="paragraph" w:customStyle="1" w:styleId="TableHeading">
    <w:name w:val="Table Heading"/>
    <w:basedOn w:val="HeadingBase"/>
    <w:rsid w:val="003B6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E33"/>
    <w:rPr>
      <w:color w:val="0033CC"/>
      <w:u w:val="none"/>
    </w:rPr>
  </w:style>
  <w:style w:type="paragraph" w:customStyle="1" w:styleId="BodyTextRight">
    <w:name w:val="Body Text Right"/>
    <w:basedOn w:val="BodyText"/>
    <w:rsid w:val="003B6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E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E33"/>
    <w:rPr>
      <w:sz w:val="32"/>
    </w:rPr>
  </w:style>
  <w:style w:type="paragraph" w:customStyle="1" w:styleId="HeadingProcedure">
    <w:name w:val="Heading Procedure"/>
    <w:basedOn w:val="HeadingBase"/>
    <w:next w:val="Normal"/>
    <w:rsid w:val="003B6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E33"/>
    <w:pPr>
      <w:spacing w:before="60" w:after="60"/>
    </w:pPr>
  </w:style>
  <w:style w:type="paragraph" w:styleId="ListContinue">
    <w:name w:val="List Continue"/>
    <w:basedOn w:val="List"/>
    <w:rsid w:val="003B6E33"/>
    <w:pPr>
      <w:ind w:firstLine="0"/>
    </w:pPr>
  </w:style>
  <w:style w:type="paragraph" w:customStyle="1" w:styleId="ListNote">
    <w:name w:val="List Note"/>
    <w:basedOn w:val="List"/>
    <w:rsid w:val="003B6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E33"/>
    <w:rPr>
      <w:rFonts w:ascii="Courier New" w:hAnsi="Courier New"/>
    </w:rPr>
  </w:style>
  <w:style w:type="paragraph" w:customStyle="1" w:styleId="NoteBullet">
    <w:name w:val="Note Bullet"/>
    <w:basedOn w:val="Note"/>
    <w:rsid w:val="003B6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E33"/>
    <w:rPr>
      <w:b/>
      <w:smallCaps/>
    </w:rPr>
  </w:style>
  <w:style w:type="paragraph" w:customStyle="1" w:styleId="TableListNumber">
    <w:name w:val="Table List Number"/>
    <w:basedOn w:val="ListNumber"/>
    <w:rsid w:val="003B6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E33"/>
    <w:pPr>
      <w:numPr>
        <w:numId w:val="9"/>
      </w:numPr>
    </w:pPr>
  </w:style>
  <w:style w:type="paragraph" w:customStyle="1" w:styleId="ListAlpha2">
    <w:name w:val="List Alpha 2"/>
    <w:basedOn w:val="List2"/>
    <w:rsid w:val="003B6E33"/>
    <w:pPr>
      <w:numPr>
        <w:numId w:val="8"/>
      </w:numPr>
    </w:pPr>
  </w:style>
  <w:style w:type="paragraph" w:styleId="List2">
    <w:name w:val="List 2"/>
    <w:basedOn w:val="BodyText"/>
    <w:rsid w:val="003B6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E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E33"/>
    <w:pPr>
      <w:numPr>
        <w:numId w:val="4"/>
      </w:numPr>
    </w:pPr>
  </w:style>
  <w:style w:type="paragraph" w:styleId="ListContinue2">
    <w:name w:val="List Continue 2"/>
    <w:basedOn w:val="List2"/>
    <w:rsid w:val="003B6E33"/>
    <w:pPr>
      <w:ind w:firstLine="0"/>
    </w:pPr>
  </w:style>
  <w:style w:type="paragraph" w:styleId="ListContinue3">
    <w:name w:val="List Continue 3"/>
    <w:basedOn w:val="List3"/>
    <w:rsid w:val="003B6E33"/>
    <w:pPr>
      <w:ind w:left="1021" w:firstLine="0"/>
    </w:pPr>
  </w:style>
  <w:style w:type="paragraph" w:styleId="ListContinue4">
    <w:name w:val="List Continue 4"/>
    <w:basedOn w:val="List4"/>
    <w:rsid w:val="003B6E33"/>
    <w:pPr>
      <w:ind w:firstLine="0"/>
    </w:pPr>
  </w:style>
  <w:style w:type="paragraph" w:styleId="ListContinue5">
    <w:name w:val="List Continue 5"/>
    <w:basedOn w:val="List5"/>
    <w:rsid w:val="003B6E33"/>
    <w:pPr>
      <w:ind w:firstLine="0"/>
    </w:pPr>
  </w:style>
  <w:style w:type="paragraph" w:styleId="ListNumber3">
    <w:name w:val="List Number 3"/>
    <w:basedOn w:val="List3"/>
    <w:rsid w:val="003B6E33"/>
    <w:pPr>
      <w:numPr>
        <w:numId w:val="5"/>
      </w:numPr>
    </w:pPr>
  </w:style>
  <w:style w:type="paragraph" w:styleId="ListNumber4">
    <w:name w:val="List Number 4"/>
    <w:basedOn w:val="List4"/>
    <w:rsid w:val="003B6E33"/>
    <w:pPr>
      <w:numPr>
        <w:numId w:val="6"/>
      </w:numPr>
    </w:pPr>
  </w:style>
  <w:style w:type="paragraph" w:styleId="ListNumber5">
    <w:name w:val="List Number 5"/>
    <w:basedOn w:val="List5"/>
    <w:rsid w:val="003B6E33"/>
    <w:pPr>
      <w:numPr>
        <w:numId w:val="7"/>
      </w:numPr>
    </w:pPr>
  </w:style>
  <w:style w:type="paragraph" w:styleId="BlockText">
    <w:name w:val="Block Text"/>
    <w:basedOn w:val="Normal"/>
    <w:rsid w:val="003B6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E33"/>
    <w:rPr>
      <w:sz w:val="16"/>
      <w:vertAlign w:val="superscript"/>
    </w:rPr>
  </w:style>
  <w:style w:type="character" w:customStyle="1" w:styleId="Symbols">
    <w:name w:val="Symbols"/>
    <w:basedOn w:val="DefaultParagraphFont"/>
    <w:rsid w:val="003B6E33"/>
    <w:rPr>
      <w:rFonts w:ascii="Symbol" w:hAnsi="Symbol"/>
    </w:rPr>
  </w:style>
  <w:style w:type="character" w:customStyle="1" w:styleId="MenuOptions">
    <w:name w:val="Menu Options"/>
    <w:basedOn w:val="DefaultParagraphFont"/>
    <w:rsid w:val="003B6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E33"/>
    <w:rPr>
      <w:b/>
    </w:rPr>
  </w:style>
  <w:style w:type="character" w:customStyle="1" w:styleId="Underlined">
    <w:name w:val="Underlined"/>
    <w:basedOn w:val="DefaultParagraphFont"/>
    <w:rsid w:val="003B6E33"/>
    <w:rPr>
      <w:u w:val="single"/>
    </w:rPr>
  </w:style>
  <w:style w:type="paragraph" w:customStyle="1" w:styleId="TableBodyTextRight">
    <w:name w:val="Table Body Text Right"/>
    <w:basedOn w:val="TableBodyText"/>
    <w:rsid w:val="003B6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E33"/>
    <w:rPr>
      <w:sz w:val="18"/>
    </w:rPr>
  </w:style>
  <w:style w:type="paragraph" w:customStyle="1" w:styleId="BodySmallRight">
    <w:name w:val="Body Small Right"/>
    <w:basedOn w:val="BodyTextRight"/>
    <w:rsid w:val="003B6E33"/>
    <w:rPr>
      <w:sz w:val="18"/>
      <w:szCs w:val="18"/>
    </w:rPr>
  </w:style>
  <w:style w:type="paragraph" w:customStyle="1" w:styleId="MarginEdition">
    <w:name w:val="Margin Edition"/>
    <w:basedOn w:val="MarginNote"/>
    <w:rsid w:val="003B6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E33"/>
    <w:rPr>
      <w:sz w:val="2"/>
      <w:szCs w:val="2"/>
    </w:rPr>
  </w:style>
  <w:style w:type="character" w:customStyle="1" w:styleId="Small">
    <w:name w:val="Small"/>
    <w:basedOn w:val="DefaultParagraphFont"/>
    <w:rsid w:val="003B6E33"/>
    <w:rPr>
      <w:sz w:val="16"/>
    </w:rPr>
  </w:style>
  <w:style w:type="paragraph" w:customStyle="1" w:styleId="WideTable">
    <w:name w:val="Wide Table"/>
    <w:basedOn w:val="Normal"/>
    <w:rsid w:val="003B6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E33"/>
  </w:style>
  <w:style w:type="paragraph" w:styleId="Quote">
    <w:name w:val="Quote"/>
    <w:basedOn w:val="Heading1"/>
    <w:link w:val="QuoteChar"/>
    <w:qFormat/>
    <w:rsid w:val="003B6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E33"/>
    <w:pPr>
      <w:pageBreakBefore/>
    </w:pPr>
  </w:style>
  <w:style w:type="paragraph" w:customStyle="1" w:styleId="Border">
    <w:name w:val="Border"/>
    <w:basedOn w:val="Normal"/>
    <w:qFormat/>
    <w:rsid w:val="003B6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E33"/>
    <w:rPr>
      <w:u w:val="single"/>
    </w:rPr>
  </w:style>
  <w:style w:type="character" w:customStyle="1" w:styleId="BoldandItalics">
    <w:name w:val="Bold and Italics"/>
    <w:qFormat/>
    <w:rsid w:val="003B6E33"/>
    <w:rPr>
      <w:b/>
      <w:i/>
      <w:u w:val="none"/>
    </w:rPr>
  </w:style>
  <w:style w:type="paragraph" w:styleId="BalloonText">
    <w:name w:val="Balloon Text"/>
    <w:basedOn w:val="Normal"/>
    <w:link w:val="BalloonTextChar"/>
    <w:rsid w:val="003B6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E33"/>
    <w:pPr>
      <w:spacing w:before="0" w:after="0"/>
    </w:pPr>
  </w:style>
  <w:style w:type="paragraph" w:customStyle="1" w:styleId="BodyTextBold">
    <w:name w:val="Body Text Bold"/>
    <w:basedOn w:val="BodyText"/>
    <w:qFormat/>
    <w:rsid w:val="003B6E33"/>
    <w:rPr>
      <w:b/>
    </w:rPr>
  </w:style>
  <w:style w:type="character" w:styleId="Hyperlink">
    <w:name w:val="Hyperlink"/>
    <w:basedOn w:val="DefaultParagraphFont"/>
    <w:uiPriority w:val="99"/>
    <w:unhideWhenUsed/>
    <w:rsid w:val="00533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4569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MSS402004 Sustain process improvements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