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CF6" w:rsidP="002A4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MSS402004 Sustain process improvements</w:t>
      </w:r>
      <w:r>
        <w:fldChar w:fldCharType="end"/>
      </w:r>
    </w:p>
    <w:p w:rsidR="002A4CF6" w:rsidP="002A4CF6">
      <w:pPr>
        <w:pStyle w:val="Version"/>
        <w:sectPr w:rsidSect="00532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CEA" w:rsidP="00532CEA">
      <w:pPr>
        <w:pStyle w:val="SuperHeading"/>
      </w:pPr>
      <w:r w:rsidRPr="00532CEA">
        <w:t>Assessment Requirements for MSS402004 Sustain process improvements</w:t>
      </w:r>
    </w:p>
    <w:p w:rsidR="00000000" w:rsidRPr="00532CEA" w:rsidP="00532CEA">
      <w:pPr>
        <w:pStyle w:val="Heading1"/>
      </w:pPr>
      <w:bookmarkStart w:id="1" w:name="O_1260977"/>
      <w:bookmarkEnd w:id="1"/>
      <w:r w:rsidRPr="00532CEA">
        <w:t>Modification History</w:t>
      </w:r>
    </w:p>
    <w:p w:rsidR="002A4CF6" w:rsidP="002A4CF6">
      <w:pPr>
        <w:pStyle w:val="BodyText"/>
      </w:pPr>
      <w:r w:rsidRPr="00532CEA">
        <w:t xml:space="preserve">Release 1. Unit code changed. Application changed. Elements changed. Performance Criteria changed. Foundation Skills populated. Range of Conditions </w:t>
      </w:r>
      <w:r w:rsidRPr="00532CEA">
        <w:t>removed. Assessment Requirements changed. Supersedes and is equivalent to MSS402002 Sustain process improvements.</w:t>
      </w:r>
    </w:p>
    <w:p w:rsidR="00000000" w:rsidRPr="00532CEA" w:rsidP="00532CEA">
      <w:pPr>
        <w:pStyle w:val="Heading1"/>
      </w:pPr>
      <w:bookmarkStart w:id="2" w:name="O_1260978"/>
      <w:bookmarkEnd w:id="2"/>
      <w:r w:rsidRPr="00532CEA">
        <w:t>Performance Evidence</w:t>
      </w:r>
    </w:p>
    <w:p w:rsidR="00000000" w:rsidRPr="00532CEA" w:rsidP="002A4CF6">
      <w:pPr>
        <w:pStyle w:val="BodyText"/>
      </w:pPr>
      <w:r w:rsidRPr="00532CEA">
        <w:t>There must be evidence the candidate has completed the tasks outlined in the elements and performance</w:t>
      </w:r>
      <w:r w:rsidRPr="00532CEA">
        <w:t xml:space="preserve"> criteria of this unit, and demonstrated the ability to:</w:t>
      </w:r>
    </w:p>
    <w:p w:rsidR="00000000" w:rsidRPr="00532CEA" w:rsidP="00532CEA">
      <w:pPr>
        <w:pStyle w:val="ListBullet"/>
      </w:pPr>
      <w:r w:rsidRPr="00532CEA">
        <w:t>identify impact of at least 3 previous improvements</w:t>
      </w:r>
    </w:p>
    <w:p w:rsidR="002A4CF6" w:rsidP="00532CEA">
      <w:pPr>
        <w:pStyle w:val="ListBullet"/>
      </w:pPr>
      <w:r w:rsidRPr="00532CEA">
        <w:t>identify at least one improvement where objectives have not been met, apply corrective action, monitor its effectiveness and identify at least one</w:t>
      </w:r>
      <w:r w:rsidRPr="00532CEA">
        <w:t xml:space="preserve"> change to sustain the improvement.</w:t>
      </w:r>
    </w:p>
    <w:p w:rsidR="002A4CF6" w:rsidP="00532CEA">
      <w:pPr>
        <w:pStyle w:val="ListBullet"/>
      </w:pPr>
    </w:p>
    <w:p w:rsidR="00000000" w:rsidRPr="00532CEA" w:rsidP="00532CEA">
      <w:pPr>
        <w:pStyle w:val="Heading1"/>
      </w:pPr>
      <w:bookmarkStart w:id="3" w:name="O_1260979"/>
      <w:bookmarkEnd w:id="3"/>
      <w:r w:rsidRPr="00532CEA">
        <w:t>Knowledge Evidence</w:t>
      </w:r>
    </w:p>
    <w:p w:rsidR="00000000" w:rsidRPr="00532CEA" w:rsidP="002A4CF6">
      <w:pPr>
        <w:pStyle w:val="BodyText"/>
      </w:pPr>
      <w:r w:rsidRPr="00532CEA">
        <w:t>There must be evidence the candidate has knowledge of:</w:t>
      </w:r>
    </w:p>
    <w:p w:rsidR="00000000" w:rsidRPr="00532CEA" w:rsidP="00532CEA">
      <w:pPr>
        <w:pStyle w:val="ListBullet"/>
      </w:pPr>
      <w:r w:rsidRPr="00532CEA">
        <w:t>identifying and reducing muda (waste) relevant to own work</w:t>
      </w:r>
    </w:p>
    <w:p w:rsidR="00000000" w:rsidRPr="00532CEA" w:rsidP="00532CEA">
      <w:pPr>
        <w:pStyle w:val="ListBullet"/>
      </w:pPr>
      <w:r w:rsidRPr="00532CEA">
        <w:t>simple measures of improvement relevant to own work including time</w:t>
      </w:r>
      <w:r w:rsidRPr="00532CEA">
        <w:t>, quantity and value</w:t>
      </w:r>
    </w:p>
    <w:p w:rsidR="00000000" w:rsidRPr="00532CEA" w:rsidP="00532CEA">
      <w:pPr>
        <w:pStyle w:val="ListBullet"/>
      </w:pPr>
      <w:r w:rsidRPr="00532CEA">
        <w:t xml:space="preserve">mistake-proofing techniques which focus on: </w:t>
      </w:r>
    </w:p>
    <w:p w:rsidR="00000000" w:rsidRPr="00532CEA" w:rsidP="00532CEA">
      <w:pPr>
        <w:pStyle w:val="ListBullet2"/>
      </w:pPr>
      <w:r w:rsidRPr="00532CEA">
        <w:t xml:space="preserve">processes </w:t>
      </w:r>
    </w:p>
    <w:p w:rsidR="002A4CF6" w:rsidP="00532CEA">
      <w:pPr>
        <w:pStyle w:val="ListBullet2"/>
      </w:pPr>
      <w:r w:rsidRPr="00532CEA">
        <w:t xml:space="preserve">people. </w:t>
      </w:r>
    </w:p>
    <w:p w:rsidR="002A4CF6" w:rsidP="00532CEA">
      <w:pPr>
        <w:pStyle w:val="ListBullet2"/>
      </w:pPr>
    </w:p>
    <w:p w:rsidR="00000000" w:rsidRPr="00532CEA" w:rsidP="00532CEA">
      <w:pPr>
        <w:pStyle w:val="Heading1"/>
      </w:pPr>
      <w:bookmarkStart w:id="4" w:name="O_1260980"/>
      <w:bookmarkEnd w:id="4"/>
      <w:r w:rsidRPr="00532CEA">
        <w:t>Assessment Conditions</w:t>
      </w:r>
    </w:p>
    <w:p w:rsidR="00000000" w:rsidRPr="00532CEA" w:rsidP="002A4CF6">
      <w:pPr>
        <w:pStyle w:val="BodyText"/>
      </w:pPr>
      <w:r w:rsidRPr="00532CEA">
        <w:t>Skills must have been demonstrated in the workplace or in a simulated environment that reflects workplace conditions and contingencies. The following conditions must be met for this unit:</w:t>
      </w:r>
    </w:p>
    <w:p w:rsidR="00000000" w:rsidRPr="00532CEA" w:rsidP="00532CEA">
      <w:pPr>
        <w:pStyle w:val="ListBullet"/>
      </w:pPr>
      <w:r w:rsidRPr="00532CEA">
        <w:t>use of suitable facilities, equipment and resources</w:t>
      </w:r>
    </w:p>
    <w:p w:rsidR="00000000" w:rsidRPr="00532CEA" w:rsidP="00532CEA">
      <w:pPr>
        <w:pStyle w:val="ListBullet"/>
      </w:pPr>
      <w:r w:rsidRPr="00532CEA">
        <w:t>modelling of in</w:t>
      </w:r>
      <w:r w:rsidRPr="00532CEA">
        <w:t>dustry operating conditions, including:</w:t>
      </w:r>
    </w:p>
    <w:p w:rsidR="00000000" w:rsidRPr="00532CEA" w:rsidP="00532CEA">
      <w:pPr>
        <w:pStyle w:val="ListBullet2"/>
      </w:pPr>
      <w:r w:rsidRPr="00532CEA">
        <w:t xml:space="preserve">at least three improvements, with defined improvement objectives, made using competitive systems and practices. </w:t>
      </w:r>
      <w:r w:rsidRPr="00532CEA">
        <w:br/>
      </w:r>
    </w:p>
    <w:p w:rsidR="002A4CF6" w:rsidP="002A4CF6">
      <w:pPr>
        <w:pStyle w:val="BodyText"/>
      </w:pPr>
      <w:r w:rsidRPr="00532CEA">
        <w:t>Assessors must satisfy the NVR/AQTF mandatory competency requirements for assessors.</w:t>
      </w:r>
    </w:p>
    <w:p w:rsidR="00000000" w:rsidRPr="00532CEA" w:rsidP="00532CEA">
      <w:pPr>
        <w:pStyle w:val="Heading1"/>
      </w:pPr>
      <w:bookmarkStart w:id="5" w:name="O_1260983"/>
      <w:bookmarkEnd w:id="5"/>
      <w:r w:rsidRPr="00532CEA">
        <w:t>Links</w:t>
      </w:r>
    </w:p>
    <w:p w:rsidR="00000000" w:rsidRPr="00532CEA" w:rsidP="002A4CF6">
      <w:pPr>
        <w:pStyle w:val="BodyText"/>
      </w:pPr>
      <w:r w:rsidRPr="00532CE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A5F2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32CEA" w:rsidP="00532CEA"/>
    <w:sectPr w:rsidSect="00532C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EA" w:rsidRPr="002A4CF6" w:rsidP="002A4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6" w:rsidP="00532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4CF6" w:rsidP="00532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4CF6" w:rsidP="00532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CEA" w:rsidRPr="002A4CF6" w:rsidP="002A4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6" w:rsidRPr="002D2AF8" w:rsidP="00532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MSS402004 Sustain process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A4CF6" w:rsidP="00532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25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E2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182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CEA"/>
  </w:style>
  <w:style w:type="character" w:customStyle="1" w:styleId="Heading1Char">
    <w:name w:val="Heading 1 Char"/>
    <w:basedOn w:val="DefaultParagraphFont"/>
    <w:link w:val="Heading1"/>
    <w:rsid w:val="00532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C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C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2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CEA"/>
    <w:rPr>
      <w:b/>
      <w:spacing w:val="0"/>
    </w:rPr>
  </w:style>
  <w:style w:type="paragraph" w:customStyle="1" w:styleId="SuperTitle">
    <w:name w:val="SuperTitle"/>
    <w:basedOn w:val="Title"/>
    <w:rsid w:val="00532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C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CEA"/>
    <w:rPr>
      <w:i/>
    </w:rPr>
  </w:style>
  <w:style w:type="paragraph" w:styleId="Caption">
    <w:name w:val="caption"/>
    <w:basedOn w:val="BodyText"/>
    <w:next w:val="Normal"/>
    <w:qFormat/>
    <w:rsid w:val="00532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CEA"/>
  </w:style>
  <w:style w:type="paragraph" w:styleId="TableofFigures">
    <w:name w:val="table of figures"/>
    <w:basedOn w:val="Normal"/>
    <w:next w:val="Normal"/>
    <w:semiHidden/>
    <w:rsid w:val="00532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C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CEA"/>
    <w:rPr>
      <w:rFonts w:ascii="Wingdings" w:hAnsi="Wingdings"/>
    </w:rPr>
  </w:style>
  <w:style w:type="paragraph" w:customStyle="1" w:styleId="TableHeading">
    <w:name w:val="Table Heading"/>
    <w:basedOn w:val="HeadingBase"/>
    <w:rsid w:val="00532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CEA"/>
    <w:rPr>
      <w:color w:val="0033CC"/>
      <w:u w:val="none"/>
    </w:rPr>
  </w:style>
  <w:style w:type="paragraph" w:customStyle="1" w:styleId="BodyTextRight">
    <w:name w:val="Body Text Right"/>
    <w:basedOn w:val="BodyText"/>
    <w:rsid w:val="00532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C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CEA"/>
    <w:rPr>
      <w:sz w:val="32"/>
    </w:rPr>
  </w:style>
  <w:style w:type="paragraph" w:customStyle="1" w:styleId="HeadingProcedure">
    <w:name w:val="Heading Procedure"/>
    <w:basedOn w:val="HeadingBase"/>
    <w:next w:val="Normal"/>
    <w:rsid w:val="00532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CEA"/>
    <w:pPr>
      <w:spacing w:before="60" w:after="60"/>
    </w:pPr>
  </w:style>
  <w:style w:type="paragraph" w:styleId="ListContinue">
    <w:name w:val="List Continue"/>
    <w:basedOn w:val="List"/>
    <w:rsid w:val="00532CEA"/>
    <w:pPr>
      <w:ind w:firstLine="0"/>
    </w:pPr>
  </w:style>
  <w:style w:type="paragraph" w:customStyle="1" w:styleId="ListNote">
    <w:name w:val="List Note"/>
    <w:basedOn w:val="List"/>
    <w:rsid w:val="00532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CEA"/>
    <w:rPr>
      <w:rFonts w:ascii="Courier New" w:hAnsi="Courier New"/>
    </w:rPr>
  </w:style>
  <w:style w:type="paragraph" w:customStyle="1" w:styleId="NoteBullet">
    <w:name w:val="Note Bullet"/>
    <w:basedOn w:val="Note"/>
    <w:rsid w:val="00532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C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CEA"/>
    <w:rPr>
      <w:b/>
      <w:smallCaps/>
    </w:rPr>
  </w:style>
  <w:style w:type="paragraph" w:customStyle="1" w:styleId="TableListNumber">
    <w:name w:val="Table List Number"/>
    <w:basedOn w:val="ListNumber"/>
    <w:rsid w:val="00532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CEA"/>
    <w:pPr>
      <w:numPr>
        <w:numId w:val="9"/>
      </w:numPr>
    </w:pPr>
  </w:style>
  <w:style w:type="paragraph" w:customStyle="1" w:styleId="ListAlpha2">
    <w:name w:val="List Alpha 2"/>
    <w:basedOn w:val="List2"/>
    <w:rsid w:val="00532CEA"/>
    <w:pPr>
      <w:numPr>
        <w:numId w:val="8"/>
      </w:numPr>
    </w:pPr>
  </w:style>
  <w:style w:type="paragraph" w:styleId="List2">
    <w:name w:val="List 2"/>
    <w:basedOn w:val="BodyText"/>
    <w:rsid w:val="00532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C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C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CEA"/>
    <w:pPr>
      <w:numPr>
        <w:numId w:val="4"/>
      </w:numPr>
    </w:pPr>
  </w:style>
  <w:style w:type="paragraph" w:styleId="ListContinue2">
    <w:name w:val="List Continue 2"/>
    <w:basedOn w:val="List2"/>
    <w:rsid w:val="00532CEA"/>
    <w:pPr>
      <w:ind w:firstLine="0"/>
    </w:pPr>
  </w:style>
  <w:style w:type="paragraph" w:styleId="ListContinue3">
    <w:name w:val="List Continue 3"/>
    <w:basedOn w:val="List3"/>
    <w:rsid w:val="00532CEA"/>
    <w:pPr>
      <w:ind w:left="1021" w:firstLine="0"/>
    </w:pPr>
  </w:style>
  <w:style w:type="paragraph" w:styleId="ListContinue4">
    <w:name w:val="List Continue 4"/>
    <w:basedOn w:val="List4"/>
    <w:rsid w:val="00532CEA"/>
    <w:pPr>
      <w:ind w:firstLine="0"/>
    </w:pPr>
  </w:style>
  <w:style w:type="paragraph" w:styleId="ListContinue5">
    <w:name w:val="List Continue 5"/>
    <w:basedOn w:val="List5"/>
    <w:rsid w:val="00532CEA"/>
    <w:pPr>
      <w:ind w:firstLine="0"/>
    </w:pPr>
  </w:style>
  <w:style w:type="paragraph" w:styleId="ListNumber3">
    <w:name w:val="List Number 3"/>
    <w:basedOn w:val="List3"/>
    <w:rsid w:val="00532CEA"/>
    <w:pPr>
      <w:numPr>
        <w:numId w:val="5"/>
      </w:numPr>
    </w:pPr>
  </w:style>
  <w:style w:type="paragraph" w:styleId="ListNumber4">
    <w:name w:val="List Number 4"/>
    <w:basedOn w:val="List4"/>
    <w:rsid w:val="00532CEA"/>
    <w:pPr>
      <w:numPr>
        <w:numId w:val="6"/>
      </w:numPr>
    </w:pPr>
  </w:style>
  <w:style w:type="paragraph" w:styleId="ListNumber5">
    <w:name w:val="List Number 5"/>
    <w:basedOn w:val="List5"/>
    <w:rsid w:val="00532CEA"/>
    <w:pPr>
      <w:numPr>
        <w:numId w:val="7"/>
      </w:numPr>
    </w:pPr>
  </w:style>
  <w:style w:type="paragraph" w:styleId="BlockText">
    <w:name w:val="Block Text"/>
    <w:basedOn w:val="Normal"/>
    <w:rsid w:val="00532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CEA"/>
    <w:rPr>
      <w:sz w:val="16"/>
      <w:vertAlign w:val="superscript"/>
    </w:rPr>
  </w:style>
  <w:style w:type="character" w:customStyle="1" w:styleId="Symbols">
    <w:name w:val="Symbols"/>
    <w:basedOn w:val="DefaultParagraphFont"/>
    <w:rsid w:val="00532CEA"/>
    <w:rPr>
      <w:rFonts w:ascii="Symbol" w:hAnsi="Symbol"/>
    </w:rPr>
  </w:style>
  <w:style w:type="character" w:customStyle="1" w:styleId="MenuOptions">
    <w:name w:val="Menu Options"/>
    <w:basedOn w:val="DefaultParagraphFont"/>
    <w:rsid w:val="00532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CEA"/>
    <w:rPr>
      <w:b/>
    </w:rPr>
  </w:style>
  <w:style w:type="character" w:customStyle="1" w:styleId="Underlined">
    <w:name w:val="Underlined"/>
    <w:basedOn w:val="DefaultParagraphFont"/>
    <w:rsid w:val="00532CEA"/>
    <w:rPr>
      <w:u w:val="single"/>
    </w:rPr>
  </w:style>
  <w:style w:type="paragraph" w:customStyle="1" w:styleId="TableBodyTextRight">
    <w:name w:val="Table Body Text Right"/>
    <w:basedOn w:val="TableBodyText"/>
    <w:rsid w:val="00532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CEA"/>
    <w:rPr>
      <w:sz w:val="18"/>
    </w:rPr>
  </w:style>
  <w:style w:type="paragraph" w:customStyle="1" w:styleId="BodySmallRight">
    <w:name w:val="Body Small Right"/>
    <w:basedOn w:val="BodyTextRight"/>
    <w:rsid w:val="00532CEA"/>
    <w:rPr>
      <w:sz w:val="18"/>
      <w:szCs w:val="18"/>
    </w:rPr>
  </w:style>
  <w:style w:type="paragraph" w:customStyle="1" w:styleId="MarginEdition">
    <w:name w:val="Margin Edition"/>
    <w:basedOn w:val="MarginNote"/>
    <w:rsid w:val="00532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CEA"/>
    <w:rPr>
      <w:sz w:val="2"/>
      <w:szCs w:val="2"/>
    </w:rPr>
  </w:style>
  <w:style w:type="character" w:customStyle="1" w:styleId="Small">
    <w:name w:val="Small"/>
    <w:basedOn w:val="DefaultParagraphFont"/>
    <w:rsid w:val="00532CEA"/>
    <w:rPr>
      <w:sz w:val="16"/>
    </w:rPr>
  </w:style>
  <w:style w:type="paragraph" w:customStyle="1" w:styleId="WideTable">
    <w:name w:val="Wide Table"/>
    <w:basedOn w:val="Normal"/>
    <w:rsid w:val="00532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CEA"/>
  </w:style>
  <w:style w:type="paragraph" w:styleId="Quote">
    <w:name w:val="Quote"/>
    <w:basedOn w:val="Heading1"/>
    <w:link w:val="QuoteChar"/>
    <w:qFormat/>
    <w:rsid w:val="00532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CEA"/>
    <w:pPr>
      <w:pageBreakBefore/>
    </w:pPr>
  </w:style>
  <w:style w:type="paragraph" w:customStyle="1" w:styleId="Border">
    <w:name w:val="Border"/>
    <w:basedOn w:val="Normal"/>
    <w:qFormat/>
    <w:rsid w:val="00532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CEA"/>
    <w:rPr>
      <w:u w:val="single"/>
    </w:rPr>
  </w:style>
  <w:style w:type="character" w:customStyle="1" w:styleId="BoldandItalics">
    <w:name w:val="Bold and Italics"/>
    <w:qFormat/>
    <w:rsid w:val="00532CEA"/>
    <w:rPr>
      <w:b/>
      <w:i/>
      <w:u w:val="none"/>
    </w:rPr>
  </w:style>
  <w:style w:type="paragraph" w:styleId="BalloonText">
    <w:name w:val="Balloon Text"/>
    <w:basedOn w:val="Normal"/>
    <w:link w:val="BalloonTextChar"/>
    <w:rsid w:val="00532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CEA"/>
    <w:pPr>
      <w:spacing w:before="0" w:after="0"/>
    </w:pPr>
  </w:style>
  <w:style w:type="paragraph" w:customStyle="1" w:styleId="BodyTextBold">
    <w:name w:val="Body Text Bold"/>
    <w:basedOn w:val="BodyText"/>
    <w:qFormat/>
    <w:rsid w:val="00532CEA"/>
    <w:rPr>
      <w:b/>
    </w:rPr>
  </w:style>
  <w:style w:type="character" w:styleId="Hyperlink">
    <w:name w:val="Hyperlink"/>
    <w:basedOn w:val="DefaultParagraphFont"/>
    <w:uiPriority w:val="99"/>
    <w:unhideWhenUsed/>
    <w:rsid w:val="002A4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1719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MSS402004 Sustain process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