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329" w:rsidP="004C5329">
      <w:pPr>
        <w:pStyle w:val="Title"/>
      </w:pPr>
      <w:r>
        <w:fldChar w:fldCharType="begin"/>
      </w:r>
      <w:r>
        <w:instrText xml:space="preserve"> TITLE   \* MERGEFORMAT </w:instrText>
      </w:r>
      <w:r>
        <w:fldChar w:fldCharType="separate"/>
      </w:r>
      <w:r>
        <w:t>MSS402001 Apply competitive systems and practices</w:t>
      </w:r>
      <w:r>
        <w:fldChar w:fldCharType="end"/>
      </w:r>
    </w:p>
    <w:p w:rsidR="004C5329" w:rsidP="004C5329">
      <w:pPr>
        <w:pStyle w:val="Version"/>
        <w:sectPr w:rsidSect="000067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717" w:rsidP="00006717">
      <w:pPr>
        <w:pStyle w:val="SuperHeading"/>
      </w:pPr>
      <w:r w:rsidRPr="00006717">
        <w:t>MSS402001 Apply competitive systems and practices</w:t>
      </w:r>
    </w:p>
    <w:p w:rsidR="00000000" w:rsidRPr="00006717" w:rsidP="00006717">
      <w:pPr>
        <w:pStyle w:val="Heading1"/>
      </w:pPr>
      <w:bookmarkStart w:id="1" w:name="O_919807"/>
      <w:bookmarkEnd w:id="1"/>
      <w:r w:rsidRPr="00006717">
        <w:t>Modification History</w:t>
      </w:r>
    </w:p>
    <w:p w:rsidR="00000000" w:rsidRPr="00006717" w:rsidP="004C5329">
      <w:pPr>
        <w:pStyle w:val="BodyText"/>
      </w:pPr>
      <w:r w:rsidRPr="00006717">
        <w:t>Release 1 - Supersedes and is equivalent to MSS402001A Apply competitive systems and practices</w:t>
      </w:r>
    </w:p>
    <w:p w:rsidR="00000000" w:rsidRPr="00006717" w:rsidP="00006717">
      <w:pPr>
        <w:pStyle w:val="Heading1"/>
      </w:pPr>
      <w:bookmarkStart w:id="2" w:name="O_919815"/>
      <w:bookmarkEnd w:id="2"/>
      <w:r w:rsidRPr="00006717">
        <w:t>Application</w:t>
      </w:r>
    </w:p>
    <w:p w:rsidR="00000000" w:rsidRPr="00006717" w:rsidP="004C5329">
      <w:pPr>
        <w:pStyle w:val="BodyText"/>
      </w:pPr>
      <w:r w:rsidRPr="00006717">
        <w:t>This unit of competency covers the skills and knowledge required to implement basic improvement practic</w:t>
      </w:r>
      <w:r w:rsidRPr="00006717">
        <w:t xml:space="preserve">es within an organisation using competitive systems and practices. The unit focuses on bringing together the basic concepts and the holistic application of these basic concepts and processes to operations. It would typically be carried out working as part </w:t>
      </w:r>
      <w:r w:rsidRPr="00006717">
        <w:t xml:space="preserve">of a team. </w:t>
      </w:r>
    </w:p>
    <w:p w:rsidR="00000000" w:rsidRPr="00006717" w:rsidP="004C5329">
      <w:pPr>
        <w:pStyle w:val="BodyText"/>
      </w:pPr>
      <w:r w:rsidRPr="00006717">
        <w:t>This unit applies to an individual in an organisation that has embarked on competitive systems and practices. The unit covers the skills and knowledge required to contribute to the competitive systems and practices processes and assumes that t</w:t>
      </w:r>
      <w:r w:rsidRPr="00006717">
        <w:t>hey are to be used within the scope of the individual’s job and authority.</w:t>
      </w:r>
    </w:p>
    <w:p w:rsidR="00000000" w:rsidRPr="00006717" w:rsidP="004C5329">
      <w:pPr>
        <w:pStyle w:val="BodyText"/>
      </w:pPr>
      <w:r w:rsidRPr="00006717">
        <w:t>This unit requires the application of skills associated with planning and organising an individual’s own role within the competitive systems and practices framework.</w:t>
      </w:r>
    </w:p>
    <w:p w:rsidR="00000000" w:rsidRPr="00006717" w:rsidP="004C5329">
      <w:pPr>
        <w:pStyle w:val="BodyText"/>
      </w:pPr>
      <w:r w:rsidRPr="00006717">
        <w:t>No licensing,</w:t>
      </w:r>
      <w:r w:rsidRPr="00006717">
        <w:t xml:space="preserve"> legislative or certification requirements apply to this unit at the time of publication.</w:t>
      </w:r>
    </w:p>
    <w:p w:rsidR="00000000" w:rsidRPr="00006717" w:rsidP="00006717">
      <w:pPr>
        <w:pStyle w:val="Heading1"/>
      </w:pPr>
      <w:bookmarkStart w:id="3" w:name="O_919814"/>
      <w:bookmarkEnd w:id="3"/>
      <w:r w:rsidRPr="00006717">
        <w:t>Pre-requisite Unit</w:t>
      </w:r>
    </w:p>
    <w:p w:rsidR="00000000" w:rsidRPr="00006717" w:rsidP="004C5329">
      <w:pPr>
        <w:pStyle w:val="BodyText"/>
      </w:pPr>
      <w:r w:rsidRPr="00006717">
        <w:t>Nil</w:t>
      </w:r>
    </w:p>
    <w:p w:rsidR="00000000" w:rsidRPr="00006717" w:rsidP="00006717">
      <w:pPr>
        <w:pStyle w:val="Heading1"/>
      </w:pPr>
      <w:bookmarkStart w:id="4" w:name="O_919813"/>
      <w:bookmarkEnd w:id="4"/>
      <w:r w:rsidRPr="00006717">
        <w:t>Competency Field</w:t>
      </w:r>
    </w:p>
    <w:p w:rsidR="00000000" w:rsidRPr="00006717" w:rsidP="004C5329">
      <w:pPr>
        <w:pStyle w:val="BodyText"/>
      </w:pPr>
      <w:r w:rsidRPr="00006717">
        <w:t>Competitive systems and practices</w:t>
      </w:r>
    </w:p>
    <w:p w:rsidR="00000000" w:rsidRPr="00006717" w:rsidP="00006717">
      <w:pPr>
        <w:pStyle w:val="Heading1"/>
      </w:pPr>
      <w:bookmarkStart w:id="5" w:name="O_919812"/>
      <w:bookmarkEnd w:id="5"/>
      <w:r w:rsidRPr="00006717">
        <w:t>Unit Sector</w:t>
      </w:r>
    </w:p>
    <w:p w:rsidR="00000000" w:rsidRPr="00006717" w:rsidP="004C5329">
      <w:pPr>
        <w:pStyle w:val="BodyText"/>
      </w:pPr>
      <w:r w:rsidRPr="00006717">
        <w:t>Not applicable</w:t>
      </w:r>
    </w:p>
    <w:p w:rsidR="00000000" w:rsidRPr="00006717" w:rsidP="00006717">
      <w:pPr>
        <w:pStyle w:val="Heading1"/>
      </w:pPr>
      <w:bookmarkStart w:id="6" w:name="O_919811"/>
      <w:bookmarkEnd w:id="6"/>
      <w:r w:rsidRPr="000067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067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 xml:space="preserve">Elements describe the </w:t>
            </w:r>
            <w:r w:rsidRPr="0000671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 xml:space="preserve">Performance criteria describe the performance needed to </w:t>
            </w:r>
            <w:r w:rsidRPr="00006717">
              <w:t>demonstrate achievement of the element.</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6717" w:rsidP="00006717">
            <w:pPr>
              <w:pStyle w:val="BodyText"/>
            </w:pPr>
            <w:r w:rsidRPr="00006717">
              <w:t>1</w:t>
            </w:r>
          </w:p>
        </w:tc>
        <w:tc>
          <w:tcPr>
            <w:tcW w:w="1962" w:type="dxa"/>
            <w:vMerge w:val="restart"/>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rPr>
                <w:rStyle w:val="SpecialBold"/>
              </w:rPr>
              <w:t>Identify own place in the value chain</w:t>
            </w: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1.1</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customers relevant to own work and their needs/requirements.</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1.2</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suppliers for own work.</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1.3</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value contributions along the chain.</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1.4</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and recommend methods of increasing own contribution to the value chain.</w:t>
            </w:r>
          </w:p>
        </w:tc>
      </w:tr>
      <w:tr w:rsidTr="000067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717">
            <w:pPr>
              <w:pStyle w:val="BodyText"/>
              <w:rPr>
                <w:lang w:val="en-NZ"/>
              </w:rPr>
            </w:pP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6717" w:rsidP="00006717">
            <w:pPr>
              <w:pStyle w:val="BodyText"/>
            </w:pPr>
            <w:r w:rsidRPr="00006717">
              <w:t>2</w:t>
            </w:r>
          </w:p>
        </w:tc>
        <w:tc>
          <w:tcPr>
            <w:tcW w:w="1962" w:type="dxa"/>
            <w:vMerge w:val="restart"/>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rPr>
                <w:rStyle w:val="SpecialBold"/>
              </w:rPr>
              <w:t>Improve the product and process value</w:t>
            </w: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2.1</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customer features/benefits in the product and process.</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2.2</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aspects of product and process which contribute to customer features/benefits.</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2.3</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aspects of product and process which do not contribute to customer benefits/features.</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2.4</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Recommend methods of reducing waste and increasing features/benefits.</w:t>
            </w:r>
          </w:p>
        </w:tc>
      </w:tr>
      <w:tr w:rsidTr="000067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717">
            <w:pPr>
              <w:pStyle w:val="BodyText"/>
              <w:rPr>
                <w:lang w:val="en-NZ"/>
              </w:rPr>
            </w:pP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6717" w:rsidP="00006717">
            <w:pPr>
              <w:pStyle w:val="BodyText"/>
            </w:pPr>
            <w:r w:rsidRPr="00006717">
              <w:t>3</w:t>
            </w:r>
          </w:p>
        </w:tc>
        <w:tc>
          <w:tcPr>
            <w:tcW w:w="1962" w:type="dxa"/>
            <w:vMerge w:val="restart"/>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rPr>
                <w:rStyle w:val="SpecialBold"/>
              </w:rPr>
              <w:t>Use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3.1</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Identify competitive systems and practices used in organisation and own work area.</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3.2</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Apply practices appropriate for the job or process.</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3.3</w:t>
            </w:r>
          </w:p>
        </w:tc>
        <w:tc>
          <w:tcPr>
            <w:tcW w:w="561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Monitor the job/process and make adjustments to improve it in accordance with procedures.</w:t>
            </w:r>
          </w:p>
        </w:tc>
      </w:tr>
      <w:tr w:rsidTr="000067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3.4</w:t>
            </w:r>
          </w:p>
        </w:tc>
        <w:tc>
          <w:tcPr>
            <w:tcW w:w="5610" w:type="dxa"/>
            <w:tcBorders>
              <w:top w:val="nil"/>
              <w:left w:val="nil"/>
              <w:bottom w:val="nil"/>
              <w:right w:val="nil"/>
            </w:tcBorders>
            <w:tcMar>
              <w:top w:w="0" w:type="dxa"/>
              <w:left w:w="62" w:type="dxa"/>
              <w:bottom w:w="0" w:type="dxa"/>
              <w:right w:w="62" w:type="dxa"/>
            </w:tcMar>
          </w:tcPr>
          <w:p w:rsidR="00000000" w:rsidRPr="00006717" w:rsidP="00006717">
            <w:pPr>
              <w:pStyle w:val="BodyText"/>
            </w:pPr>
            <w:r w:rsidRPr="00006717">
              <w:t>Identify own skill requirements and seek skill development, if required.</w:t>
            </w:r>
          </w:p>
        </w:tc>
      </w:tr>
    </w:tbl>
    <w:p w:rsidR="00000000" w:rsidRPr="00006717" w:rsidP="00006717">
      <w:pPr>
        <w:pStyle w:val="BodyText"/>
      </w:pPr>
    </w:p>
    <w:p w:rsidR="00000000" w:rsidRPr="00006717" w:rsidP="00006717">
      <w:pPr>
        <w:pStyle w:val="AllowPageBreak"/>
      </w:pPr>
    </w:p>
    <w:p w:rsidR="00000000" w:rsidRPr="00006717" w:rsidP="00006717">
      <w:pPr>
        <w:pStyle w:val="Heading1"/>
      </w:pPr>
      <w:bookmarkStart w:id="7" w:name="O_919810"/>
      <w:bookmarkEnd w:id="7"/>
      <w:r w:rsidRPr="00006717">
        <w:t>Foundation Skills</w:t>
      </w:r>
    </w:p>
    <w:p w:rsidR="00000000" w:rsidRPr="00006717" w:rsidP="004C5329">
      <w:pPr>
        <w:pStyle w:val="BodyText"/>
      </w:pPr>
      <w:r w:rsidRPr="00006717">
        <w:t>This section describes those required skills (language, literacy and numeracy) that are essential to performance.</w:t>
      </w:r>
    </w:p>
    <w:p w:rsidR="00000000" w:rsidRPr="00006717" w:rsidP="004C5329">
      <w:pPr>
        <w:pStyle w:val="BodyText"/>
      </w:pPr>
      <w:r w:rsidRPr="00006717">
        <w:t>Foundation skills essential to performance are explicit in the performance criteria of this unit of competency.</w:t>
      </w:r>
    </w:p>
    <w:p w:rsidR="00000000" w:rsidRPr="00006717" w:rsidP="00006717">
      <w:pPr>
        <w:pStyle w:val="Heading1"/>
      </w:pPr>
      <w:bookmarkStart w:id="8" w:name="O_919809"/>
      <w:bookmarkEnd w:id="8"/>
      <w:r w:rsidRPr="00006717">
        <w:t>Range of Conditions</w:t>
      </w:r>
    </w:p>
    <w:tbl>
      <w:tblPr>
        <w:tblW w:w="0" w:type="auto"/>
        <w:tblLayout w:type="fixed"/>
        <w:tblCellMar>
          <w:left w:w="62" w:type="dxa"/>
          <w:right w:w="62" w:type="dxa"/>
        </w:tblCellMar>
        <w:tblLook w:val="0000"/>
      </w:tblPr>
      <w:tblGrid>
        <w:gridCol w:w="2206"/>
        <w:gridCol w:w="6866"/>
      </w:tblGrid>
      <w:tr w:rsidTr="000067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t>This field allows for different work environments and conditions that may affect performance. Essential ope</w:t>
            </w:r>
            <w:r w:rsidRPr="00006717">
              <w:t>rating conditions that may be present (depending on the work situation, needs of the candidate, accessibility of the item, and local industry and regional contexts) are included.</w:t>
            </w:r>
          </w:p>
        </w:tc>
      </w:tr>
      <w:tr w:rsidTr="0000671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rPr>
                <w:rStyle w:val="SpecialBold"/>
              </w:rPr>
              <w:t>Competitive systems and practices include one or more of:</w:t>
            </w:r>
          </w:p>
        </w:tc>
        <w:tc>
          <w:tcPr>
            <w:tcW w:w="6866" w:type="dxa"/>
            <w:tcBorders>
              <w:top w:val="nil"/>
              <w:left w:val="nil"/>
              <w:bottom w:val="nil"/>
              <w:right w:val="nil"/>
            </w:tcBorders>
            <w:tcMar>
              <w:top w:w="0" w:type="dxa"/>
              <w:left w:w="62" w:type="dxa"/>
              <w:bottom w:w="0" w:type="dxa"/>
              <w:right w:w="62" w:type="dxa"/>
            </w:tcMar>
          </w:tcPr>
          <w:p w:rsidR="00000000" w:rsidRPr="00006717" w:rsidP="00006717">
            <w:pPr>
              <w:pStyle w:val="ListBullet"/>
            </w:pPr>
            <w:r w:rsidRPr="00006717">
              <w:t>lean operations</w:t>
            </w:r>
          </w:p>
          <w:p w:rsidR="00000000" w:rsidRPr="00006717" w:rsidP="00006717">
            <w:pPr>
              <w:pStyle w:val="ListBullet"/>
            </w:pPr>
            <w:r w:rsidRPr="00006717">
              <w:t>agile operations</w:t>
            </w:r>
          </w:p>
          <w:p w:rsidR="00000000" w:rsidRPr="00006717" w:rsidP="00006717">
            <w:pPr>
              <w:pStyle w:val="ListBullet"/>
            </w:pPr>
            <w:r w:rsidRPr="00006717">
              <w:t>preventative and predictive maintenance approaches</w:t>
            </w:r>
          </w:p>
          <w:p w:rsidR="00000000" w:rsidRPr="00006717" w:rsidP="00006717">
            <w:pPr>
              <w:pStyle w:val="ListBullet"/>
            </w:pPr>
            <w:r w:rsidRPr="00006717">
              <w:t>statistical process control systems, including six sigma and three sigma</w:t>
            </w:r>
          </w:p>
          <w:p w:rsidR="00000000" w:rsidRPr="00006717" w:rsidP="00006717">
            <w:pPr>
              <w:pStyle w:val="ListBullet"/>
            </w:pPr>
            <w:r w:rsidRPr="00006717">
              <w:t>Just in Time (JIT), kanban and other pull-related operations control systems</w:t>
            </w:r>
          </w:p>
          <w:p w:rsidR="00000000" w:rsidRPr="00006717" w:rsidP="00006717">
            <w:pPr>
              <w:pStyle w:val="ListBullet"/>
            </w:pPr>
            <w:r w:rsidRPr="00006717">
              <w:t>supply, value, and demand chain monitoring and analysis</w:t>
            </w:r>
          </w:p>
          <w:p w:rsidR="00000000" w:rsidRPr="00006717" w:rsidP="00006717">
            <w:pPr>
              <w:pStyle w:val="ListBullet"/>
            </w:pPr>
            <w:r w:rsidRPr="00006717">
              <w:t>5S</w:t>
            </w:r>
          </w:p>
          <w:p w:rsidR="00000000" w:rsidRPr="00006717" w:rsidP="00006717">
            <w:pPr>
              <w:pStyle w:val="ListBullet"/>
            </w:pPr>
            <w:r w:rsidRPr="00006717">
              <w:t>continuous improvement (kaizen)</w:t>
            </w:r>
          </w:p>
          <w:p w:rsidR="00000000" w:rsidRPr="00006717" w:rsidP="00006717">
            <w:pPr>
              <w:pStyle w:val="ListBullet"/>
            </w:pPr>
            <w:r w:rsidRPr="00006717">
              <w:t>breakthrough improvement (kaizen blitz)</w:t>
            </w:r>
          </w:p>
          <w:p w:rsidR="00000000" w:rsidRPr="00006717" w:rsidP="00006717">
            <w:pPr>
              <w:pStyle w:val="ListBullet"/>
            </w:pPr>
            <w:r w:rsidRPr="00006717">
              <w:t>cause/effect diagrams</w:t>
            </w:r>
          </w:p>
          <w:p w:rsidR="00000000" w:rsidRPr="00006717" w:rsidP="00006717">
            <w:pPr>
              <w:pStyle w:val="ListBullet"/>
            </w:pPr>
            <w:r w:rsidRPr="00006717">
              <w:t>overall equipment effectiveness (OEE)</w:t>
            </w:r>
          </w:p>
          <w:p w:rsidR="00000000" w:rsidRPr="00006717" w:rsidP="00006717">
            <w:pPr>
              <w:pStyle w:val="ListBullet"/>
            </w:pPr>
            <w:r w:rsidRPr="00006717">
              <w:t>takt time</w:t>
            </w:r>
          </w:p>
          <w:p w:rsidR="00000000" w:rsidRPr="00006717" w:rsidP="00006717">
            <w:pPr>
              <w:pStyle w:val="ListBullet"/>
            </w:pPr>
            <w:r w:rsidRPr="00006717">
              <w:t>process mapping</w:t>
            </w:r>
          </w:p>
          <w:p w:rsidR="00000000" w:rsidRPr="00006717" w:rsidP="00006717">
            <w:pPr>
              <w:pStyle w:val="ListBullet"/>
            </w:pPr>
            <w:r w:rsidRPr="00006717">
              <w:t xml:space="preserve">problem solving </w:t>
            </w:r>
          </w:p>
          <w:p w:rsidR="00000000" w:rsidRPr="00006717" w:rsidP="00006717">
            <w:pPr>
              <w:pStyle w:val="ListBullet"/>
            </w:pPr>
            <w:r w:rsidRPr="00006717">
              <w:t>run charts</w:t>
            </w:r>
          </w:p>
          <w:p w:rsidR="00000000" w:rsidRPr="00006717" w:rsidP="00006717">
            <w:pPr>
              <w:pStyle w:val="ListBullet"/>
            </w:pPr>
            <w:r w:rsidRPr="00006717">
              <w:t>standard pr</w:t>
            </w:r>
            <w:r w:rsidRPr="00006717">
              <w:t>ocedures</w:t>
            </w:r>
          </w:p>
          <w:p w:rsidR="00000000" w:rsidRPr="00006717" w:rsidP="00006717">
            <w:pPr>
              <w:pStyle w:val="ListBullet"/>
            </w:pPr>
            <w:r w:rsidRPr="00006717">
              <w:t>current reality tree.</w:t>
            </w:r>
          </w:p>
          <w:p w:rsidR="00000000" w:rsidP="00006717">
            <w:pPr>
              <w:pStyle w:val="BodyText"/>
              <w:rPr>
                <w:lang w:val="en-NZ"/>
              </w:rPr>
            </w:pPr>
          </w:p>
        </w:tc>
      </w:tr>
      <w:tr w:rsidTr="0000671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rPr>
                <w:rStyle w:val="SpecialBold"/>
              </w:rPr>
              <w:t>Customers include one or more of:</w:t>
            </w:r>
          </w:p>
        </w:tc>
        <w:tc>
          <w:tcPr>
            <w:tcW w:w="6866" w:type="dxa"/>
            <w:tcBorders>
              <w:top w:val="nil"/>
              <w:left w:val="nil"/>
              <w:bottom w:val="nil"/>
              <w:right w:val="nil"/>
            </w:tcBorders>
            <w:tcMar>
              <w:top w:w="0" w:type="dxa"/>
              <w:left w:w="62" w:type="dxa"/>
              <w:bottom w:w="0" w:type="dxa"/>
              <w:right w:w="62" w:type="dxa"/>
            </w:tcMar>
          </w:tcPr>
          <w:p w:rsidR="00000000" w:rsidRPr="00006717" w:rsidP="00006717">
            <w:pPr>
              <w:pStyle w:val="ListBullet"/>
            </w:pPr>
            <w:r w:rsidRPr="00006717">
              <w:t>internal or external customers and should be sufficiently close to the individual’s work as to be easily identifiable</w:t>
            </w:r>
          </w:p>
          <w:p w:rsidR="00000000" w:rsidRPr="00006717" w:rsidP="00006717">
            <w:pPr>
              <w:pStyle w:val="ListBullet"/>
            </w:pPr>
            <w:r w:rsidRPr="00006717">
              <w:t>final customers used as the basis for the identification of value and waste.</w:t>
            </w:r>
          </w:p>
          <w:p w:rsidR="00000000" w:rsidP="00006717">
            <w:pPr>
              <w:pStyle w:val="BodyText"/>
              <w:rPr>
                <w:lang w:val="en-NZ"/>
              </w:rPr>
            </w:pPr>
          </w:p>
        </w:tc>
      </w:tr>
      <w:tr w:rsidTr="0000671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rPr>
                <w:rStyle w:val="SpecialBold"/>
              </w:rPr>
              <w:t>Suppliers include one or more of:</w:t>
            </w:r>
          </w:p>
        </w:tc>
        <w:tc>
          <w:tcPr>
            <w:tcW w:w="6866" w:type="dxa"/>
            <w:tcBorders>
              <w:top w:val="nil"/>
              <w:left w:val="nil"/>
              <w:bottom w:val="nil"/>
              <w:right w:val="nil"/>
            </w:tcBorders>
            <w:tcMar>
              <w:top w:w="0" w:type="dxa"/>
              <w:left w:w="62" w:type="dxa"/>
              <w:bottom w:w="0" w:type="dxa"/>
              <w:right w:w="62" w:type="dxa"/>
            </w:tcMar>
          </w:tcPr>
          <w:p w:rsidR="00000000" w:rsidRPr="00006717" w:rsidP="00006717">
            <w:pPr>
              <w:pStyle w:val="ListBullet"/>
            </w:pPr>
            <w:r w:rsidRPr="00006717">
              <w:t>internal suppliers</w:t>
            </w:r>
          </w:p>
          <w:p w:rsidR="00000000" w:rsidRPr="00006717" w:rsidP="00006717">
            <w:pPr>
              <w:pStyle w:val="ListBullet"/>
            </w:pPr>
            <w:r w:rsidRPr="00006717">
              <w:t>external suppliers sufficiently close to the individual’s work as to be easily identifiable.</w:t>
            </w:r>
          </w:p>
          <w:p w:rsidR="00000000" w:rsidP="00006717">
            <w:pPr>
              <w:pStyle w:val="BodyText"/>
              <w:rPr>
                <w:lang w:val="en-NZ"/>
              </w:rPr>
            </w:pPr>
          </w:p>
        </w:tc>
      </w:tr>
      <w:tr w:rsidTr="0000671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006717">
            <w:pPr>
              <w:pStyle w:val="BodyText"/>
              <w:rPr>
                <w:lang w:val="en-NZ"/>
              </w:rPr>
            </w:pPr>
            <w:r w:rsidRPr="00006717">
              <w:rPr>
                <w:rStyle w:val="SpecialBold"/>
              </w:rPr>
              <w:t>Procedures (written, verbal,</w:t>
            </w:r>
            <w:r w:rsidRPr="00006717">
              <w:rPr>
                <w:rStyle w:val="SpecialBold"/>
              </w:rPr>
              <w:t xml:space="preserve"> visual, computer based, etc.) include one or more of:</w:t>
            </w:r>
          </w:p>
        </w:tc>
        <w:tc>
          <w:tcPr>
            <w:tcW w:w="6866" w:type="dxa"/>
            <w:tcBorders>
              <w:top w:val="nil"/>
              <w:left w:val="nil"/>
              <w:bottom w:val="nil"/>
              <w:right w:val="nil"/>
            </w:tcBorders>
            <w:tcMar>
              <w:top w:w="0" w:type="dxa"/>
              <w:left w:w="62" w:type="dxa"/>
              <w:bottom w:w="0" w:type="dxa"/>
              <w:right w:w="62" w:type="dxa"/>
            </w:tcMar>
          </w:tcPr>
          <w:p w:rsidR="00000000" w:rsidRPr="00006717" w:rsidP="00006717">
            <w:pPr>
              <w:pStyle w:val="ListBullet"/>
            </w:pPr>
            <w:r w:rsidRPr="00006717">
              <w:t>work instructions</w:t>
            </w:r>
          </w:p>
          <w:p w:rsidR="00000000" w:rsidRPr="00006717" w:rsidP="00006717">
            <w:pPr>
              <w:pStyle w:val="ListBullet"/>
            </w:pPr>
            <w:r w:rsidRPr="00006717">
              <w:t>standard operating procedures (SOPs)</w:t>
            </w:r>
          </w:p>
          <w:p w:rsidR="00000000" w:rsidRPr="00006717" w:rsidP="00006717">
            <w:pPr>
              <w:pStyle w:val="ListBullet"/>
            </w:pPr>
            <w:r w:rsidRPr="00006717">
              <w:t>safe work method statements</w:t>
            </w:r>
          </w:p>
          <w:p w:rsidR="00000000" w:rsidRPr="00006717" w:rsidP="00006717">
            <w:pPr>
              <w:pStyle w:val="ListBullet"/>
            </w:pPr>
            <w:r w:rsidRPr="00006717">
              <w:t>formulas/recipes</w:t>
            </w:r>
          </w:p>
          <w:p w:rsidR="00000000" w:rsidRPr="00006717" w:rsidP="00006717">
            <w:pPr>
              <w:pStyle w:val="ListBullet"/>
            </w:pPr>
            <w:r w:rsidRPr="00006717">
              <w:t>batch sheets</w:t>
            </w:r>
          </w:p>
          <w:p w:rsidR="00000000" w:rsidRPr="00006717" w:rsidP="00006717">
            <w:pPr>
              <w:pStyle w:val="ListBullet"/>
            </w:pPr>
            <w:r w:rsidRPr="00006717">
              <w:t>temporary instructions</w:t>
            </w:r>
          </w:p>
          <w:p w:rsidR="00000000" w:rsidRPr="00006717" w:rsidP="00006717">
            <w:pPr>
              <w:pStyle w:val="ListBullet"/>
            </w:pPr>
            <w:r w:rsidRPr="00006717">
              <w:t>any similar instructions provided for the smooth running of the plant.</w:t>
            </w:r>
          </w:p>
          <w:p w:rsidR="00000000" w:rsidRPr="00006717" w:rsidP="00006717">
            <w:pPr>
              <w:pStyle w:val="BodyText"/>
            </w:pPr>
          </w:p>
        </w:tc>
      </w:tr>
    </w:tbl>
    <w:p w:rsidR="00000000" w:rsidRPr="00006717" w:rsidP="00006717">
      <w:pPr>
        <w:pStyle w:val="BodyText"/>
      </w:pPr>
    </w:p>
    <w:p w:rsidR="00000000" w:rsidRPr="00006717" w:rsidP="00006717">
      <w:pPr>
        <w:pStyle w:val="AllowPageBreak"/>
      </w:pPr>
    </w:p>
    <w:p w:rsidR="00000000" w:rsidRPr="00006717" w:rsidP="00006717">
      <w:pPr>
        <w:pStyle w:val="Heading1"/>
      </w:pPr>
      <w:bookmarkStart w:id="9" w:name="O_919808"/>
      <w:bookmarkEnd w:id="9"/>
      <w:r w:rsidRPr="00006717">
        <w:t>Unit Mapping Information</w:t>
      </w:r>
    </w:p>
    <w:p w:rsidR="00000000" w:rsidRPr="00006717" w:rsidP="004C5329">
      <w:pPr>
        <w:pStyle w:val="BodyText"/>
      </w:pPr>
      <w:r w:rsidRPr="00006717">
        <w:t>Release 1. Supersedes and is equivalent to MSS402001A Apply competitive systems and practices</w:t>
      </w:r>
    </w:p>
    <w:p w:rsidR="00000000" w:rsidRPr="00006717" w:rsidP="00006717">
      <w:pPr>
        <w:pStyle w:val="Heading1"/>
      </w:pPr>
      <w:bookmarkStart w:id="10" w:name="O_919801"/>
      <w:bookmarkEnd w:id="10"/>
      <w:r w:rsidRPr="00006717">
        <w:t>Links</w:t>
      </w:r>
    </w:p>
    <w:p w:rsidR="00000000" w:rsidRPr="00006717" w:rsidP="004C5329">
      <w:pPr>
        <w:pStyle w:val="BodyText"/>
      </w:pPr>
      <w:r w:rsidRPr="00006717">
        <w:t>Companion Volume implem</w:t>
      </w:r>
      <w:r w:rsidRPr="00006717">
        <w:t xml:space="preserve">entation guides are found in VETNet - </w:t>
      </w:r>
      <w:r>
        <w:fldChar w:fldCharType="begin"/>
      </w:r>
      <w:r>
        <w:instrText xml:space="preserve"> HYPERLINK "https://vetnet.gov.au/Pages/TrainingDocs.aspx?q=5b04f318-804f-4dc0-9463-c3fb9a3fe998" </w:instrText>
      </w:r>
      <w:r>
        <w:fldChar w:fldCharType="separate"/>
      </w:r>
      <w:r w:rsidRPr="00F6225A">
        <w:rPr>
          <w:rStyle w:val="Hyperlink"/>
        </w:rPr>
        <w:t>https://vetnet.gov.au/Pages/TrainingDocs.aspx?q=5b04f318-804f-4dc0-9463-c3fb9a3fe998</w:t>
      </w:r>
      <w:r>
        <w:fldChar w:fldCharType="end"/>
      </w:r>
    </w:p>
    <w:p w:rsidR="00000000" w:rsidRPr="00006717" w:rsidP="00006717"/>
    <w:sectPr w:rsidSect="000067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17" w:rsidRPr="004C5329" w:rsidP="004C5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29" w:rsidP="00006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329" w:rsidP="000067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5329" w:rsidP="000067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717" w:rsidRPr="004C5329" w:rsidP="004C53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29" w:rsidRPr="002D2AF8" w:rsidP="00006717">
    <w:pPr>
      <w:pStyle w:val="Header"/>
      <w:framePr w:wrap="around"/>
    </w:pPr>
    <w:r>
      <w:fldChar w:fldCharType="begin"/>
    </w:r>
    <w:r>
      <w:instrText xml:space="preserve"> TITLE   \* MERGEFORMAT </w:instrText>
    </w:r>
    <w:r>
      <w:fldChar w:fldCharType="separate"/>
    </w:r>
    <w:r>
      <w:t>MSS402001 Apply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C5329" w:rsidP="00006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C64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4D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717"/>
    <w:pPr>
      <w:spacing w:before="360" w:after="60"/>
      <w:outlineLvl w:val="0"/>
    </w:pPr>
    <w:rPr>
      <w:sz w:val="32"/>
    </w:rPr>
  </w:style>
  <w:style w:type="paragraph" w:styleId="Heading2">
    <w:name w:val="heading 2"/>
    <w:basedOn w:val="HeadingBase"/>
    <w:next w:val="BodyText"/>
    <w:link w:val="Heading2Char"/>
    <w:qFormat/>
    <w:rsid w:val="00006717"/>
    <w:pPr>
      <w:keepLines/>
      <w:spacing w:before="240" w:after="120"/>
      <w:outlineLvl w:val="1"/>
    </w:pPr>
    <w:rPr>
      <w:sz w:val="28"/>
      <w:szCs w:val="40"/>
    </w:rPr>
  </w:style>
  <w:style w:type="paragraph" w:styleId="Heading3">
    <w:name w:val="heading 3"/>
    <w:basedOn w:val="HeadingBase"/>
    <w:next w:val="BodyText"/>
    <w:link w:val="Heading3Char"/>
    <w:qFormat/>
    <w:rsid w:val="00006717"/>
    <w:pPr>
      <w:spacing w:before="180" w:after="120"/>
      <w:outlineLvl w:val="2"/>
    </w:pPr>
    <w:rPr>
      <w:spacing w:val="-10"/>
      <w:kern w:val="32"/>
    </w:rPr>
  </w:style>
  <w:style w:type="paragraph" w:styleId="Heading4">
    <w:name w:val="heading 4"/>
    <w:basedOn w:val="HeadingBase"/>
    <w:next w:val="BodyText"/>
    <w:link w:val="Heading4Char"/>
    <w:qFormat/>
    <w:rsid w:val="00006717"/>
    <w:pPr>
      <w:spacing w:before="160" w:after="120"/>
      <w:outlineLvl w:val="3"/>
    </w:pPr>
    <w:rPr>
      <w:sz w:val="22"/>
    </w:rPr>
  </w:style>
  <w:style w:type="paragraph" w:styleId="Heading5">
    <w:name w:val="heading 5"/>
    <w:basedOn w:val="HeadingBase"/>
    <w:next w:val="Normal"/>
    <w:link w:val="Heading5Char"/>
    <w:qFormat/>
    <w:rsid w:val="00006717"/>
    <w:pPr>
      <w:spacing w:before="80"/>
      <w:outlineLvl w:val="4"/>
    </w:pPr>
    <w:rPr>
      <w:color w:val="918585"/>
      <w:sz w:val="20"/>
    </w:rPr>
  </w:style>
  <w:style w:type="paragraph" w:styleId="Heading6">
    <w:name w:val="heading 6"/>
    <w:basedOn w:val="HeadingBase"/>
    <w:next w:val="Normal"/>
    <w:link w:val="Heading6Char"/>
    <w:qFormat/>
    <w:rsid w:val="00006717"/>
    <w:pPr>
      <w:spacing w:before="60"/>
      <w:outlineLvl w:val="5"/>
    </w:pPr>
    <w:rPr>
      <w:color w:val="918585"/>
      <w:sz w:val="20"/>
    </w:rPr>
  </w:style>
  <w:style w:type="paragraph" w:styleId="Heading7">
    <w:name w:val="heading 7"/>
    <w:basedOn w:val="Normal"/>
    <w:next w:val="Normal"/>
    <w:link w:val="Heading7Char"/>
    <w:qFormat/>
    <w:rsid w:val="00006717"/>
    <w:pPr>
      <w:ind w:left="720"/>
      <w:outlineLvl w:val="6"/>
    </w:pPr>
    <w:rPr>
      <w:i/>
    </w:rPr>
  </w:style>
  <w:style w:type="paragraph" w:styleId="Heading8">
    <w:name w:val="heading 8"/>
    <w:basedOn w:val="Normal"/>
    <w:next w:val="Normal"/>
    <w:link w:val="Heading8Char"/>
    <w:qFormat/>
    <w:rsid w:val="00006717"/>
    <w:pPr>
      <w:ind w:left="720"/>
      <w:outlineLvl w:val="7"/>
    </w:pPr>
    <w:rPr>
      <w:i/>
    </w:rPr>
  </w:style>
  <w:style w:type="paragraph" w:styleId="Heading9">
    <w:name w:val="heading 9"/>
    <w:basedOn w:val="Normal"/>
    <w:next w:val="Normal"/>
    <w:link w:val="Heading9Char"/>
    <w:qFormat/>
    <w:rsid w:val="00006717"/>
    <w:pPr>
      <w:ind w:left="720"/>
      <w:outlineLvl w:val="8"/>
    </w:pPr>
    <w:rPr>
      <w:i/>
    </w:rPr>
  </w:style>
  <w:style w:type="character" w:default="1" w:styleId="DefaultParagraphFont">
    <w:name w:val="Default Paragraph Font"/>
    <w:uiPriority w:val="1"/>
    <w:unhideWhenUsed/>
    <w:rsid w:val="00006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717"/>
  </w:style>
  <w:style w:type="character" w:customStyle="1" w:styleId="Heading1Char">
    <w:name w:val="Heading 1 Char"/>
    <w:basedOn w:val="DefaultParagraphFont"/>
    <w:link w:val="Heading1"/>
    <w:rsid w:val="00006717"/>
    <w:rPr>
      <w:rFonts w:ascii="Times New Roman" w:eastAsia="Times New Roman" w:hAnsi="Times New Roman" w:cs="Times New Roman"/>
      <w:b/>
      <w:sz w:val="32"/>
      <w:szCs w:val="20"/>
      <w:lang w:eastAsia="en-US"/>
    </w:rPr>
  </w:style>
  <w:style w:type="paragraph" w:styleId="BodyText">
    <w:name w:val="Body Text"/>
    <w:basedOn w:val="Normal"/>
    <w:link w:val="BodyTextChar"/>
    <w:rsid w:val="000067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717"/>
    <w:rPr>
      <w:rFonts w:ascii="Times New Roman" w:eastAsia="Times New Roman" w:hAnsi="Times New Roman" w:cs="Times New Roman"/>
      <w:sz w:val="24"/>
      <w:lang w:eastAsia="en-US"/>
    </w:rPr>
  </w:style>
  <w:style w:type="paragraph" w:styleId="ListBullet">
    <w:name w:val="List Bullet"/>
    <w:basedOn w:val="List"/>
    <w:rsid w:val="00006717"/>
    <w:pPr>
      <w:numPr>
        <w:numId w:val="11"/>
      </w:numPr>
      <w:tabs>
        <w:tab w:val="clear" w:pos="340"/>
      </w:tabs>
      <w:spacing w:before="40" w:after="40"/>
    </w:pPr>
  </w:style>
  <w:style w:type="character" w:customStyle="1" w:styleId="SpecialBold">
    <w:name w:val="Special Bold"/>
    <w:basedOn w:val="DefaultParagraphFont"/>
    <w:rsid w:val="00006717"/>
    <w:rPr>
      <w:b/>
      <w:spacing w:val="0"/>
    </w:rPr>
  </w:style>
  <w:style w:type="paragraph" w:customStyle="1" w:styleId="SuperHeading">
    <w:name w:val="SuperHeading"/>
    <w:basedOn w:val="Normal"/>
    <w:rsid w:val="00006717"/>
    <w:pPr>
      <w:spacing w:before="240" w:after="120"/>
      <w:outlineLvl w:val="0"/>
    </w:pPr>
    <w:rPr>
      <w:rFonts w:ascii="Times New Roman" w:hAnsi="Times New Roman"/>
      <w:b/>
      <w:sz w:val="32"/>
    </w:rPr>
  </w:style>
  <w:style w:type="paragraph" w:customStyle="1" w:styleId="AllowPageBreak">
    <w:name w:val="AllowPageBreak"/>
    <w:rsid w:val="00006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717"/>
    <w:rPr>
      <w:rFonts w:ascii="Courier New" w:eastAsia="Times New Roman" w:hAnsi="Courier New" w:cs="Times New Roman"/>
      <w:i/>
      <w:szCs w:val="20"/>
      <w:lang w:eastAsia="en-US"/>
    </w:rPr>
  </w:style>
  <w:style w:type="paragraph" w:customStyle="1" w:styleId="HeadingBase">
    <w:name w:val="Heading Base"/>
    <w:rsid w:val="00006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717"/>
    <w:pPr>
      <w:tabs>
        <w:tab w:val="right" w:leader="dot" w:pos="9072"/>
      </w:tabs>
      <w:ind w:left="567"/>
    </w:pPr>
    <w:rPr>
      <w:szCs w:val="22"/>
    </w:rPr>
  </w:style>
  <w:style w:type="paragraph" w:customStyle="1" w:styleId="TOCBase">
    <w:name w:val="TOC Base"/>
    <w:rsid w:val="00006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717"/>
    <w:pPr>
      <w:tabs>
        <w:tab w:val="right" w:leader="dot" w:pos="9072"/>
      </w:tabs>
      <w:spacing w:before="40" w:after="40"/>
      <w:ind w:left="284"/>
    </w:pPr>
    <w:rPr>
      <w:rFonts w:ascii="Times New Roman" w:hAnsi="Times New Roman"/>
    </w:rPr>
  </w:style>
  <w:style w:type="paragraph" w:styleId="TOC1">
    <w:name w:val="toc 1"/>
    <w:basedOn w:val="TOCBase"/>
    <w:next w:val="Normal"/>
    <w:rsid w:val="000067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717"/>
    <w:rPr>
      <w:rFonts w:ascii="Times New Roman" w:eastAsia="Times New Roman" w:hAnsi="Times New Roman" w:cs="Times New Roman"/>
      <w:sz w:val="16"/>
      <w:lang w:eastAsia="en-US"/>
    </w:rPr>
  </w:style>
  <w:style w:type="paragraph" w:styleId="Title">
    <w:name w:val="Title"/>
    <w:basedOn w:val="HeadingBase"/>
    <w:link w:val="TitleChar"/>
    <w:qFormat/>
    <w:rsid w:val="00006717"/>
    <w:pPr>
      <w:spacing w:before="5040"/>
      <w:jc w:val="center"/>
    </w:pPr>
    <w:rPr>
      <w:sz w:val="48"/>
      <w:szCs w:val="72"/>
      <w:lang w:val="en-US"/>
    </w:rPr>
  </w:style>
  <w:style w:type="character" w:customStyle="1" w:styleId="TitleChar">
    <w:name w:val="Title Char"/>
    <w:basedOn w:val="DefaultParagraphFont"/>
    <w:link w:val="Title"/>
    <w:rsid w:val="00006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717"/>
    <w:pPr>
      <w:tabs>
        <w:tab w:val="left" w:pos="3600"/>
        <w:tab w:val="left" w:pos="3958"/>
      </w:tabs>
    </w:pPr>
  </w:style>
  <w:style w:type="paragraph" w:styleId="List">
    <w:name w:val="List"/>
    <w:basedOn w:val="BodyText"/>
    <w:next w:val="BodyText"/>
    <w:rsid w:val="00006717"/>
    <w:pPr>
      <w:tabs>
        <w:tab w:val="left" w:pos="340"/>
      </w:tabs>
      <w:spacing w:before="60" w:after="60"/>
      <w:ind w:left="340" w:hanging="340"/>
    </w:pPr>
  </w:style>
  <w:style w:type="paragraph" w:customStyle="1" w:styleId="Note">
    <w:name w:val="Note"/>
    <w:basedOn w:val="BodyText"/>
    <w:rsid w:val="00006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717"/>
    <w:pPr>
      <w:framePr w:wrap="auto" w:hAnchor="text" w:y="6049"/>
    </w:pPr>
    <w:rPr>
      <w:color w:val="000000"/>
      <w:sz w:val="40"/>
    </w:rPr>
  </w:style>
  <w:style w:type="paragraph" w:customStyle="1" w:styleId="TOCTitle">
    <w:name w:val="TOCTitle"/>
    <w:basedOn w:val="Heading1"/>
    <w:rsid w:val="00006717"/>
    <w:pPr>
      <w:spacing w:after="240"/>
      <w:jc w:val="center"/>
      <w:outlineLvl w:val="9"/>
    </w:pPr>
    <w:rPr>
      <w:caps/>
    </w:rPr>
  </w:style>
  <w:style w:type="paragraph" w:customStyle="1" w:styleId="Version">
    <w:name w:val="Version"/>
    <w:rsid w:val="000067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717"/>
    <w:pPr>
      <w:numPr>
        <w:numId w:val="12"/>
      </w:numPr>
      <w:tabs>
        <w:tab w:val="clear" w:pos="680"/>
      </w:tabs>
    </w:pPr>
  </w:style>
  <w:style w:type="paragraph" w:styleId="Index1">
    <w:name w:val="index 1"/>
    <w:basedOn w:val="Normal"/>
    <w:next w:val="Normal"/>
    <w:semiHidden/>
    <w:rsid w:val="00006717"/>
    <w:pPr>
      <w:keepNext w:val="0"/>
      <w:tabs>
        <w:tab w:val="right" w:pos="4176"/>
      </w:tabs>
      <w:ind w:left="198" w:hanging="198"/>
    </w:pPr>
    <w:rPr>
      <w:rFonts w:ascii="Garamond" w:hAnsi="Garamond"/>
    </w:rPr>
  </w:style>
  <w:style w:type="paragraph" w:styleId="IndexHeading">
    <w:name w:val="index heading"/>
    <w:basedOn w:val="Normal"/>
    <w:next w:val="Index1"/>
    <w:semiHidden/>
    <w:rsid w:val="00006717"/>
    <w:pPr>
      <w:spacing w:before="120" w:after="120"/>
    </w:pPr>
    <w:rPr>
      <w:rFonts w:ascii="Arial" w:hAnsi="Arial"/>
      <w:b/>
      <w:color w:val="918585"/>
      <w:sz w:val="24"/>
    </w:rPr>
  </w:style>
  <w:style w:type="paragraph" w:styleId="Header">
    <w:name w:val="header"/>
    <w:basedOn w:val="Normal"/>
    <w:link w:val="HeaderChar"/>
    <w:rsid w:val="00006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717"/>
    <w:rPr>
      <w:rFonts w:ascii="Times New Roman" w:eastAsia="Times New Roman" w:hAnsi="Times New Roman" w:cs="Times New Roman"/>
      <w:sz w:val="16"/>
      <w:szCs w:val="20"/>
      <w:lang w:val="en-GB" w:eastAsia="en-US"/>
    </w:rPr>
  </w:style>
  <w:style w:type="paragraph" w:customStyle="1" w:styleId="Chapter">
    <w:name w:val="Chapter"/>
    <w:basedOn w:val="Normal"/>
    <w:rsid w:val="00006717"/>
    <w:pPr>
      <w:spacing w:before="240"/>
    </w:pPr>
    <w:rPr>
      <w:rFonts w:ascii="Times New Roman" w:hAnsi="Times New Roman"/>
      <w:smallCaps/>
      <w:spacing w:val="80"/>
      <w:sz w:val="28"/>
    </w:rPr>
  </w:style>
  <w:style w:type="paragraph" w:customStyle="1" w:styleId="InChapter">
    <w:name w:val="InChapter"/>
    <w:basedOn w:val="Heading3"/>
    <w:rsid w:val="00006717"/>
    <w:pPr>
      <w:spacing w:after="240"/>
      <w:outlineLvl w:val="9"/>
    </w:pPr>
    <w:rPr>
      <w:noProof/>
    </w:rPr>
  </w:style>
  <w:style w:type="paragraph" w:styleId="Index2">
    <w:name w:val="index 2"/>
    <w:basedOn w:val="Normal"/>
    <w:next w:val="Normal"/>
    <w:semiHidden/>
    <w:rsid w:val="00006717"/>
    <w:pPr>
      <w:tabs>
        <w:tab w:val="right" w:pos="4176"/>
      </w:tabs>
      <w:ind w:left="568" w:hanging="284"/>
    </w:pPr>
    <w:rPr>
      <w:rFonts w:ascii="Garamond" w:hAnsi="Garamond"/>
    </w:rPr>
  </w:style>
  <w:style w:type="paragraph" w:customStyle="1" w:styleId="Byline">
    <w:name w:val="Byline"/>
    <w:rsid w:val="00006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717"/>
    <w:pPr>
      <w:tabs>
        <w:tab w:val="clear" w:pos="3600"/>
        <w:tab w:val="clear" w:pos="3958"/>
      </w:tabs>
      <w:jc w:val="right"/>
    </w:pPr>
  </w:style>
  <w:style w:type="character" w:styleId="Emphasis">
    <w:name w:val="Emphasis"/>
    <w:basedOn w:val="DefaultParagraphFont"/>
    <w:qFormat/>
    <w:rsid w:val="00006717"/>
    <w:rPr>
      <w:i/>
    </w:rPr>
  </w:style>
  <w:style w:type="paragraph" w:styleId="Caption">
    <w:name w:val="caption"/>
    <w:basedOn w:val="BodyText"/>
    <w:next w:val="Normal"/>
    <w:qFormat/>
    <w:rsid w:val="00006717"/>
    <w:pPr>
      <w:framePr w:w="2268" w:hSpace="181" w:vSpace="181" w:wrap="around" w:vAnchor="text" w:hAnchor="page" w:x="1135" w:y="285" w:anchorLock="1"/>
    </w:pPr>
    <w:rPr>
      <w:i/>
    </w:rPr>
  </w:style>
  <w:style w:type="paragraph" w:customStyle="1" w:styleId="MiniTOCTitle">
    <w:name w:val="MiniTOCTitle"/>
    <w:basedOn w:val="Heading4"/>
    <w:rsid w:val="00006717"/>
    <w:pPr>
      <w:spacing w:before="240"/>
      <w:outlineLvl w:val="9"/>
    </w:pPr>
    <w:rPr>
      <w:noProof/>
      <w:sz w:val="24"/>
    </w:rPr>
  </w:style>
  <w:style w:type="paragraph" w:customStyle="1" w:styleId="MiniTOCItem">
    <w:name w:val="MiniTOCItem"/>
    <w:basedOn w:val="ListBullet"/>
    <w:rsid w:val="00006717"/>
    <w:pPr>
      <w:numPr>
        <w:numId w:val="0"/>
      </w:numPr>
      <w:tabs>
        <w:tab w:val="right" w:leader="dot" w:pos="6521"/>
      </w:tabs>
      <w:spacing w:before="0" w:after="0"/>
    </w:pPr>
  </w:style>
  <w:style w:type="paragraph" w:customStyle="1" w:styleId="TOFTitle">
    <w:name w:val="TOFTitle"/>
    <w:basedOn w:val="TOCTitle"/>
    <w:rsid w:val="00006717"/>
  </w:style>
  <w:style w:type="paragraph" w:styleId="TableofFigures">
    <w:name w:val="table of figures"/>
    <w:basedOn w:val="Normal"/>
    <w:next w:val="Normal"/>
    <w:semiHidden/>
    <w:rsid w:val="00006717"/>
    <w:pPr>
      <w:tabs>
        <w:tab w:val="right" w:leader="dot" w:pos="9072"/>
      </w:tabs>
      <w:ind w:left="970" w:hanging="403"/>
    </w:pPr>
    <w:rPr>
      <w:rFonts w:ascii="Times New Roman" w:hAnsi="Times New Roman"/>
      <w:b/>
    </w:rPr>
  </w:style>
  <w:style w:type="paragraph" w:styleId="ListNumber">
    <w:name w:val="List Number"/>
    <w:basedOn w:val="List"/>
    <w:rsid w:val="00006717"/>
    <w:pPr>
      <w:numPr>
        <w:numId w:val="14"/>
      </w:numPr>
      <w:tabs>
        <w:tab w:val="clear" w:pos="340"/>
      </w:tabs>
    </w:pPr>
  </w:style>
  <w:style w:type="character" w:customStyle="1" w:styleId="WingdingSymbols">
    <w:name w:val="Wingding Symbols"/>
    <w:rsid w:val="00006717"/>
    <w:rPr>
      <w:rFonts w:ascii="Wingdings" w:hAnsi="Wingdings"/>
    </w:rPr>
  </w:style>
  <w:style w:type="paragraph" w:customStyle="1" w:styleId="TableHeading">
    <w:name w:val="Table Heading"/>
    <w:basedOn w:val="HeadingBase"/>
    <w:rsid w:val="00006717"/>
    <w:pPr>
      <w:keepLines/>
      <w:pBdr>
        <w:bottom w:val="single" w:sz="6" w:space="1" w:color="918585"/>
      </w:pBdr>
      <w:spacing w:before="240"/>
    </w:pPr>
  </w:style>
  <w:style w:type="character" w:customStyle="1" w:styleId="HotSpot">
    <w:name w:val="HotSpot"/>
    <w:rsid w:val="00006717"/>
    <w:rPr>
      <w:color w:val="0033CC"/>
      <w:u w:val="none"/>
    </w:rPr>
  </w:style>
  <w:style w:type="paragraph" w:customStyle="1" w:styleId="BodyTextRight">
    <w:name w:val="Body Text Right"/>
    <w:basedOn w:val="BodyText"/>
    <w:rsid w:val="00006717"/>
    <w:pPr>
      <w:spacing w:before="0" w:after="0"/>
      <w:jc w:val="right"/>
    </w:pPr>
  </w:style>
  <w:style w:type="paragraph" w:styleId="Index3">
    <w:name w:val="index 3"/>
    <w:basedOn w:val="ListNumber2"/>
    <w:next w:val="Normal"/>
    <w:semiHidden/>
    <w:rsid w:val="00006717"/>
    <w:pPr>
      <w:numPr>
        <w:numId w:val="0"/>
      </w:numPr>
      <w:tabs>
        <w:tab w:val="right" w:leader="dot" w:pos="4176"/>
      </w:tabs>
    </w:pPr>
  </w:style>
  <w:style w:type="paragraph" w:styleId="ListNumber2">
    <w:name w:val="List Number 2"/>
    <w:basedOn w:val="List2"/>
    <w:rsid w:val="00006717"/>
    <w:pPr>
      <w:numPr>
        <w:numId w:val="9"/>
      </w:numPr>
      <w:tabs>
        <w:tab w:val="clear" w:pos="1060"/>
      </w:tabs>
    </w:pPr>
  </w:style>
  <w:style w:type="paragraph" w:customStyle="1" w:styleId="MarginNote">
    <w:name w:val="Margin Note"/>
    <w:basedOn w:val="BodyText"/>
    <w:rsid w:val="00006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717"/>
    <w:rPr>
      <w:sz w:val="32"/>
    </w:rPr>
  </w:style>
  <w:style w:type="paragraph" w:customStyle="1" w:styleId="HeadingProcedure">
    <w:name w:val="Heading Procedure"/>
    <w:basedOn w:val="HeadingBase"/>
    <w:next w:val="Normal"/>
    <w:rsid w:val="00006717"/>
    <w:pPr>
      <w:tabs>
        <w:tab w:val="left" w:pos="0"/>
      </w:tabs>
      <w:spacing w:before="120" w:after="60"/>
    </w:pPr>
    <w:rPr>
      <w:i/>
      <w:color w:val="918585"/>
      <w:sz w:val="22"/>
    </w:rPr>
  </w:style>
  <w:style w:type="paragraph" w:customStyle="1" w:styleId="TableBodyText">
    <w:name w:val="Table Body Text"/>
    <w:basedOn w:val="BodyText"/>
    <w:rsid w:val="00006717"/>
    <w:pPr>
      <w:spacing w:before="60" w:after="60"/>
    </w:pPr>
  </w:style>
  <w:style w:type="paragraph" w:styleId="ListContinue">
    <w:name w:val="List Continue"/>
    <w:basedOn w:val="List"/>
    <w:rsid w:val="00006717"/>
    <w:pPr>
      <w:ind w:firstLine="0"/>
    </w:pPr>
  </w:style>
  <w:style w:type="paragraph" w:customStyle="1" w:styleId="ListNote">
    <w:name w:val="List Note"/>
    <w:basedOn w:val="List"/>
    <w:rsid w:val="00006717"/>
    <w:pPr>
      <w:pBdr>
        <w:top w:val="single" w:sz="6" w:space="2" w:color="918585"/>
        <w:bottom w:val="single" w:sz="6" w:space="2" w:color="918585"/>
      </w:pBdr>
      <w:tabs>
        <w:tab w:val="left" w:pos="1021"/>
      </w:tabs>
      <w:ind w:firstLine="0"/>
    </w:pPr>
  </w:style>
  <w:style w:type="paragraph" w:customStyle="1" w:styleId="Warning">
    <w:name w:val="Warning"/>
    <w:basedOn w:val="BodyText"/>
    <w:rsid w:val="00006717"/>
    <w:pPr>
      <w:shd w:val="clear" w:color="auto" w:fill="D9D9D9"/>
      <w:tabs>
        <w:tab w:val="left" w:pos="992"/>
      </w:tabs>
      <w:ind w:left="119" w:right="119"/>
    </w:pPr>
    <w:rPr>
      <w:sz w:val="20"/>
    </w:rPr>
  </w:style>
  <w:style w:type="paragraph" w:customStyle="1" w:styleId="MarginIcons">
    <w:name w:val="Margin Icons"/>
    <w:basedOn w:val="BodyText"/>
    <w:rsid w:val="00006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717"/>
    <w:rPr>
      <w:rFonts w:ascii="Courier New" w:hAnsi="Courier New"/>
    </w:rPr>
  </w:style>
  <w:style w:type="paragraph" w:customStyle="1" w:styleId="NoteBullet">
    <w:name w:val="Note Bullet"/>
    <w:basedOn w:val="Note"/>
    <w:rsid w:val="00006717"/>
    <w:pPr>
      <w:tabs>
        <w:tab w:val="clear" w:pos="680"/>
      </w:tabs>
      <w:spacing w:before="60" w:after="60"/>
    </w:pPr>
  </w:style>
  <w:style w:type="paragraph" w:customStyle="1" w:styleId="SubHeading2">
    <w:name w:val="SubHeading2"/>
    <w:basedOn w:val="HeadingBase"/>
    <w:rsid w:val="00006717"/>
    <w:pPr>
      <w:spacing w:before="240" w:after="60"/>
    </w:pPr>
    <w:rPr>
      <w:sz w:val="20"/>
    </w:rPr>
  </w:style>
  <w:style w:type="paragraph" w:customStyle="1" w:styleId="SubHeading1">
    <w:name w:val="SubHeading1"/>
    <w:basedOn w:val="HeadingBase"/>
    <w:rsid w:val="00006717"/>
    <w:pPr>
      <w:spacing w:before="240" w:after="60"/>
    </w:pPr>
    <w:rPr>
      <w:color w:val="918585"/>
      <w:sz w:val="22"/>
    </w:rPr>
  </w:style>
  <w:style w:type="paragraph" w:customStyle="1" w:styleId="SideHeading">
    <w:name w:val="Side Heading"/>
    <w:basedOn w:val="HeadingBase"/>
    <w:rsid w:val="00006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717"/>
    <w:pPr>
      <w:numPr>
        <w:numId w:val="10"/>
      </w:numPr>
    </w:pPr>
  </w:style>
  <w:style w:type="paragraph" w:styleId="PlainText">
    <w:name w:val="Plain Text"/>
    <w:basedOn w:val="Normal"/>
    <w:link w:val="PlainTextChar"/>
    <w:rsid w:val="00006717"/>
    <w:rPr>
      <w:sz w:val="20"/>
    </w:rPr>
  </w:style>
  <w:style w:type="character" w:customStyle="1" w:styleId="PlainTextChar">
    <w:name w:val="Plain Text Char"/>
    <w:basedOn w:val="DefaultParagraphFont"/>
    <w:link w:val="PlainText"/>
    <w:rsid w:val="00006717"/>
    <w:rPr>
      <w:rFonts w:ascii="Courier New" w:eastAsia="Times New Roman" w:hAnsi="Courier New" w:cs="Times New Roman"/>
      <w:sz w:val="20"/>
      <w:szCs w:val="20"/>
      <w:lang w:eastAsia="en-US"/>
    </w:rPr>
  </w:style>
  <w:style w:type="character" w:customStyle="1" w:styleId="MenuOption">
    <w:name w:val="Menu Option"/>
    <w:basedOn w:val="DefaultParagraphFont"/>
    <w:rsid w:val="00006717"/>
    <w:rPr>
      <w:b/>
      <w:smallCaps/>
    </w:rPr>
  </w:style>
  <w:style w:type="paragraph" w:customStyle="1" w:styleId="TableListNumber">
    <w:name w:val="Table List Number"/>
    <w:basedOn w:val="ListNumber"/>
    <w:rsid w:val="00006717"/>
    <w:pPr>
      <w:numPr>
        <w:numId w:val="0"/>
      </w:numPr>
    </w:pPr>
  </w:style>
  <w:style w:type="paragraph" w:styleId="TOC4">
    <w:name w:val="toc 4"/>
    <w:basedOn w:val="TOCBase"/>
    <w:next w:val="Normal"/>
    <w:semiHidden/>
    <w:rsid w:val="00006717"/>
    <w:pPr>
      <w:tabs>
        <w:tab w:val="right" w:leader="dot" w:pos="9071"/>
      </w:tabs>
      <w:ind w:left="1701"/>
    </w:pPr>
  </w:style>
  <w:style w:type="paragraph" w:customStyle="1" w:styleId="ListAlpha">
    <w:name w:val="List Alpha"/>
    <w:basedOn w:val="List"/>
    <w:rsid w:val="00006717"/>
    <w:pPr>
      <w:numPr>
        <w:numId w:val="8"/>
      </w:numPr>
    </w:pPr>
  </w:style>
  <w:style w:type="paragraph" w:customStyle="1" w:styleId="ListAlpha2">
    <w:name w:val="List Alpha 2"/>
    <w:basedOn w:val="List2"/>
    <w:rsid w:val="00006717"/>
    <w:pPr>
      <w:numPr>
        <w:numId w:val="7"/>
      </w:numPr>
    </w:pPr>
  </w:style>
  <w:style w:type="paragraph" w:styleId="List2">
    <w:name w:val="List 2"/>
    <w:basedOn w:val="BodyText"/>
    <w:rsid w:val="00006717"/>
    <w:pPr>
      <w:tabs>
        <w:tab w:val="left" w:pos="680"/>
      </w:tabs>
      <w:spacing w:before="60" w:after="60"/>
      <w:ind w:left="680" w:hanging="340"/>
    </w:pPr>
  </w:style>
  <w:style w:type="paragraph" w:styleId="List3">
    <w:name w:val="List 3"/>
    <w:basedOn w:val="BodyText"/>
    <w:rsid w:val="00006717"/>
    <w:pPr>
      <w:tabs>
        <w:tab w:val="left" w:pos="1021"/>
      </w:tabs>
      <w:spacing w:before="60" w:after="60"/>
      <w:ind w:left="1020" w:hanging="340"/>
    </w:pPr>
  </w:style>
  <w:style w:type="paragraph" w:styleId="List4">
    <w:name w:val="List 4"/>
    <w:basedOn w:val="BodyText"/>
    <w:rsid w:val="00006717"/>
    <w:pPr>
      <w:tabs>
        <w:tab w:val="left" w:pos="1361"/>
      </w:tabs>
      <w:spacing w:before="60" w:after="60"/>
      <w:ind w:left="1361" w:hanging="340"/>
    </w:pPr>
  </w:style>
  <w:style w:type="paragraph" w:styleId="List5">
    <w:name w:val="List 5"/>
    <w:basedOn w:val="BodyText"/>
    <w:rsid w:val="00006717"/>
    <w:pPr>
      <w:tabs>
        <w:tab w:val="left" w:pos="1701"/>
      </w:tabs>
      <w:spacing w:before="60" w:after="60"/>
      <w:ind w:left="1701" w:hanging="340"/>
    </w:pPr>
  </w:style>
  <w:style w:type="paragraph" w:styleId="ListBullet3">
    <w:name w:val="List Bullet 3"/>
    <w:basedOn w:val="List3"/>
    <w:rsid w:val="00006717"/>
    <w:pPr>
      <w:numPr>
        <w:numId w:val="13"/>
      </w:numPr>
      <w:tabs>
        <w:tab w:val="clear" w:pos="1021"/>
      </w:tabs>
      <w:ind w:left="1037" w:hanging="357"/>
    </w:pPr>
  </w:style>
  <w:style w:type="paragraph" w:styleId="ListBullet4">
    <w:name w:val="List Bullet 4"/>
    <w:basedOn w:val="List4"/>
    <w:rsid w:val="00006717"/>
    <w:pPr>
      <w:numPr>
        <w:numId w:val="2"/>
      </w:numPr>
      <w:tabs>
        <w:tab w:val="clear" w:pos="1361"/>
      </w:tabs>
    </w:pPr>
  </w:style>
  <w:style w:type="paragraph" w:styleId="ListBullet5">
    <w:name w:val="List Bullet 5"/>
    <w:basedOn w:val="List5"/>
    <w:rsid w:val="00006717"/>
    <w:pPr>
      <w:numPr>
        <w:numId w:val="3"/>
      </w:numPr>
    </w:pPr>
  </w:style>
  <w:style w:type="paragraph" w:styleId="ListContinue2">
    <w:name w:val="List Continue 2"/>
    <w:basedOn w:val="List2"/>
    <w:rsid w:val="00006717"/>
    <w:pPr>
      <w:ind w:firstLine="0"/>
    </w:pPr>
  </w:style>
  <w:style w:type="paragraph" w:styleId="ListContinue3">
    <w:name w:val="List Continue 3"/>
    <w:basedOn w:val="List3"/>
    <w:rsid w:val="00006717"/>
    <w:pPr>
      <w:ind w:left="1021" w:firstLine="0"/>
    </w:pPr>
  </w:style>
  <w:style w:type="paragraph" w:styleId="ListContinue4">
    <w:name w:val="List Continue 4"/>
    <w:basedOn w:val="List4"/>
    <w:rsid w:val="00006717"/>
    <w:pPr>
      <w:ind w:firstLine="0"/>
    </w:pPr>
  </w:style>
  <w:style w:type="paragraph" w:styleId="ListContinue5">
    <w:name w:val="List Continue 5"/>
    <w:basedOn w:val="List5"/>
    <w:rsid w:val="00006717"/>
    <w:pPr>
      <w:ind w:firstLine="0"/>
    </w:pPr>
  </w:style>
  <w:style w:type="paragraph" w:styleId="ListNumber3">
    <w:name w:val="List Number 3"/>
    <w:basedOn w:val="List3"/>
    <w:rsid w:val="00006717"/>
    <w:pPr>
      <w:numPr>
        <w:numId w:val="4"/>
      </w:numPr>
    </w:pPr>
  </w:style>
  <w:style w:type="paragraph" w:styleId="ListNumber4">
    <w:name w:val="List Number 4"/>
    <w:basedOn w:val="List4"/>
    <w:rsid w:val="00006717"/>
    <w:pPr>
      <w:numPr>
        <w:numId w:val="5"/>
      </w:numPr>
    </w:pPr>
  </w:style>
  <w:style w:type="paragraph" w:styleId="ListNumber5">
    <w:name w:val="List Number 5"/>
    <w:basedOn w:val="List5"/>
    <w:rsid w:val="00006717"/>
    <w:pPr>
      <w:numPr>
        <w:numId w:val="6"/>
      </w:numPr>
    </w:pPr>
  </w:style>
  <w:style w:type="paragraph" w:styleId="BlockText">
    <w:name w:val="Block Text"/>
    <w:basedOn w:val="Normal"/>
    <w:rsid w:val="00006717"/>
    <w:pPr>
      <w:spacing w:after="120"/>
      <w:ind w:left="1440" w:right="1440"/>
    </w:pPr>
  </w:style>
  <w:style w:type="character" w:customStyle="1" w:styleId="Subscript">
    <w:name w:val="Subscript"/>
    <w:basedOn w:val="DefaultParagraphFont"/>
    <w:rsid w:val="00006717"/>
    <w:rPr>
      <w:sz w:val="16"/>
      <w:vertAlign w:val="subscript"/>
    </w:rPr>
  </w:style>
  <w:style w:type="character" w:customStyle="1" w:styleId="Superscript">
    <w:name w:val="Superscript"/>
    <w:basedOn w:val="DefaultParagraphFont"/>
    <w:rsid w:val="00006717"/>
    <w:rPr>
      <w:sz w:val="16"/>
      <w:vertAlign w:val="superscript"/>
    </w:rPr>
  </w:style>
  <w:style w:type="character" w:customStyle="1" w:styleId="Symbols">
    <w:name w:val="Symbols"/>
    <w:basedOn w:val="DefaultParagraphFont"/>
    <w:rsid w:val="00006717"/>
    <w:rPr>
      <w:rFonts w:ascii="Symbol" w:hAnsi="Symbol"/>
    </w:rPr>
  </w:style>
  <w:style w:type="character" w:customStyle="1" w:styleId="MenuOptions">
    <w:name w:val="Menu Options"/>
    <w:basedOn w:val="DefaultParagraphFont"/>
    <w:rsid w:val="00006717"/>
    <w:rPr>
      <w:rFonts w:ascii="Arial Narrow" w:hAnsi="Arial Narrow"/>
      <w:smallCaps/>
    </w:rPr>
  </w:style>
  <w:style w:type="character" w:customStyle="1" w:styleId="Buttons">
    <w:name w:val="Buttons"/>
    <w:basedOn w:val="DefaultParagraphFont"/>
    <w:rsid w:val="00006717"/>
    <w:rPr>
      <w:b/>
    </w:rPr>
  </w:style>
  <w:style w:type="character" w:customStyle="1" w:styleId="Underlined">
    <w:name w:val="Underlined"/>
    <w:basedOn w:val="DefaultParagraphFont"/>
    <w:rsid w:val="00006717"/>
    <w:rPr>
      <w:u w:val="single"/>
    </w:rPr>
  </w:style>
  <w:style w:type="paragraph" w:customStyle="1" w:styleId="TableBodyTextRight">
    <w:name w:val="Table Body Text Right"/>
    <w:basedOn w:val="TableBodyText"/>
    <w:rsid w:val="00006717"/>
    <w:pPr>
      <w:widowControl w:val="0"/>
      <w:autoSpaceDE w:val="0"/>
      <w:autoSpaceDN w:val="0"/>
      <w:adjustRightInd w:val="0"/>
      <w:jc w:val="right"/>
    </w:pPr>
    <w:rPr>
      <w:rFonts w:cs="Arial"/>
      <w:szCs w:val="18"/>
    </w:rPr>
  </w:style>
  <w:style w:type="paragraph" w:customStyle="1" w:styleId="CopyrightText">
    <w:name w:val="Copyright Text"/>
    <w:basedOn w:val="BodyText"/>
    <w:rsid w:val="00006717"/>
    <w:rPr>
      <w:sz w:val="18"/>
    </w:rPr>
  </w:style>
  <w:style w:type="paragraph" w:customStyle="1" w:styleId="BodySmallRight">
    <w:name w:val="Body Small Right"/>
    <w:basedOn w:val="BodyTextRight"/>
    <w:rsid w:val="00006717"/>
    <w:rPr>
      <w:sz w:val="18"/>
      <w:szCs w:val="18"/>
    </w:rPr>
  </w:style>
  <w:style w:type="paragraph" w:customStyle="1" w:styleId="MarginEdition">
    <w:name w:val="Margin Edition"/>
    <w:basedOn w:val="MarginNote"/>
    <w:rsid w:val="00006717"/>
    <w:pPr>
      <w:spacing w:before="0" w:after="0"/>
    </w:pPr>
    <w:rPr>
      <w:rFonts w:ascii="Times New Roman" w:hAnsi="Times New Roman"/>
      <w:color w:val="999999"/>
    </w:rPr>
  </w:style>
  <w:style w:type="paragraph" w:customStyle="1" w:styleId="Spacer">
    <w:name w:val="Spacer"/>
    <w:basedOn w:val="Normal"/>
    <w:rsid w:val="00006717"/>
    <w:rPr>
      <w:sz w:val="2"/>
      <w:szCs w:val="2"/>
    </w:rPr>
  </w:style>
  <w:style w:type="character" w:customStyle="1" w:styleId="Small">
    <w:name w:val="Small"/>
    <w:basedOn w:val="DefaultParagraphFont"/>
    <w:rsid w:val="00006717"/>
    <w:rPr>
      <w:sz w:val="16"/>
    </w:rPr>
  </w:style>
  <w:style w:type="paragraph" w:customStyle="1" w:styleId="WideTable">
    <w:name w:val="Wide Table"/>
    <w:basedOn w:val="Normal"/>
    <w:rsid w:val="00006717"/>
    <w:pPr>
      <w:ind w:left="-1418"/>
    </w:pPr>
    <w:rPr>
      <w:sz w:val="2"/>
      <w:szCs w:val="2"/>
    </w:rPr>
  </w:style>
  <w:style w:type="character" w:styleId="PageNumber">
    <w:name w:val="page number"/>
    <w:basedOn w:val="DefaultParagraphFont"/>
    <w:rsid w:val="00006717"/>
  </w:style>
  <w:style w:type="paragraph" w:styleId="Quote">
    <w:name w:val="Quote"/>
    <w:basedOn w:val="Heading1"/>
    <w:link w:val="QuoteChar"/>
    <w:qFormat/>
    <w:rsid w:val="00006717"/>
    <w:rPr>
      <w:b w:val="0"/>
      <w:sz w:val="72"/>
      <w:szCs w:val="72"/>
      <w:lang w:val="en-NZ"/>
    </w:rPr>
  </w:style>
  <w:style w:type="character" w:customStyle="1" w:styleId="QuoteChar">
    <w:name w:val="Quote Char"/>
    <w:basedOn w:val="DefaultParagraphFont"/>
    <w:link w:val="Quote"/>
    <w:rsid w:val="00006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717"/>
    <w:pPr>
      <w:pageBreakBefore/>
    </w:pPr>
  </w:style>
  <w:style w:type="paragraph" w:customStyle="1" w:styleId="Border">
    <w:name w:val="Border"/>
    <w:basedOn w:val="Normal"/>
    <w:qFormat/>
    <w:rsid w:val="00006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717"/>
    <w:rPr>
      <w:b/>
      <w:bCs/>
      <w:i/>
      <w:iCs/>
      <w:color w:val="auto"/>
    </w:rPr>
  </w:style>
  <w:style w:type="paragraph" w:styleId="IntenseQuote">
    <w:name w:val="Intense Quote"/>
    <w:basedOn w:val="Normal"/>
    <w:next w:val="Normal"/>
    <w:link w:val="IntenseQuoteChar"/>
    <w:uiPriority w:val="30"/>
    <w:qFormat/>
    <w:rsid w:val="00006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717"/>
    <w:rPr>
      <w:smallCaps/>
      <w:color w:val="auto"/>
      <w:u w:val="single"/>
    </w:rPr>
  </w:style>
  <w:style w:type="character" w:styleId="IntenseReference">
    <w:name w:val="Intense Reference"/>
    <w:basedOn w:val="DefaultParagraphFont"/>
    <w:uiPriority w:val="32"/>
    <w:qFormat/>
    <w:rsid w:val="00006717"/>
    <w:rPr>
      <w:b/>
      <w:bCs/>
      <w:smallCaps/>
      <w:color w:val="auto"/>
      <w:spacing w:val="5"/>
      <w:u w:val="single"/>
    </w:rPr>
  </w:style>
  <w:style w:type="paragraph" w:customStyle="1" w:styleId="2ColumnHeading">
    <w:name w:val="2Column Heading"/>
    <w:basedOn w:val="BodyText"/>
    <w:qFormat/>
    <w:rsid w:val="00006717"/>
    <w:pPr>
      <w:spacing w:after="60"/>
      <w:ind w:left="-2268"/>
    </w:pPr>
    <w:rPr>
      <w:b/>
    </w:rPr>
  </w:style>
  <w:style w:type="paragraph" w:customStyle="1" w:styleId="Heading1TOC">
    <w:name w:val="Heading1 TOC"/>
    <w:basedOn w:val="Normal"/>
    <w:qFormat/>
    <w:rsid w:val="00006717"/>
    <w:pPr>
      <w:spacing w:before="240" w:after="120"/>
    </w:pPr>
    <w:rPr>
      <w:rFonts w:ascii="Times New Roman" w:hAnsi="Times New Roman"/>
      <w:b/>
      <w:sz w:val="32"/>
    </w:rPr>
  </w:style>
  <w:style w:type="paragraph" w:customStyle="1" w:styleId="Heading2TOC">
    <w:name w:val="Heading2 TOC"/>
    <w:basedOn w:val="Normal"/>
    <w:qFormat/>
    <w:rsid w:val="00006717"/>
    <w:pPr>
      <w:spacing w:before="240" w:after="60"/>
    </w:pPr>
    <w:rPr>
      <w:rFonts w:ascii="Times New Roman" w:hAnsi="Times New Roman"/>
      <w:b/>
      <w:sz w:val="28"/>
    </w:rPr>
  </w:style>
  <w:style w:type="character" w:customStyle="1" w:styleId="Underline">
    <w:name w:val="Underline"/>
    <w:basedOn w:val="DefaultParagraphFont"/>
    <w:qFormat/>
    <w:rsid w:val="00006717"/>
    <w:rPr>
      <w:u w:val="single"/>
    </w:rPr>
  </w:style>
  <w:style w:type="character" w:customStyle="1" w:styleId="BoldandItalics">
    <w:name w:val="Bold and Italics"/>
    <w:qFormat/>
    <w:rsid w:val="00006717"/>
    <w:rPr>
      <w:b/>
      <w:i/>
      <w:u w:val="none"/>
    </w:rPr>
  </w:style>
  <w:style w:type="paragraph" w:styleId="BalloonText">
    <w:name w:val="Balloon Text"/>
    <w:basedOn w:val="Normal"/>
    <w:link w:val="BalloonTextChar"/>
    <w:rsid w:val="00006717"/>
    <w:rPr>
      <w:rFonts w:ascii="Tahoma" w:hAnsi="Tahoma" w:cs="Tahoma"/>
      <w:sz w:val="16"/>
      <w:szCs w:val="16"/>
    </w:rPr>
  </w:style>
  <w:style w:type="character" w:customStyle="1" w:styleId="BalloonTextChar">
    <w:name w:val="Balloon Text Char"/>
    <w:basedOn w:val="DefaultParagraphFont"/>
    <w:link w:val="BalloonText"/>
    <w:rsid w:val="00006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7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717"/>
    <w:rPr>
      <w:b/>
      <w:color w:val="660033"/>
      <w:spacing w:val="0"/>
    </w:rPr>
  </w:style>
  <w:style w:type="paragraph" w:customStyle="1" w:styleId="Nameditemlist">
    <w:name w:val="Named item list"/>
    <w:basedOn w:val="BodyText"/>
    <w:qFormat/>
    <w:rsid w:val="00006717"/>
    <w:pPr>
      <w:tabs>
        <w:tab w:val="left" w:pos="2835"/>
      </w:tabs>
      <w:ind w:left="2835" w:hanging="2835"/>
    </w:pPr>
  </w:style>
  <w:style w:type="paragraph" w:customStyle="1" w:styleId="BodyTextnopadding">
    <w:name w:val="Body Text no padding"/>
    <w:basedOn w:val="BodyText"/>
    <w:qFormat/>
    <w:rsid w:val="00006717"/>
    <w:pPr>
      <w:spacing w:before="0" w:after="0"/>
    </w:pPr>
  </w:style>
  <w:style w:type="paragraph" w:customStyle="1" w:styleId="BodyTextBold">
    <w:name w:val="Body Text Bold"/>
    <w:basedOn w:val="BodyText"/>
    <w:qFormat/>
    <w:rsid w:val="00006717"/>
    <w:rPr>
      <w:b/>
    </w:rPr>
  </w:style>
  <w:style w:type="character" w:styleId="Hyperlink">
    <w:name w:val="Hyperlink"/>
    <w:basedOn w:val="DefaultParagraphFont"/>
    <w:uiPriority w:val="99"/>
    <w:unhideWhenUsed/>
    <w:rsid w:val="004C53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4109</Characters>
  <Application>Microsoft Office Word</Application>
  <DocSecurity>0</DocSecurity>
  <Lines>195</Lines>
  <Paragraphs>108</Paragraphs>
  <ScaleCrop>false</ScaleCrop>
  <Company>Author-it Software Corporation Ltd.</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MSS402001 Apply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