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39E3" w:rsidP="001939E3">
      <w:pPr>
        <w:pStyle w:val="Title"/>
      </w:pPr>
      <w:r>
        <w:fldChar w:fldCharType="begin"/>
      </w:r>
      <w:r>
        <w:instrText xml:space="preserve"> TITLE   \* MERGEFORMAT </w:instrText>
      </w:r>
      <w:r>
        <w:fldChar w:fldCharType="separate"/>
      </w:r>
      <w:r>
        <w:t>MSS402001 Apply competitive systems and practices</w:t>
      </w:r>
      <w:r>
        <w:fldChar w:fldCharType="end"/>
      </w:r>
    </w:p>
    <w:p w:rsidR="001939E3" w:rsidP="001939E3">
      <w:pPr>
        <w:pStyle w:val="Version"/>
        <w:sectPr w:rsidSect="006909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09B8" w:rsidP="006909B8">
      <w:pPr>
        <w:pStyle w:val="SuperHeading"/>
      </w:pPr>
      <w:r w:rsidRPr="006909B8">
        <w:t>MSS402001 Apply competitive systems and practices</w:t>
      </w:r>
    </w:p>
    <w:p w:rsidR="00000000" w:rsidRPr="006909B8" w:rsidP="006909B8">
      <w:pPr>
        <w:pStyle w:val="Heading1"/>
      </w:pPr>
      <w:bookmarkStart w:id="1" w:name="O_919807"/>
      <w:bookmarkEnd w:id="1"/>
      <w:r w:rsidRPr="006909B8">
        <w:t>Modification History</w:t>
      </w:r>
    </w:p>
    <w:p w:rsidR="00000000" w:rsidRPr="006909B8" w:rsidP="001939E3">
      <w:pPr>
        <w:pStyle w:val="BodyText"/>
      </w:pPr>
      <w:r w:rsidRPr="006909B8">
        <w:t>Release 1 - Supersedes and is equivalent to MSS402001A Apply competitive systems and practices</w:t>
      </w:r>
    </w:p>
    <w:p w:rsidR="00000000" w:rsidRPr="006909B8" w:rsidP="006909B8">
      <w:pPr>
        <w:pStyle w:val="Heading1"/>
      </w:pPr>
      <w:bookmarkStart w:id="2" w:name="O_919815"/>
      <w:bookmarkEnd w:id="2"/>
      <w:r w:rsidRPr="006909B8">
        <w:t>Application</w:t>
      </w:r>
    </w:p>
    <w:p w:rsidR="00000000" w:rsidRPr="006909B8" w:rsidP="001939E3">
      <w:pPr>
        <w:pStyle w:val="BodyText"/>
      </w:pPr>
      <w:r w:rsidRPr="006909B8">
        <w:t>This unit of competency covers the skills and knowledge required to implement basic improvement practic</w:t>
      </w:r>
      <w:r w:rsidRPr="006909B8">
        <w:t xml:space="preserve">es within an organisation using competitive systems and practices. The unit focuses on bringing together the basic concepts and the holistic application of these basic concepts and processes to operations. It would typically be carried out working as part </w:t>
      </w:r>
      <w:r w:rsidRPr="006909B8">
        <w:t xml:space="preserve">of a team. </w:t>
      </w:r>
    </w:p>
    <w:p w:rsidR="00000000" w:rsidRPr="006909B8" w:rsidP="001939E3">
      <w:pPr>
        <w:pStyle w:val="BodyText"/>
      </w:pPr>
      <w:r w:rsidRPr="006909B8">
        <w:t>This unit applies to an individual in an organisation that has embarked on competitive systems and practices. The unit covers the skills and knowledge required to contribute to the competitive systems and practices processes and assumes that t</w:t>
      </w:r>
      <w:r w:rsidRPr="006909B8">
        <w:t>hey are to be used within the scope of the individual’s job and authority.</w:t>
      </w:r>
    </w:p>
    <w:p w:rsidR="00000000" w:rsidRPr="006909B8" w:rsidP="001939E3">
      <w:pPr>
        <w:pStyle w:val="BodyText"/>
      </w:pPr>
      <w:r w:rsidRPr="006909B8">
        <w:t>This unit requires the application of skills associated with planning and organising an individual’s own role within the competitive systems and practices framework.</w:t>
      </w:r>
    </w:p>
    <w:p w:rsidR="00000000" w:rsidRPr="006909B8" w:rsidP="001939E3">
      <w:pPr>
        <w:pStyle w:val="BodyText"/>
      </w:pPr>
      <w:r w:rsidRPr="006909B8">
        <w:t>No licensing,</w:t>
      </w:r>
      <w:r w:rsidRPr="006909B8">
        <w:t xml:space="preserve"> legislative or certification requirements apply to this unit at the time of publication.</w:t>
      </w:r>
    </w:p>
    <w:p w:rsidR="00000000" w:rsidRPr="006909B8" w:rsidP="006909B8">
      <w:pPr>
        <w:pStyle w:val="Heading1"/>
      </w:pPr>
      <w:bookmarkStart w:id="3" w:name="O_919814"/>
      <w:bookmarkEnd w:id="3"/>
      <w:r w:rsidRPr="006909B8">
        <w:t>Pre-requisite Unit</w:t>
      </w:r>
    </w:p>
    <w:p w:rsidR="00000000" w:rsidRPr="006909B8" w:rsidP="001939E3">
      <w:pPr>
        <w:pStyle w:val="BodyText"/>
      </w:pPr>
      <w:r w:rsidRPr="006909B8">
        <w:t>Nil</w:t>
      </w:r>
    </w:p>
    <w:p w:rsidR="00000000" w:rsidRPr="006909B8" w:rsidP="006909B8">
      <w:pPr>
        <w:pStyle w:val="Heading1"/>
      </w:pPr>
      <w:bookmarkStart w:id="4" w:name="O_919813"/>
      <w:bookmarkEnd w:id="4"/>
      <w:r w:rsidRPr="006909B8">
        <w:t>Competency Field</w:t>
      </w:r>
    </w:p>
    <w:p w:rsidR="00000000" w:rsidRPr="006909B8" w:rsidP="001939E3">
      <w:pPr>
        <w:pStyle w:val="BodyText"/>
      </w:pPr>
      <w:r w:rsidRPr="006909B8">
        <w:t>Competitive systems and practices</w:t>
      </w:r>
    </w:p>
    <w:p w:rsidR="00000000" w:rsidRPr="006909B8" w:rsidP="006909B8">
      <w:pPr>
        <w:pStyle w:val="Heading1"/>
      </w:pPr>
      <w:bookmarkStart w:id="5" w:name="O_919812"/>
      <w:bookmarkEnd w:id="5"/>
      <w:r w:rsidRPr="006909B8">
        <w:t>Unit Sector</w:t>
      </w:r>
    </w:p>
    <w:p w:rsidR="00000000" w:rsidRPr="006909B8" w:rsidP="001939E3">
      <w:pPr>
        <w:pStyle w:val="BodyText"/>
      </w:pPr>
      <w:r w:rsidRPr="006909B8">
        <w:t>Not applicable</w:t>
      </w:r>
    </w:p>
    <w:p w:rsidR="00000000" w:rsidRPr="006909B8" w:rsidP="006909B8">
      <w:pPr>
        <w:pStyle w:val="Heading1"/>
      </w:pPr>
      <w:bookmarkStart w:id="6" w:name="O_919811"/>
      <w:bookmarkEnd w:id="6"/>
      <w:r w:rsidRPr="006909B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909B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909B8">
            <w:pPr>
              <w:pStyle w:val="BodyText"/>
              <w:rPr>
                <w:lang w:val="en-NZ"/>
              </w:rPr>
            </w:pPr>
            <w:r w:rsidRPr="006909B8">
              <w:t xml:space="preserve">Elements describe the </w:t>
            </w:r>
            <w:r w:rsidRPr="006909B8">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909B8">
            <w:pPr>
              <w:pStyle w:val="BodyText"/>
              <w:rPr>
                <w:lang w:val="en-NZ"/>
              </w:rPr>
            </w:pPr>
            <w:r w:rsidRPr="006909B8">
              <w:t xml:space="preserve">Performance criteria describe the performance needed to </w:t>
            </w:r>
            <w:r w:rsidRPr="006909B8">
              <w:t>demonstrate achievement of the element.</w:t>
            </w:r>
          </w:p>
        </w:tc>
      </w:tr>
      <w:tr w:rsidTr="006909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909B8" w:rsidP="006909B8">
            <w:pPr>
              <w:pStyle w:val="BodyText"/>
            </w:pPr>
            <w:r w:rsidRPr="006909B8">
              <w:t>1</w:t>
            </w:r>
          </w:p>
        </w:tc>
        <w:tc>
          <w:tcPr>
            <w:tcW w:w="1962" w:type="dxa"/>
            <w:vMerge w:val="restart"/>
            <w:tcBorders>
              <w:top w:val="nil"/>
              <w:left w:val="nil"/>
              <w:bottom w:val="nil"/>
              <w:right w:val="nil"/>
            </w:tcBorders>
            <w:tcMar>
              <w:top w:w="0" w:type="dxa"/>
              <w:left w:w="62" w:type="dxa"/>
              <w:bottom w:w="0" w:type="dxa"/>
              <w:right w:w="62" w:type="dxa"/>
            </w:tcMar>
          </w:tcPr>
          <w:p w:rsidR="00000000" w:rsidP="006909B8">
            <w:pPr>
              <w:pStyle w:val="BodyText"/>
              <w:rPr>
                <w:lang w:val="en-NZ"/>
              </w:rPr>
            </w:pPr>
            <w:r w:rsidRPr="006909B8">
              <w:rPr>
                <w:rStyle w:val="SpecialBold"/>
              </w:rPr>
              <w:t>Identify own place in the value chain</w:t>
            </w:r>
          </w:p>
        </w:tc>
        <w:tc>
          <w:tcPr>
            <w:tcW w:w="770" w:type="dxa"/>
            <w:tcBorders>
              <w:top w:val="nil"/>
              <w:left w:val="nil"/>
              <w:bottom w:val="nil"/>
              <w:right w:val="nil"/>
            </w:tcBorders>
            <w:tcMar>
              <w:top w:w="0" w:type="dxa"/>
              <w:left w:w="62" w:type="dxa"/>
              <w:bottom w:w="0" w:type="dxa"/>
              <w:right w:w="62" w:type="dxa"/>
            </w:tcMar>
          </w:tcPr>
          <w:p w:rsidR="00000000" w:rsidP="006909B8">
            <w:pPr>
              <w:pStyle w:val="BodyText"/>
              <w:rPr>
                <w:lang w:val="en-NZ"/>
              </w:rPr>
            </w:pPr>
            <w:r w:rsidRPr="006909B8">
              <w:t>1.1</w:t>
            </w:r>
          </w:p>
        </w:tc>
        <w:tc>
          <w:tcPr>
            <w:tcW w:w="5610" w:type="dxa"/>
            <w:tcBorders>
              <w:top w:val="nil"/>
              <w:left w:val="nil"/>
              <w:bottom w:val="nil"/>
              <w:right w:val="nil"/>
            </w:tcBorders>
            <w:tcMar>
              <w:top w:w="0" w:type="dxa"/>
              <w:left w:w="62" w:type="dxa"/>
              <w:bottom w:w="0" w:type="dxa"/>
              <w:right w:w="62" w:type="dxa"/>
            </w:tcMar>
          </w:tcPr>
          <w:p w:rsidR="00000000" w:rsidP="006909B8">
            <w:pPr>
              <w:pStyle w:val="BodyText"/>
              <w:rPr>
                <w:lang w:val="en-NZ"/>
              </w:rPr>
            </w:pPr>
            <w:r w:rsidRPr="006909B8">
              <w:t>Identify customers relevant to own work and their needs/requirements.</w:t>
            </w:r>
          </w:p>
        </w:tc>
      </w:tr>
      <w:tr w:rsidTr="006909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09B8">
            <w:pPr>
              <w:pStyle w:val="BodyText"/>
              <w:rPr>
                <w:lang w:val="en-NZ"/>
              </w:rPr>
            </w:pPr>
            <w:r w:rsidRPr="006909B8">
              <w:t>1.2</w:t>
            </w:r>
          </w:p>
        </w:tc>
        <w:tc>
          <w:tcPr>
            <w:tcW w:w="5610" w:type="dxa"/>
            <w:tcBorders>
              <w:top w:val="nil"/>
              <w:left w:val="nil"/>
              <w:bottom w:val="nil"/>
              <w:right w:val="nil"/>
            </w:tcBorders>
            <w:tcMar>
              <w:top w:w="0" w:type="dxa"/>
              <w:left w:w="62" w:type="dxa"/>
              <w:bottom w:w="0" w:type="dxa"/>
              <w:right w:w="62" w:type="dxa"/>
            </w:tcMar>
          </w:tcPr>
          <w:p w:rsidR="00000000" w:rsidP="006909B8">
            <w:pPr>
              <w:pStyle w:val="BodyText"/>
              <w:rPr>
                <w:lang w:val="en-NZ"/>
              </w:rPr>
            </w:pPr>
            <w:r w:rsidRPr="006909B8">
              <w:t>Identify suppliers for own work.</w:t>
            </w:r>
          </w:p>
        </w:tc>
      </w:tr>
      <w:tr w:rsidTr="006909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09B8">
            <w:pPr>
              <w:pStyle w:val="BodyText"/>
              <w:rPr>
                <w:lang w:val="en-NZ"/>
              </w:rPr>
            </w:pPr>
            <w:r w:rsidRPr="006909B8">
              <w:t>1.3</w:t>
            </w:r>
          </w:p>
        </w:tc>
        <w:tc>
          <w:tcPr>
            <w:tcW w:w="5610" w:type="dxa"/>
            <w:tcBorders>
              <w:top w:val="nil"/>
              <w:left w:val="nil"/>
              <w:bottom w:val="nil"/>
              <w:right w:val="nil"/>
            </w:tcBorders>
            <w:tcMar>
              <w:top w:w="0" w:type="dxa"/>
              <w:left w:w="62" w:type="dxa"/>
              <w:bottom w:w="0" w:type="dxa"/>
              <w:right w:w="62" w:type="dxa"/>
            </w:tcMar>
          </w:tcPr>
          <w:p w:rsidR="00000000" w:rsidP="006909B8">
            <w:pPr>
              <w:pStyle w:val="BodyText"/>
              <w:rPr>
                <w:lang w:val="en-NZ"/>
              </w:rPr>
            </w:pPr>
            <w:r w:rsidRPr="006909B8">
              <w:t>Identify value contributions along the chain.</w:t>
            </w:r>
          </w:p>
        </w:tc>
      </w:tr>
      <w:tr w:rsidTr="006909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09B8">
            <w:pPr>
              <w:pStyle w:val="BodyText"/>
              <w:rPr>
                <w:lang w:val="en-NZ"/>
              </w:rPr>
            </w:pPr>
            <w:r w:rsidRPr="006909B8">
              <w:t>1.4</w:t>
            </w:r>
          </w:p>
        </w:tc>
        <w:tc>
          <w:tcPr>
            <w:tcW w:w="5610" w:type="dxa"/>
            <w:tcBorders>
              <w:top w:val="nil"/>
              <w:left w:val="nil"/>
              <w:bottom w:val="nil"/>
              <w:right w:val="nil"/>
            </w:tcBorders>
            <w:tcMar>
              <w:top w:w="0" w:type="dxa"/>
              <w:left w:w="62" w:type="dxa"/>
              <w:bottom w:w="0" w:type="dxa"/>
              <w:right w:w="62" w:type="dxa"/>
            </w:tcMar>
          </w:tcPr>
          <w:p w:rsidR="00000000" w:rsidP="006909B8">
            <w:pPr>
              <w:pStyle w:val="BodyText"/>
              <w:rPr>
                <w:lang w:val="en-NZ"/>
              </w:rPr>
            </w:pPr>
            <w:r w:rsidRPr="006909B8">
              <w:t>Identify and recommend methods of increasing own contribution to the value chain.</w:t>
            </w:r>
          </w:p>
        </w:tc>
      </w:tr>
      <w:tr w:rsidTr="006909B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909B8">
            <w:pPr>
              <w:pStyle w:val="BodyText"/>
              <w:rPr>
                <w:lang w:val="en-NZ"/>
              </w:rPr>
            </w:pPr>
          </w:p>
        </w:tc>
      </w:tr>
      <w:tr w:rsidTr="006909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909B8" w:rsidP="006909B8">
            <w:pPr>
              <w:pStyle w:val="BodyText"/>
            </w:pPr>
            <w:r w:rsidRPr="006909B8">
              <w:t>2</w:t>
            </w:r>
          </w:p>
        </w:tc>
        <w:tc>
          <w:tcPr>
            <w:tcW w:w="1962" w:type="dxa"/>
            <w:vMerge w:val="restart"/>
            <w:tcBorders>
              <w:top w:val="nil"/>
              <w:left w:val="nil"/>
              <w:bottom w:val="nil"/>
              <w:right w:val="nil"/>
            </w:tcBorders>
            <w:tcMar>
              <w:top w:w="0" w:type="dxa"/>
              <w:left w:w="62" w:type="dxa"/>
              <w:bottom w:w="0" w:type="dxa"/>
              <w:right w:w="62" w:type="dxa"/>
            </w:tcMar>
          </w:tcPr>
          <w:p w:rsidR="00000000" w:rsidP="006909B8">
            <w:pPr>
              <w:pStyle w:val="BodyText"/>
              <w:rPr>
                <w:lang w:val="en-NZ"/>
              </w:rPr>
            </w:pPr>
            <w:r w:rsidRPr="006909B8">
              <w:rPr>
                <w:rStyle w:val="SpecialBold"/>
              </w:rPr>
              <w:t>Improve the product and process value</w:t>
            </w:r>
          </w:p>
        </w:tc>
        <w:tc>
          <w:tcPr>
            <w:tcW w:w="770" w:type="dxa"/>
            <w:tcBorders>
              <w:top w:val="nil"/>
              <w:left w:val="nil"/>
              <w:bottom w:val="nil"/>
              <w:right w:val="nil"/>
            </w:tcBorders>
            <w:tcMar>
              <w:top w:w="0" w:type="dxa"/>
              <w:left w:w="62" w:type="dxa"/>
              <w:bottom w:w="0" w:type="dxa"/>
              <w:right w:w="62" w:type="dxa"/>
            </w:tcMar>
          </w:tcPr>
          <w:p w:rsidR="00000000" w:rsidP="006909B8">
            <w:pPr>
              <w:pStyle w:val="BodyText"/>
              <w:rPr>
                <w:lang w:val="en-NZ"/>
              </w:rPr>
            </w:pPr>
            <w:r w:rsidRPr="006909B8">
              <w:t>2.1</w:t>
            </w:r>
          </w:p>
        </w:tc>
        <w:tc>
          <w:tcPr>
            <w:tcW w:w="5610" w:type="dxa"/>
            <w:tcBorders>
              <w:top w:val="nil"/>
              <w:left w:val="nil"/>
              <w:bottom w:val="nil"/>
              <w:right w:val="nil"/>
            </w:tcBorders>
            <w:tcMar>
              <w:top w:w="0" w:type="dxa"/>
              <w:left w:w="62" w:type="dxa"/>
              <w:bottom w:w="0" w:type="dxa"/>
              <w:right w:w="62" w:type="dxa"/>
            </w:tcMar>
          </w:tcPr>
          <w:p w:rsidR="00000000" w:rsidP="006909B8">
            <w:pPr>
              <w:pStyle w:val="BodyText"/>
              <w:rPr>
                <w:lang w:val="en-NZ"/>
              </w:rPr>
            </w:pPr>
            <w:r w:rsidRPr="006909B8">
              <w:t>Identify customer features/benefits in the product and process.</w:t>
            </w:r>
          </w:p>
        </w:tc>
      </w:tr>
      <w:tr w:rsidTr="006909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09B8">
            <w:pPr>
              <w:pStyle w:val="BodyText"/>
              <w:rPr>
                <w:lang w:val="en-NZ"/>
              </w:rPr>
            </w:pPr>
            <w:r w:rsidRPr="006909B8">
              <w:t>2.2</w:t>
            </w:r>
          </w:p>
        </w:tc>
        <w:tc>
          <w:tcPr>
            <w:tcW w:w="5610" w:type="dxa"/>
            <w:tcBorders>
              <w:top w:val="nil"/>
              <w:left w:val="nil"/>
              <w:bottom w:val="nil"/>
              <w:right w:val="nil"/>
            </w:tcBorders>
            <w:tcMar>
              <w:top w:w="0" w:type="dxa"/>
              <w:left w:w="62" w:type="dxa"/>
              <w:bottom w:w="0" w:type="dxa"/>
              <w:right w:w="62" w:type="dxa"/>
            </w:tcMar>
          </w:tcPr>
          <w:p w:rsidR="00000000" w:rsidP="006909B8">
            <w:pPr>
              <w:pStyle w:val="BodyText"/>
              <w:rPr>
                <w:lang w:val="en-NZ"/>
              </w:rPr>
            </w:pPr>
            <w:r w:rsidRPr="006909B8">
              <w:t>Identify aspects of product and process which contribute to customer features/benefits.</w:t>
            </w:r>
          </w:p>
        </w:tc>
      </w:tr>
      <w:tr w:rsidTr="006909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09B8">
            <w:pPr>
              <w:pStyle w:val="BodyText"/>
              <w:rPr>
                <w:lang w:val="en-NZ"/>
              </w:rPr>
            </w:pPr>
            <w:r w:rsidRPr="006909B8">
              <w:t>2.3</w:t>
            </w:r>
          </w:p>
        </w:tc>
        <w:tc>
          <w:tcPr>
            <w:tcW w:w="5610" w:type="dxa"/>
            <w:tcBorders>
              <w:top w:val="nil"/>
              <w:left w:val="nil"/>
              <w:bottom w:val="nil"/>
              <w:right w:val="nil"/>
            </w:tcBorders>
            <w:tcMar>
              <w:top w:w="0" w:type="dxa"/>
              <w:left w:w="62" w:type="dxa"/>
              <w:bottom w:w="0" w:type="dxa"/>
              <w:right w:w="62" w:type="dxa"/>
            </w:tcMar>
          </w:tcPr>
          <w:p w:rsidR="00000000" w:rsidP="006909B8">
            <w:pPr>
              <w:pStyle w:val="BodyText"/>
              <w:rPr>
                <w:lang w:val="en-NZ"/>
              </w:rPr>
            </w:pPr>
            <w:r w:rsidRPr="006909B8">
              <w:t>Identify aspects of product and process which do not contribute to customer benefits/features.</w:t>
            </w:r>
          </w:p>
        </w:tc>
      </w:tr>
      <w:tr w:rsidTr="006909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09B8">
            <w:pPr>
              <w:pStyle w:val="BodyText"/>
              <w:rPr>
                <w:lang w:val="en-NZ"/>
              </w:rPr>
            </w:pPr>
            <w:r w:rsidRPr="006909B8">
              <w:t>2.4</w:t>
            </w:r>
          </w:p>
        </w:tc>
        <w:tc>
          <w:tcPr>
            <w:tcW w:w="5610" w:type="dxa"/>
            <w:tcBorders>
              <w:top w:val="nil"/>
              <w:left w:val="nil"/>
              <w:bottom w:val="nil"/>
              <w:right w:val="nil"/>
            </w:tcBorders>
            <w:tcMar>
              <w:top w:w="0" w:type="dxa"/>
              <w:left w:w="62" w:type="dxa"/>
              <w:bottom w:w="0" w:type="dxa"/>
              <w:right w:w="62" w:type="dxa"/>
            </w:tcMar>
          </w:tcPr>
          <w:p w:rsidR="00000000" w:rsidP="006909B8">
            <w:pPr>
              <w:pStyle w:val="BodyText"/>
              <w:rPr>
                <w:lang w:val="en-NZ"/>
              </w:rPr>
            </w:pPr>
            <w:r w:rsidRPr="006909B8">
              <w:t>Recommend methods of reducing waste and increasing features/benefits.</w:t>
            </w:r>
          </w:p>
        </w:tc>
      </w:tr>
      <w:tr w:rsidTr="006909B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909B8">
            <w:pPr>
              <w:pStyle w:val="BodyText"/>
              <w:rPr>
                <w:lang w:val="en-NZ"/>
              </w:rPr>
            </w:pPr>
          </w:p>
        </w:tc>
      </w:tr>
      <w:tr w:rsidTr="006909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909B8" w:rsidP="006909B8">
            <w:pPr>
              <w:pStyle w:val="BodyText"/>
            </w:pPr>
            <w:r w:rsidRPr="006909B8">
              <w:t>3</w:t>
            </w:r>
          </w:p>
        </w:tc>
        <w:tc>
          <w:tcPr>
            <w:tcW w:w="1962" w:type="dxa"/>
            <w:vMerge w:val="restart"/>
            <w:tcBorders>
              <w:top w:val="nil"/>
              <w:left w:val="nil"/>
              <w:bottom w:val="nil"/>
              <w:right w:val="nil"/>
            </w:tcBorders>
            <w:tcMar>
              <w:top w:w="0" w:type="dxa"/>
              <w:left w:w="62" w:type="dxa"/>
              <w:bottom w:w="0" w:type="dxa"/>
              <w:right w:w="62" w:type="dxa"/>
            </w:tcMar>
          </w:tcPr>
          <w:p w:rsidR="00000000" w:rsidP="006909B8">
            <w:pPr>
              <w:pStyle w:val="BodyText"/>
              <w:rPr>
                <w:lang w:val="en-NZ"/>
              </w:rPr>
            </w:pPr>
            <w:r w:rsidRPr="006909B8">
              <w:rPr>
                <w:rStyle w:val="SpecialBold"/>
              </w:rPr>
              <w:t>Use competitive systems and practices</w:t>
            </w:r>
          </w:p>
        </w:tc>
        <w:tc>
          <w:tcPr>
            <w:tcW w:w="770" w:type="dxa"/>
            <w:tcBorders>
              <w:top w:val="nil"/>
              <w:left w:val="nil"/>
              <w:bottom w:val="nil"/>
              <w:right w:val="nil"/>
            </w:tcBorders>
            <w:tcMar>
              <w:top w:w="0" w:type="dxa"/>
              <w:left w:w="62" w:type="dxa"/>
              <w:bottom w:w="0" w:type="dxa"/>
              <w:right w:w="62" w:type="dxa"/>
            </w:tcMar>
          </w:tcPr>
          <w:p w:rsidR="00000000" w:rsidP="006909B8">
            <w:pPr>
              <w:pStyle w:val="BodyText"/>
              <w:rPr>
                <w:lang w:val="en-NZ"/>
              </w:rPr>
            </w:pPr>
            <w:r w:rsidRPr="006909B8">
              <w:t>3.1</w:t>
            </w:r>
          </w:p>
        </w:tc>
        <w:tc>
          <w:tcPr>
            <w:tcW w:w="5610" w:type="dxa"/>
            <w:tcBorders>
              <w:top w:val="nil"/>
              <w:left w:val="nil"/>
              <w:bottom w:val="nil"/>
              <w:right w:val="nil"/>
            </w:tcBorders>
            <w:tcMar>
              <w:top w:w="0" w:type="dxa"/>
              <w:left w:w="62" w:type="dxa"/>
              <w:bottom w:w="0" w:type="dxa"/>
              <w:right w:w="62" w:type="dxa"/>
            </w:tcMar>
          </w:tcPr>
          <w:p w:rsidR="00000000" w:rsidP="006909B8">
            <w:pPr>
              <w:pStyle w:val="BodyText"/>
              <w:rPr>
                <w:lang w:val="en-NZ"/>
              </w:rPr>
            </w:pPr>
            <w:r w:rsidRPr="006909B8">
              <w:t>Identify competitive systems and practices used in organisation and own work area.</w:t>
            </w:r>
          </w:p>
        </w:tc>
      </w:tr>
      <w:tr w:rsidTr="006909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09B8">
            <w:pPr>
              <w:pStyle w:val="BodyText"/>
              <w:rPr>
                <w:lang w:val="en-NZ"/>
              </w:rPr>
            </w:pPr>
            <w:r w:rsidRPr="006909B8">
              <w:t>3.2</w:t>
            </w:r>
          </w:p>
        </w:tc>
        <w:tc>
          <w:tcPr>
            <w:tcW w:w="5610" w:type="dxa"/>
            <w:tcBorders>
              <w:top w:val="nil"/>
              <w:left w:val="nil"/>
              <w:bottom w:val="nil"/>
              <w:right w:val="nil"/>
            </w:tcBorders>
            <w:tcMar>
              <w:top w:w="0" w:type="dxa"/>
              <w:left w:w="62" w:type="dxa"/>
              <w:bottom w:w="0" w:type="dxa"/>
              <w:right w:w="62" w:type="dxa"/>
            </w:tcMar>
          </w:tcPr>
          <w:p w:rsidR="00000000" w:rsidP="006909B8">
            <w:pPr>
              <w:pStyle w:val="BodyText"/>
              <w:rPr>
                <w:lang w:val="en-NZ"/>
              </w:rPr>
            </w:pPr>
            <w:r w:rsidRPr="006909B8">
              <w:t>Apply practices appropriate for the job or process.</w:t>
            </w:r>
          </w:p>
        </w:tc>
      </w:tr>
      <w:tr w:rsidTr="006909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09B8">
            <w:pPr>
              <w:pStyle w:val="BodyText"/>
              <w:rPr>
                <w:lang w:val="en-NZ"/>
              </w:rPr>
            </w:pPr>
            <w:r w:rsidRPr="006909B8">
              <w:t>3.3</w:t>
            </w:r>
          </w:p>
        </w:tc>
        <w:tc>
          <w:tcPr>
            <w:tcW w:w="5610" w:type="dxa"/>
            <w:tcBorders>
              <w:top w:val="nil"/>
              <w:left w:val="nil"/>
              <w:bottom w:val="nil"/>
              <w:right w:val="nil"/>
            </w:tcBorders>
            <w:tcMar>
              <w:top w:w="0" w:type="dxa"/>
              <w:left w:w="62" w:type="dxa"/>
              <w:bottom w:w="0" w:type="dxa"/>
              <w:right w:w="62" w:type="dxa"/>
            </w:tcMar>
          </w:tcPr>
          <w:p w:rsidR="00000000" w:rsidP="006909B8">
            <w:pPr>
              <w:pStyle w:val="BodyText"/>
              <w:rPr>
                <w:lang w:val="en-NZ"/>
              </w:rPr>
            </w:pPr>
            <w:r w:rsidRPr="006909B8">
              <w:t>Monitor the job/process and make adjustments to improve it in accordance with procedures.</w:t>
            </w:r>
          </w:p>
        </w:tc>
      </w:tr>
      <w:tr w:rsidTr="006909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909B8">
            <w:pPr>
              <w:pStyle w:val="BodyText"/>
              <w:rPr>
                <w:lang w:val="en-NZ"/>
              </w:rPr>
            </w:pPr>
            <w:r w:rsidRPr="006909B8">
              <w:t>3.4</w:t>
            </w:r>
          </w:p>
        </w:tc>
        <w:tc>
          <w:tcPr>
            <w:tcW w:w="5610" w:type="dxa"/>
            <w:tcBorders>
              <w:top w:val="nil"/>
              <w:left w:val="nil"/>
              <w:bottom w:val="nil"/>
              <w:right w:val="nil"/>
            </w:tcBorders>
            <w:tcMar>
              <w:top w:w="0" w:type="dxa"/>
              <w:left w:w="62" w:type="dxa"/>
              <w:bottom w:w="0" w:type="dxa"/>
              <w:right w:w="62" w:type="dxa"/>
            </w:tcMar>
          </w:tcPr>
          <w:p w:rsidR="00000000" w:rsidRPr="006909B8" w:rsidP="006909B8">
            <w:pPr>
              <w:pStyle w:val="BodyText"/>
            </w:pPr>
            <w:r w:rsidRPr="006909B8">
              <w:t>Identify own skill requirements and seek skill development, if required.</w:t>
            </w:r>
          </w:p>
        </w:tc>
      </w:tr>
    </w:tbl>
    <w:p w:rsidR="00000000" w:rsidRPr="006909B8" w:rsidP="006909B8">
      <w:pPr>
        <w:pStyle w:val="BodyText"/>
      </w:pPr>
    </w:p>
    <w:p w:rsidR="00000000" w:rsidRPr="006909B8" w:rsidP="006909B8">
      <w:pPr>
        <w:pStyle w:val="AllowPageBreak"/>
      </w:pPr>
    </w:p>
    <w:p w:rsidR="00000000" w:rsidRPr="006909B8" w:rsidP="006909B8">
      <w:pPr>
        <w:pStyle w:val="Heading1"/>
      </w:pPr>
      <w:bookmarkStart w:id="7" w:name="O_919810"/>
      <w:bookmarkEnd w:id="7"/>
      <w:r w:rsidRPr="006909B8">
        <w:t>Foundation Skills</w:t>
      </w:r>
    </w:p>
    <w:p w:rsidR="00000000" w:rsidRPr="006909B8" w:rsidP="001939E3">
      <w:pPr>
        <w:pStyle w:val="BodyText"/>
      </w:pPr>
      <w:r w:rsidRPr="006909B8">
        <w:t>This section describes those required skills (language, literacy and numeracy) that are essential to performance.</w:t>
      </w:r>
    </w:p>
    <w:p w:rsidR="00000000" w:rsidRPr="006909B8" w:rsidP="001939E3">
      <w:pPr>
        <w:pStyle w:val="BodyText"/>
      </w:pPr>
      <w:r w:rsidRPr="006909B8">
        <w:t>Foundation skills essential to performance are explicit in the performance criteria of this unit of competency.</w:t>
      </w:r>
    </w:p>
    <w:p w:rsidR="00000000" w:rsidRPr="006909B8" w:rsidP="006909B8">
      <w:pPr>
        <w:pStyle w:val="Heading1"/>
      </w:pPr>
      <w:bookmarkStart w:id="8" w:name="O_919809"/>
      <w:bookmarkEnd w:id="8"/>
      <w:r w:rsidRPr="006909B8">
        <w:t>Range of Conditions</w:t>
      </w:r>
    </w:p>
    <w:tbl>
      <w:tblPr>
        <w:tblW w:w="0" w:type="auto"/>
        <w:tblLayout w:type="fixed"/>
        <w:tblCellMar>
          <w:left w:w="62" w:type="dxa"/>
          <w:right w:w="62" w:type="dxa"/>
        </w:tblCellMar>
        <w:tblLook w:val="0000"/>
      </w:tblPr>
      <w:tblGrid>
        <w:gridCol w:w="2206"/>
        <w:gridCol w:w="6866"/>
      </w:tblGrid>
      <w:tr w:rsidTr="006909B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909B8">
            <w:pPr>
              <w:pStyle w:val="BodyText"/>
              <w:rPr>
                <w:lang w:val="en-NZ"/>
              </w:rPr>
            </w:pPr>
            <w:r w:rsidRPr="006909B8">
              <w:t>This field allows for different work environments and conditions that may affect performance. Essential ope</w:t>
            </w:r>
            <w:r w:rsidRPr="006909B8">
              <w:t>rating conditions that may be present (depending on the work situation, needs of the candidate, accessibility of the item, and local industry and regional contexts) are included.</w:t>
            </w:r>
          </w:p>
        </w:tc>
      </w:tr>
      <w:tr w:rsidTr="006909B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6909B8">
            <w:pPr>
              <w:pStyle w:val="BodyText"/>
              <w:rPr>
                <w:lang w:val="en-NZ"/>
              </w:rPr>
            </w:pPr>
            <w:r w:rsidRPr="006909B8">
              <w:rPr>
                <w:rStyle w:val="SpecialBold"/>
              </w:rPr>
              <w:t>Competitive systems and practices include one or more of:</w:t>
            </w:r>
          </w:p>
        </w:tc>
        <w:tc>
          <w:tcPr>
            <w:tcW w:w="6866" w:type="dxa"/>
            <w:tcBorders>
              <w:top w:val="nil"/>
              <w:left w:val="nil"/>
              <w:bottom w:val="nil"/>
              <w:right w:val="nil"/>
            </w:tcBorders>
            <w:tcMar>
              <w:top w:w="0" w:type="dxa"/>
              <w:left w:w="62" w:type="dxa"/>
              <w:bottom w:w="0" w:type="dxa"/>
              <w:right w:w="62" w:type="dxa"/>
            </w:tcMar>
          </w:tcPr>
          <w:p w:rsidR="00000000" w:rsidRPr="006909B8" w:rsidP="006909B8">
            <w:pPr>
              <w:pStyle w:val="ListBullet"/>
            </w:pPr>
            <w:r w:rsidRPr="006909B8">
              <w:t>lean operations</w:t>
            </w:r>
          </w:p>
          <w:p w:rsidR="00000000" w:rsidRPr="006909B8" w:rsidP="006909B8">
            <w:pPr>
              <w:pStyle w:val="ListBullet"/>
            </w:pPr>
            <w:r w:rsidRPr="006909B8">
              <w:t>agile operations</w:t>
            </w:r>
          </w:p>
          <w:p w:rsidR="00000000" w:rsidRPr="006909B8" w:rsidP="006909B8">
            <w:pPr>
              <w:pStyle w:val="ListBullet"/>
            </w:pPr>
            <w:r w:rsidRPr="006909B8">
              <w:t>preventative and predictive maintenance approaches</w:t>
            </w:r>
          </w:p>
          <w:p w:rsidR="00000000" w:rsidRPr="006909B8" w:rsidP="006909B8">
            <w:pPr>
              <w:pStyle w:val="ListBullet"/>
            </w:pPr>
            <w:r w:rsidRPr="006909B8">
              <w:t>statistical process control systems, including six sigma and three sigma</w:t>
            </w:r>
          </w:p>
          <w:p w:rsidR="00000000" w:rsidRPr="006909B8" w:rsidP="006909B8">
            <w:pPr>
              <w:pStyle w:val="ListBullet"/>
            </w:pPr>
            <w:r w:rsidRPr="006909B8">
              <w:t>Just in Time (JIT), kanban and other pull-related operations control systems</w:t>
            </w:r>
          </w:p>
          <w:p w:rsidR="00000000" w:rsidRPr="006909B8" w:rsidP="006909B8">
            <w:pPr>
              <w:pStyle w:val="ListBullet"/>
            </w:pPr>
            <w:r w:rsidRPr="006909B8">
              <w:t>supply, value, and demand chain monito</w:t>
            </w:r>
            <w:r w:rsidRPr="006909B8">
              <w:t>ring and analysis</w:t>
            </w:r>
          </w:p>
          <w:p w:rsidR="00000000" w:rsidRPr="006909B8" w:rsidP="006909B8">
            <w:pPr>
              <w:pStyle w:val="ListBullet"/>
            </w:pPr>
            <w:r w:rsidRPr="006909B8">
              <w:t>5S</w:t>
            </w:r>
          </w:p>
          <w:p w:rsidR="00000000" w:rsidRPr="006909B8" w:rsidP="006909B8">
            <w:pPr>
              <w:pStyle w:val="ListBullet"/>
            </w:pPr>
            <w:r w:rsidRPr="006909B8">
              <w:t>continuous improvement (kaizen)</w:t>
            </w:r>
          </w:p>
          <w:p w:rsidR="00000000" w:rsidRPr="006909B8" w:rsidP="006909B8">
            <w:pPr>
              <w:pStyle w:val="ListBullet"/>
            </w:pPr>
            <w:r w:rsidRPr="006909B8">
              <w:t>breakthrough improvement (kaizen blitz)</w:t>
            </w:r>
          </w:p>
          <w:p w:rsidR="00000000" w:rsidRPr="006909B8" w:rsidP="006909B8">
            <w:pPr>
              <w:pStyle w:val="ListBullet"/>
            </w:pPr>
            <w:r w:rsidRPr="006909B8">
              <w:t>cause/effect diagrams</w:t>
            </w:r>
          </w:p>
          <w:p w:rsidR="00000000" w:rsidRPr="006909B8" w:rsidP="006909B8">
            <w:pPr>
              <w:pStyle w:val="ListBullet"/>
            </w:pPr>
            <w:r w:rsidRPr="006909B8">
              <w:t>overall equipment effectiveness (OEE)</w:t>
            </w:r>
          </w:p>
          <w:p w:rsidR="00000000" w:rsidRPr="006909B8" w:rsidP="006909B8">
            <w:pPr>
              <w:pStyle w:val="ListBullet"/>
            </w:pPr>
            <w:r w:rsidRPr="006909B8">
              <w:t>takt time</w:t>
            </w:r>
          </w:p>
          <w:p w:rsidR="00000000" w:rsidRPr="006909B8" w:rsidP="006909B8">
            <w:pPr>
              <w:pStyle w:val="ListBullet"/>
            </w:pPr>
            <w:r w:rsidRPr="006909B8">
              <w:t>process mapping</w:t>
            </w:r>
          </w:p>
          <w:p w:rsidR="00000000" w:rsidRPr="006909B8" w:rsidP="006909B8">
            <w:pPr>
              <w:pStyle w:val="ListBullet"/>
            </w:pPr>
            <w:r w:rsidRPr="006909B8">
              <w:t xml:space="preserve">problem solving </w:t>
            </w:r>
          </w:p>
          <w:p w:rsidR="00000000" w:rsidRPr="006909B8" w:rsidP="006909B8">
            <w:pPr>
              <w:pStyle w:val="ListBullet"/>
            </w:pPr>
            <w:r w:rsidRPr="006909B8">
              <w:t>run charts</w:t>
            </w:r>
          </w:p>
          <w:p w:rsidR="00000000" w:rsidRPr="006909B8" w:rsidP="006909B8">
            <w:pPr>
              <w:pStyle w:val="ListBullet"/>
            </w:pPr>
            <w:r w:rsidRPr="006909B8">
              <w:t>standard procedures</w:t>
            </w:r>
          </w:p>
          <w:p w:rsidR="00000000" w:rsidRPr="006909B8" w:rsidP="006909B8">
            <w:pPr>
              <w:pStyle w:val="ListBullet"/>
            </w:pPr>
            <w:r w:rsidRPr="006909B8">
              <w:t>current reality tree.</w:t>
            </w:r>
          </w:p>
          <w:p w:rsidR="00000000" w:rsidP="006909B8">
            <w:pPr>
              <w:pStyle w:val="BodyText"/>
              <w:rPr>
                <w:lang w:val="en-NZ"/>
              </w:rPr>
            </w:pPr>
          </w:p>
        </w:tc>
      </w:tr>
      <w:tr w:rsidTr="006909B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6909B8">
            <w:pPr>
              <w:pStyle w:val="BodyText"/>
              <w:rPr>
                <w:lang w:val="en-NZ"/>
              </w:rPr>
            </w:pPr>
            <w:r w:rsidRPr="006909B8">
              <w:rPr>
                <w:rStyle w:val="SpecialBold"/>
              </w:rPr>
              <w:t>Customers include one or more of:</w:t>
            </w:r>
          </w:p>
        </w:tc>
        <w:tc>
          <w:tcPr>
            <w:tcW w:w="6866" w:type="dxa"/>
            <w:tcBorders>
              <w:top w:val="nil"/>
              <w:left w:val="nil"/>
              <w:bottom w:val="nil"/>
              <w:right w:val="nil"/>
            </w:tcBorders>
            <w:tcMar>
              <w:top w:w="0" w:type="dxa"/>
              <w:left w:w="62" w:type="dxa"/>
              <w:bottom w:w="0" w:type="dxa"/>
              <w:right w:w="62" w:type="dxa"/>
            </w:tcMar>
          </w:tcPr>
          <w:p w:rsidR="00000000" w:rsidRPr="006909B8" w:rsidP="006909B8">
            <w:pPr>
              <w:pStyle w:val="ListBullet"/>
            </w:pPr>
            <w:r w:rsidRPr="006909B8">
              <w:t>internal or external customers and should be sufficiently close to the individual’s work as to be easily identifiable</w:t>
            </w:r>
          </w:p>
          <w:p w:rsidR="00000000" w:rsidRPr="006909B8" w:rsidP="006909B8">
            <w:pPr>
              <w:pStyle w:val="ListBullet"/>
            </w:pPr>
            <w:r w:rsidRPr="006909B8">
              <w:t>final customers used as the basis for the identification of value and waste.</w:t>
            </w:r>
          </w:p>
          <w:p w:rsidR="00000000" w:rsidP="006909B8">
            <w:pPr>
              <w:pStyle w:val="BodyText"/>
              <w:rPr>
                <w:lang w:val="en-NZ"/>
              </w:rPr>
            </w:pPr>
          </w:p>
        </w:tc>
      </w:tr>
      <w:tr w:rsidTr="006909B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6909B8">
            <w:pPr>
              <w:pStyle w:val="BodyText"/>
              <w:rPr>
                <w:lang w:val="en-NZ"/>
              </w:rPr>
            </w:pPr>
            <w:r w:rsidRPr="006909B8">
              <w:rPr>
                <w:rStyle w:val="SpecialBold"/>
              </w:rPr>
              <w:t>Suppliers include one or</w:t>
            </w:r>
            <w:r w:rsidRPr="006909B8">
              <w:rPr>
                <w:rStyle w:val="SpecialBold"/>
              </w:rPr>
              <w:t xml:space="preserve"> more of:</w:t>
            </w:r>
          </w:p>
        </w:tc>
        <w:tc>
          <w:tcPr>
            <w:tcW w:w="6866" w:type="dxa"/>
            <w:tcBorders>
              <w:top w:val="nil"/>
              <w:left w:val="nil"/>
              <w:bottom w:val="nil"/>
              <w:right w:val="nil"/>
            </w:tcBorders>
            <w:tcMar>
              <w:top w:w="0" w:type="dxa"/>
              <w:left w:w="62" w:type="dxa"/>
              <w:bottom w:w="0" w:type="dxa"/>
              <w:right w:w="62" w:type="dxa"/>
            </w:tcMar>
          </w:tcPr>
          <w:p w:rsidR="00000000" w:rsidRPr="006909B8" w:rsidP="006909B8">
            <w:pPr>
              <w:pStyle w:val="ListBullet"/>
            </w:pPr>
            <w:r w:rsidRPr="006909B8">
              <w:t>internal suppliers</w:t>
            </w:r>
          </w:p>
          <w:p w:rsidR="00000000" w:rsidRPr="006909B8" w:rsidP="006909B8">
            <w:pPr>
              <w:pStyle w:val="ListBullet"/>
            </w:pPr>
            <w:r w:rsidRPr="006909B8">
              <w:t>external suppliers sufficiently close to the individual’s work as to be easily identifiable.</w:t>
            </w:r>
          </w:p>
          <w:p w:rsidR="00000000" w:rsidP="006909B8">
            <w:pPr>
              <w:pStyle w:val="BodyText"/>
              <w:rPr>
                <w:lang w:val="en-NZ"/>
              </w:rPr>
            </w:pPr>
          </w:p>
        </w:tc>
      </w:tr>
      <w:tr w:rsidTr="006909B8">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6909B8">
            <w:pPr>
              <w:pStyle w:val="BodyText"/>
              <w:rPr>
                <w:lang w:val="en-NZ"/>
              </w:rPr>
            </w:pPr>
            <w:r w:rsidRPr="006909B8">
              <w:rPr>
                <w:rStyle w:val="SpecialBold"/>
              </w:rPr>
              <w:t>Procedures (written, verbal, visual, computer based, etc.) include one or more of:</w:t>
            </w:r>
          </w:p>
        </w:tc>
        <w:tc>
          <w:tcPr>
            <w:tcW w:w="6866" w:type="dxa"/>
            <w:tcBorders>
              <w:top w:val="nil"/>
              <w:left w:val="nil"/>
              <w:bottom w:val="nil"/>
              <w:right w:val="nil"/>
            </w:tcBorders>
            <w:tcMar>
              <w:top w:w="0" w:type="dxa"/>
              <w:left w:w="62" w:type="dxa"/>
              <w:bottom w:w="0" w:type="dxa"/>
              <w:right w:w="62" w:type="dxa"/>
            </w:tcMar>
          </w:tcPr>
          <w:p w:rsidR="00000000" w:rsidRPr="006909B8" w:rsidP="006909B8">
            <w:pPr>
              <w:pStyle w:val="ListBullet"/>
            </w:pPr>
            <w:r w:rsidRPr="006909B8">
              <w:t>work instructions</w:t>
            </w:r>
          </w:p>
          <w:p w:rsidR="00000000" w:rsidRPr="006909B8" w:rsidP="006909B8">
            <w:pPr>
              <w:pStyle w:val="ListBullet"/>
            </w:pPr>
            <w:r w:rsidRPr="006909B8">
              <w:t>standard operating procedures</w:t>
            </w:r>
            <w:r w:rsidRPr="006909B8">
              <w:t xml:space="preserve"> (SOPs)</w:t>
            </w:r>
          </w:p>
          <w:p w:rsidR="00000000" w:rsidRPr="006909B8" w:rsidP="006909B8">
            <w:pPr>
              <w:pStyle w:val="ListBullet"/>
            </w:pPr>
            <w:r w:rsidRPr="006909B8">
              <w:t>safe work method statements</w:t>
            </w:r>
          </w:p>
          <w:p w:rsidR="00000000" w:rsidRPr="006909B8" w:rsidP="006909B8">
            <w:pPr>
              <w:pStyle w:val="ListBullet"/>
            </w:pPr>
            <w:r w:rsidRPr="006909B8">
              <w:t>formulas/recipes</w:t>
            </w:r>
          </w:p>
          <w:p w:rsidR="00000000" w:rsidRPr="006909B8" w:rsidP="006909B8">
            <w:pPr>
              <w:pStyle w:val="ListBullet"/>
            </w:pPr>
            <w:r w:rsidRPr="006909B8">
              <w:t>batch sheets</w:t>
            </w:r>
          </w:p>
          <w:p w:rsidR="00000000" w:rsidRPr="006909B8" w:rsidP="006909B8">
            <w:pPr>
              <w:pStyle w:val="ListBullet"/>
            </w:pPr>
            <w:r w:rsidRPr="006909B8">
              <w:t>temporary instructions</w:t>
            </w:r>
          </w:p>
          <w:p w:rsidR="00000000" w:rsidRPr="006909B8" w:rsidP="006909B8">
            <w:pPr>
              <w:pStyle w:val="ListBullet"/>
            </w:pPr>
            <w:r w:rsidRPr="006909B8">
              <w:t>any similar instructions provided for the smooth running of the plant.</w:t>
            </w:r>
          </w:p>
          <w:p w:rsidR="00000000" w:rsidRPr="006909B8" w:rsidP="006909B8">
            <w:pPr>
              <w:pStyle w:val="BodyText"/>
            </w:pPr>
          </w:p>
        </w:tc>
      </w:tr>
    </w:tbl>
    <w:p w:rsidR="00000000" w:rsidRPr="006909B8" w:rsidP="006909B8">
      <w:pPr>
        <w:pStyle w:val="BodyText"/>
      </w:pPr>
    </w:p>
    <w:p w:rsidR="00000000" w:rsidRPr="006909B8" w:rsidP="006909B8">
      <w:pPr>
        <w:pStyle w:val="AllowPageBreak"/>
      </w:pPr>
    </w:p>
    <w:p w:rsidR="00000000" w:rsidRPr="006909B8" w:rsidP="006909B8">
      <w:pPr>
        <w:pStyle w:val="Heading1"/>
      </w:pPr>
      <w:bookmarkStart w:id="9" w:name="O_919808"/>
      <w:bookmarkEnd w:id="9"/>
      <w:r w:rsidRPr="006909B8">
        <w:t>Unit Mapping Information</w:t>
      </w:r>
    </w:p>
    <w:p w:rsidR="00000000" w:rsidRPr="006909B8" w:rsidP="001939E3">
      <w:pPr>
        <w:pStyle w:val="BodyText"/>
      </w:pPr>
      <w:r w:rsidRPr="006909B8">
        <w:t>Release 1. Supersedes and is equivalent to MSS402001A Apply competitive systems and practices</w:t>
      </w:r>
    </w:p>
    <w:p w:rsidR="00000000" w:rsidRPr="006909B8" w:rsidP="006909B8">
      <w:pPr>
        <w:pStyle w:val="Heading1"/>
      </w:pPr>
      <w:bookmarkStart w:id="10" w:name="O_919801"/>
      <w:bookmarkEnd w:id="10"/>
      <w:r w:rsidRPr="006909B8">
        <w:t>Links</w:t>
      </w:r>
    </w:p>
    <w:p w:rsidR="00000000" w:rsidRPr="006909B8" w:rsidP="001939E3">
      <w:pPr>
        <w:pStyle w:val="BodyText"/>
      </w:pPr>
      <w:r w:rsidRPr="006909B8">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5E33DA">
        <w:rPr>
          <w:rStyle w:val="Hyperlink"/>
        </w:rPr>
        <w:t>https://vetnet.gov.au/Pages/TrainingDocs.aspx?q=5b04f318-804f-4dc0-9463-c3fb9a3fe998</w:t>
      </w:r>
      <w:r>
        <w:fldChar w:fldCharType="end"/>
      </w:r>
    </w:p>
    <w:p w:rsidR="00000000" w:rsidRPr="006909B8" w:rsidP="001939E3">
      <w:pPr>
        <w:pStyle w:val="BodyText"/>
        <w:sectPr w:rsidSect="006909B8">
          <w:headerReference w:type="default" r:id="rId10"/>
          <w:footerReference w:type="default" r:id="rId11"/>
          <w:pgSz w:w="11908" w:h="16833"/>
          <w:pgMar w:top="1702" w:right="1418" w:bottom="1702" w:left="1418" w:header="992" w:footer="992" w:gutter="0"/>
          <w:cols w:space="720"/>
          <w:noEndnote/>
          <w:docGrid w:linePitch="299"/>
        </w:sectPr>
      </w:pPr>
    </w:p>
    <w:p w:rsidR="00000000" w:rsidRPr="006909B8" w:rsidP="006909B8">
      <w:pPr>
        <w:pStyle w:val="SuperHeading"/>
      </w:pPr>
      <w:r w:rsidRPr="006909B8">
        <w:t>Assessment Requirements for MSS402001 Apply competitive systems</w:t>
      </w:r>
      <w:r w:rsidRPr="006909B8">
        <w:t xml:space="preserve"> and practices</w:t>
      </w:r>
    </w:p>
    <w:p w:rsidR="00000000" w:rsidRPr="006909B8" w:rsidP="006909B8">
      <w:pPr>
        <w:pStyle w:val="Heading1"/>
      </w:pPr>
      <w:bookmarkStart w:id="11" w:name="O_919803"/>
      <w:bookmarkEnd w:id="11"/>
      <w:r w:rsidRPr="006909B8">
        <w:t>Modification History</w:t>
      </w:r>
    </w:p>
    <w:p w:rsidR="00000000" w:rsidRPr="006909B8" w:rsidP="001939E3">
      <w:pPr>
        <w:pStyle w:val="BodyText"/>
      </w:pPr>
      <w:r w:rsidRPr="006909B8">
        <w:t>Release 1 - Supersedes and is equivalent to MSS402001A Apply competitive systems and practices</w:t>
      </w:r>
    </w:p>
    <w:p w:rsidR="00000000" w:rsidRPr="006909B8" w:rsidP="006909B8">
      <w:pPr>
        <w:pStyle w:val="Heading1"/>
      </w:pPr>
      <w:bookmarkStart w:id="12" w:name="O_919806"/>
      <w:bookmarkEnd w:id="12"/>
      <w:r w:rsidRPr="006909B8">
        <w:t>Performance Evidence</w:t>
      </w:r>
    </w:p>
    <w:p w:rsidR="00000000" w:rsidRPr="006909B8" w:rsidP="001939E3">
      <w:pPr>
        <w:pStyle w:val="BodyText"/>
      </w:pPr>
      <w:r w:rsidRPr="006909B8">
        <w:t>Evidence required to demonstrate competence in this unit must be relevant to and satisfy the requirements of the elements and performance criteria and include the ability to always apply competitive systems and practices to their own job to:</w:t>
      </w:r>
    </w:p>
    <w:p w:rsidR="00000000" w:rsidRPr="006909B8" w:rsidP="006909B8">
      <w:pPr>
        <w:pStyle w:val="ListBullet"/>
      </w:pPr>
      <w:r w:rsidRPr="006909B8">
        <w:t xml:space="preserve">identify own </w:t>
      </w:r>
      <w:r w:rsidRPr="006909B8">
        <w:t>place in the value chain relevant to their job</w:t>
      </w:r>
    </w:p>
    <w:p w:rsidR="00000000" w:rsidRPr="006909B8" w:rsidP="006909B8">
      <w:pPr>
        <w:pStyle w:val="ListBullet"/>
      </w:pPr>
      <w:r w:rsidRPr="006909B8">
        <w:t>use competitive systems and practices tools and thinking</w:t>
      </w:r>
    </w:p>
    <w:p w:rsidR="00000000" w:rsidRPr="006909B8" w:rsidP="006909B8">
      <w:pPr>
        <w:pStyle w:val="ListBullet"/>
      </w:pPr>
      <w:r w:rsidRPr="006909B8">
        <w:t>recommend improvements in product and/or process.</w:t>
      </w:r>
    </w:p>
    <w:p w:rsidR="00000000" w:rsidRPr="006909B8" w:rsidP="006909B8">
      <w:pPr>
        <w:pStyle w:val="AllowPageBreak"/>
      </w:pPr>
    </w:p>
    <w:p w:rsidR="00000000" w:rsidRPr="006909B8" w:rsidP="006909B8">
      <w:pPr>
        <w:pStyle w:val="Heading1"/>
      </w:pPr>
      <w:bookmarkStart w:id="13" w:name="O_919805"/>
      <w:bookmarkEnd w:id="13"/>
      <w:r w:rsidRPr="006909B8">
        <w:t>Knowledge Evidence</w:t>
      </w:r>
    </w:p>
    <w:p w:rsidR="00000000" w:rsidRPr="006909B8" w:rsidP="001939E3">
      <w:pPr>
        <w:pStyle w:val="BodyText"/>
      </w:pPr>
      <w:r w:rsidRPr="006909B8">
        <w:t>Must provide evidence that demonstrates knowledge relevant to thei</w:t>
      </w:r>
      <w:r w:rsidRPr="006909B8">
        <w:t>r job role sufficient to fulfil their job role under routine only supervision, including:</w:t>
      </w:r>
    </w:p>
    <w:p w:rsidR="00000000" w:rsidRPr="006909B8" w:rsidP="006909B8">
      <w:pPr>
        <w:pStyle w:val="ListBullet"/>
      </w:pPr>
      <w:r w:rsidRPr="006909B8">
        <w:t>customer requirements and their role in fulfilling them</w:t>
      </w:r>
    </w:p>
    <w:p w:rsidR="00000000" w:rsidRPr="006909B8" w:rsidP="006909B8">
      <w:pPr>
        <w:pStyle w:val="ListBullet"/>
      </w:pPr>
      <w:r w:rsidRPr="006909B8">
        <w:t>the value chain for products they make and their place in it</w:t>
      </w:r>
    </w:p>
    <w:p w:rsidR="00000000" w:rsidRPr="006909B8" w:rsidP="006909B8">
      <w:pPr>
        <w:pStyle w:val="ListBullet"/>
      </w:pPr>
      <w:r w:rsidRPr="006909B8">
        <w:t>identification of muda (waste) and its reduction</w:t>
      </w:r>
      <w:r w:rsidRPr="006909B8">
        <w:t>.</w:t>
      </w:r>
    </w:p>
    <w:p w:rsidR="00000000" w:rsidRPr="006909B8" w:rsidP="006909B8">
      <w:pPr>
        <w:pStyle w:val="AllowPageBreak"/>
      </w:pPr>
    </w:p>
    <w:p w:rsidR="00000000" w:rsidRPr="006909B8" w:rsidP="006909B8">
      <w:pPr>
        <w:pStyle w:val="Heading1"/>
      </w:pPr>
      <w:bookmarkStart w:id="14" w:name="O_919804"/>
      <w:bookmarkEnd w:id="14"/>
      <w:r w:rsidRPr="006909B8">
        <w:t>Assessment Conditions</w:t>
      </w:r>
    </w:p>
    <w:p w:rsidR="00000000" w:rsidRPr="006909B8" w:rsidP="006909B8">
      <w:pPr>
        <w:pStyle w:val="ListBullet"/>
      </w:pPr>
      <w:r w:rsidRPr="006909B8">
        <w:t>The unit should be assessed holistically and the judgement of competence shall be based on a holistic assessment of the evidence.</w:t>
      </w:r>
    </w:p>
    <w:p w:rsidR="00000000" w:rsidRPr="006909B8" w:rsidP="006909B8">
      <w:pPr>
        <w:pStyle w:val="ListBullet"/>
      </w:pPr>
      <w:r w:rsidRPr="006909B8">
        <w:t>The collection of performance evidence:</w:t>
      </w:r>
    </w:p>
    <w:p w:rsidR="00000000" w:rsidRPr="006909B8" w:rsidP="006909B8">
      <w:pPr>
        <w:pStyle w:val="ListBullet2"/>
      </w:pPr>
      <w:r w:rsidRPr="006909B8">
        <w:t xml:space="preserve">should occur </w:t>
      </w:r>
      <w:r w:rsidRPr="006909B8">
        <w:t>over a range of situations which include typical disruptions to normal, smooth operation of the workplace</w:t>
      </w:r>
    </w:p>
    <w:p w:rsidR="00000000" w:rsidRPr="006909B8" w:rsidP="006909B8">
      <w:pPr>
        <w:pStyle w:val="ListBullet2"/>
      </w:pPr>
      <w:r w:rsidRPr="006909B8">
        <w:t>will typically include a supervisor/third-party report focussing on consistent performance and problem recognition and solving. A supervisor/third-par</w:t>
      </w:r>
      <w:r w:rsidRPr="006909B8">
        <w:t xml:space="preserve">ty report must be prepared by someone who has a direct, relevant, current relationship with the person being assessed and who is in a position to form a judgement on workplace performance relevant to the unit of competency </w:t>
      </w:r>
    </w:p>
    <w:p w:rsidR="00000000" w:rsidRPr="006909B8" w:rsidP="006909B8">
      <w:pPr>
        <w:pStyle w:val="ListBullet2"/>
      </w:pPr>
      <w:r w:rsidRPr="006909B8">
        <w:t xml:space="preserve">must include the application of </w:t>
      </w:r>
      <w:r w:rsidRPr="006909B8">
        <w:t>competitive systems and practice in own workplace</w:t>
      </w:r>
    </w:p>
    <w:p w:rsidR="00000000" w:rsidRPr="006909B8" w:rsidP="006909B8">
      <w:pPr>
        <w:pStyle w:val="ListBullet2"/>
      </w:pPr>
      <w:r w:rsidRPr="006909B8">
        <w:t>will typically include the use of appropriate tools, equipment and safety gear requiring demonstration of preparation, operation, completion and responding to problems.</w:t>
      </w:r>
    </w:p>
    <w:p w:rsidR="00000000" w:rsidRPr="006909B8" w:rsidP="006909B8">
      <w:pPr>
        <w:pStyle w:val="ListBullet"/>
      </w:pPr>
      <w:r w:rsidRPr="006909B8">
        <w:t>Assessment should occur in operation</w:t>
      </w:r>
      <w:r w:rsidRPr="006909B8">
        <w:t xml:space="preserve">al workplace situations. </w:t>
      </w:r>
    </w:p>
    <w:p w:rsidR="00000000" w:rsidRPr="006909B8" w:rsidP="006909B8">
      <w:pPr>
        <w:pStyle w:val="ListBullet"/>
      </w:pPr>
      <w:r w:rsidRPr="006909B8">
        <w:t>Knowledge evidence may be collected concurrently with performance evidence (provided a record is kept) or through an independent process such as workbooks, written assessments or interviews (provided a record is kept).</w:t>
      </w:r>
    </w:p>
    <w:p w:rsidR="00000000" w:rsidRPr="006909B8" w:rsidP="006909B8">
      <w:pPr>
        <w:pStyle w:val="ListBullet"/>
      </w:pPr>
      <w:r w:rsidRPr="006909B8">
        <w:t xml:space="preserve">Assessment </w:t>
      </w:r>
      <w:r w:rsidRPr="006909B8">
        <w:t>processes and techniques must be appropriate to the language, literacy and numeracy requirements of the work being performed and the needs of the candidate.</w:t>
      </w:r>
    </w:p>
    <w:p w:rsidR="00000000" w:rsidRPr="006909B8" w:rsidP="006909B8">
      <w:pPr>
        <w:pStyle w:val="ListBullet"/>
      </w:pPr>
      <w:r w:rsidRPr="006909B8">
        <w:t xml:space="preserve">Conditions for assessment must include access to all tools, equipment, materials and documentation </w:t>
      </w:r>
      <w:r w:rsidRPr="006909B8">
        <w:t>required, including relevant workplace procedures, product and manufacturing specifications associated with this unit.</w:t>
      </w:r>
    </w:p>
    <w:p w:rsidR="00000000" w:rsidRPr="006909B8" w:rsidP="006909B8">
      <w:pPr>
        <w:pStyle w:val="ListBullet"/>
      </w:pPr>
      <w:r w:rsidRPr="006909B8">
        <w:t>Foundation skills are integral to competent performance of the unit and should not be assessed separately.</w:t>
      </w:r>
    </w:p>
    <w:p w:rsidR="00000000" w:rsidRPr="006909B8" w:rsidP="006909B8">
      <w:pPr>
        <w:pStyle w:val="ListBullet"/>
      </w:pPr>
      <w:r w:rsidRPr="006909B8">
        <w:t xml:space="preserve">Assessors must satisfy the assessor competency requirements that are in place at the time of the assessment as set by the VET regulator.  </w:t>
      </w:r>
    </w:p>
    <w:p w:rsidR="00000000" w:rsidRPr="006909B8" w:rsidP="006909B8">
      <w:pPr>
        <w:pStyle w:val="ListBullet"/>
      </w:pPr>
      <w:r w:rsidRPr="006909B8">
        <w:t>The assessor must demonstrate both technical competency and currency.</w:t>
      </w:r>
    </w:p>
    <w:p w:rsidR="00000000" w:rsidRPr="006909B8" w:rsidP="006909B8">
      <w:pPr>
        <w:pStyle w:val="ListBullet"/>
      </w:pPr>
      <w:r w:rsidRPr="006909B8">
        <w:t>Technical competence can be demonstrated throug</w:t>
      </w:r>
      <w:r w:rsidRPr="006909B8">
        <w:t>h:</w:t>
      </w:r>
    </w:p>
    <w:p w:rsidR="00000000" w:rsidRPr="006909B8" w:rsidP="006909B8">
      <w:pPr>
        <w:pStyle w:val="ListBullet2"/>
      </w:pPr>
      <w:r w:rsidRPr="006909B8">
        <w:t>relevant VET or other qualification/Statement of Attainment AND/OR</w:t>
      </w:r>
    </w:p>
    <w:p w:rsidR="00000000" w:rsidRPr="006909B8" w:rsidP="006909B8">
      <w:pPr>
        <w:pStyle w:val="ListBullet2"/>
      </w:pPr>
      <w:r w:rsidRPr="006909B8">
        <w:t xml:space="preserve">relevant workplace experience </w:t>
      </w:r>
    </w:p>
    <w:p w:rsidR="00000000" w:rsidRPr="006909B8" w:rsidP="006909B8">
      <w:pPr>
        <w:pStyle w:val="ListBullet"/>
      </w:pPr>
      <w:r w:rsidRPr="006909B8">
        <w:t>Currency can be demonstrated through:</w:t>
      </w:r>
    </w:p>
    <w:p w:rsidR="00000000" w:rsidRPr="006909B8" w:rsidP="006909B8">
      <w:pPr>
        <w:pStyle w:val="ListBullet2"/>
      </w:pPr>
      <w:r w:rsidRPr="006909B8">
        <w:t>performing the competency being assessed as part of current employment OR</w:t>
      </w:r>
    </w:p>
    <w:p w:rsidR="00000000" w:rsidRPr="006909B8" w:rsidP="006909B8">
      <w:pPr>
        <w:pStyle w:val="ListBullet2"/>
      </w:pPr>
      <w:r w:rsidRPr="006909B8">
        <w:t>having consulted with an organisation pr</w:t>
      </w:r>
      <w:r w:rsidRPr="006909B8">
        <w:t>oviding relevant environmental monitoring, management or technology services about performing the competency being assessed within the last twelve months.</w:t>
      </w:r>
    </w:p>
    <w:p w:rsidR="00000000" w:rsidRPr="006909B8" w:rsidP="006909B8">
      <w:pPr>
        <w:pStyle w:val="AllowPageBreak"/>
      </w:pPr>
    </w:p>
    <w:p w:rsidR="00000000" w:rsidRPr="006909B8" w:rsidP="006909B8">
      <w:pPr>
        <w:pStyle w:val="Heading1"/>
      </w:pPr>
      <w:bookmarkStart w:id="15" w:name="O_919802"/>
      <w:bookmarkEnd w:id="15"/>
      <w:r w:rsidRPr="006909B8">
        <w:t>Links</w:t>
      </w:r>
    </w:p>
    <w:p w:rsidR="00000000" w:rsidRPr="006909B8" w:rsidP="001939E3">
      <w:pPr>
        <w:pStyle w:val="BodyText"/>
      </w:pPr>
      <w:r w:rsidRPr="006909B8">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5E33DA">
        <w:rPr>
          <w:rStyle w:val="Hyperlink"/>
        </w:rPr>
        <w:t>https://vetnet.gov.au/Pages/TrainingDocs.aspx?q=5b04f318-804f-4dc0-9463-c3fb9a3fe998</w:t>
      </w:r>
      <w:r>
        <w:fldChar w:fldCharType="end"/>
      </w:r>
    </w:p>
    <w:p w:rsidR="00000000" w:rsidRPr="006909B8" w:rsidP="006909B8"/>
    <w:sectPr w:rsidSect="006909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9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9B8" w:rsidRPr="001939E3" w:rsidP="001939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9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9E3" w:rsidP="006909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939E3" w:rsidP="006909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939E3" w:rsidP="006909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9B8" w:rsidP="006909B8">
    <w:pPr>
      <w:pStyle w:val="Footer"/>
      <w:framePr w:wrap="around"/>
    </w:pPr>
    <w:r>
      <w:fldChar w:fldCharType="begin"/>
    </w:r>
    <w:r>
      <w:instrText xml:space="preserve"> DOCPROPERTY  Subject  \* MERGEFORMAT </w:instrText>
    </w:r>
    <w:r>
      <w:fldChar w:fldCharType="separate"/>
    </w:r>
    <w:r w:rsidR="001939E3">
      <w:t>Approved</w:t>
    </w:r>
    <w:r w:rsidR="001939E3">
      <w:fldChar w:fldCharType="end"/>
    </w:r>
    <w:r>
      <w:tab/>
      <w:t xml:space="preserve">Page </w:t>
    </w:r>
    <w:r>
      <w:fldChar w:fldCharType="begin"/>
    </w:r>
    <w:r>
      <w:instrText xml:space="preserve"> PAGE  \* Arabic  \* MERGEFORMAT </w:instrText>
    </w:r>
    <w:r>
      <w:fldChar w:fldCharType="separate"/>
    </w:r>
    <w:r w:rsidR="001939E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39E3">
      <w:rPr>
        <w:noProof/>
      </w:rPr>
      <w:t>5</w:t>
    </w:r>
    <w:r>
      <w:rPr>
        <w:noProof/>
      </w:rPr>
      <w:fldChar w:fldCharType="end"/>
    </w:r>
  </w:p>
  <w:p w:rsidR="006909B8" w:rsidP="006909B8">
    <w:pPr>
      <w:pStyle w:val="Footer"/>
      <w:framePr w:wrap="around"/>
    </w:pPr>
    <w:r>
      <w:t xml:space="preserve">© Commonwealth of Australia, </w:t>
    </w:r>
    <w:r>
      <w:fldChar w:fldCharType="begin"/>
    </w:r>
    <w:r>
      <w:instrText xml:space="preserve"> DATE  \@ "yyyy"  \* MERGEFORMAT </w:instrText>
    </w:r>
    <w:r>
      <w:fldChar w:fldCharType="separate"/>
    </w:r>
    <w:r w:rsidR="001939E3">
      <w:rPr>
        <w:noProof/>
      </w:rPr>
      <w:t>2025</w:t>
    </w:r>
    <w:r>
      <w:fldChar w:fldCharType="end"/>
    </w:r>
    <w:r>
      <w:tab/>
    </w:r>
    <w:r>
      <w:fldChar w:fldCharType="begin"/>
    </w:r>
    <w:r>
      <w:instrText xml:space="preserve"> DOCPROPERTY  Author  \* MERGEFORMAT </w:instrText>
    </w:r>
    <w:r>
      <w:fldChar w:fldCharType="separate"/>
    </w:r>
    <w:r w:rsidR="001939E3">
      <w:t>Manufacturing Industry Skills Alliance</w:t>
    </w:r>
    <w:r w:rsidR="001939E3">
      <w:fldChar w:fldCharType="end"/>
    </w:r>
  </w:p>
  <w:p w:rsidR="006909B8" w:rsidP="006909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9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9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09B8" w:rsidRPr="001939E3" w:rsidP="001939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9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9E3" w:rsidRPr="002D2AF8" w:rsidP="006909B8">
    <w:pPr>
      <w:pStyle w:val="Header"/>
      <w:framePr w:wrap="around"/>
    </w:pPr>
    <w:r>
      <w:fldChar w:fldCharType="begin"/>
    </w:r>
    <w:r>
      <w:instrText xml:space="preserve"> TITLE   \* MERGEFORMAT </w:instrText>
    </w:r>
    <w:r>
      <w:fldChar w:fldCharType="separate"/>
    </w:r>
    <w:r>
      <w:t>MSS402001 Apply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39E3" w:rsidP="006909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9B8" w:rsidRPr="002D2AF8" w:rsidP="006909B8">
    <w:pPr>
      <w:pStyle w:val="Header"/>
      <w:framePr w:wrap="around"/>
    </w:pPr>
    <w:r>
      <w:fldChar w:fldCharType="begin"/>
    </w:r>
    <w:r>
      <w:instrText xml:space="preserve"> TITLE   \* MERGEFORMAT </w:instrText>
    </w:r>
    <w:r>
      <w:fldChar w:fldCharType="separate"/>
    </w:r>
    <w:r w:rsidR="001939E3">
      <w:t>MSS402001 Apply competitive systems and practices</w:t>
    </w:r>
    <w:r w:rsidR="001939E3">
      <w:fldChar w:fldCharType="end"/>
    </w:r>
    <w:r>
      <w:tab/>
      <w:t xml:space="preserve">Date this document was generated: </w:t>
    </w:r>
    <w:r>
      <w:fldChar w:fldCharType="begin"/>
    </w:r>
    <w:r>
      <w:instrText xml:space="preserve"> CREATEDATE  \@ "d MMMM yyyy"  \* MERGEFORMAT </w:instrText>
    </w:r>
    <w:r>
      <w:fldChar w:fldCharType="separate"/>
    </w:r>
    <w:r w:rsidR="001939E3">
      <w:rPr>
        <w:noProof/>
      </w:rPr>
      <w:t>2 March 2025</w:t>
    </w:r>
    <w:r>
      <w:fldChar w:fldCharType="end"/>
    </w:r>
  </w:p>
  <w:p w:rsidR="006909B8" w:rsidP="006909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22D2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F0A3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C410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9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09B8"/>
    <w:pPr>
      <w:spacing w:before="360" w:after="60"/>
      <w:outlineLvl w:val="0"/>
    </w:pPr>
    <w:rPr>
      <w:sz w:val="32"/>
    </w:rPr>
  </w:style>
  <w:style w:type="paragraph" w:styleId="Heading2">
    <w:name w:val="heading 2"/>
    <w:basedOn w:val="HeadingBase"/>
    <w:next w:val="BodyText"/>
    <w:link w:val="Heading2Char"/>
    <w:qFormat/>
    <w:rsid w:val="006909B8"/>
    <w:pPr>
      <w:keepLines/>
      <w:spacing w:before="240" w:after="120"/>
      <w:outlineLvl w:val="1"/>
    </w:pPr>
    <w:rPr>
      <w:sz w:val="28"/>
      <w:szCs w:val="40"/>
    </w:rPr>
  </w:style>
  <w:style w:type="paragraph" w:styleId="Heading3">
    <w:name w:val="heading 3"/>
    <w:basedOn w:val="HeadingBase"/>
    <w:next w:val="BodyText"/>
    <w:link w:val="Heading3Char"/>
    <w:qFormat/>
    <w:rsid w:val="006909B8"/>
    <w:pPr>
      <w:spacing w:before="180" w:after="120"/>
      <w:outlineLvl w:val="2"/>
    </w:pPr>
    <w:rPr>
      <w:spacing w:val="-10"/>
      <w:kern w:val="32"/>
    </w:rPr>
  </w:style>
  <w:style w:type="paragraph" w:styleId="Heading4">
    <w:name w:val="heading 4"/>
    <w:basedOn w:val="HeadingBase"/>
    <w:next w:val="BodyText"/>
    <w:link w:val="Heading4Char"/>
    <w:qFormat/>
    <w:rsid w:val="006909B8"/>
    <w:pPr>
      <w:spacing w:before="160" w:after="120"/>
      <w:outlineLvl w:val="3"/>
    </w:pPr>
    <w:rPr>
      <w:sz w:val="22"/>
    </w:rPr>
  </w:style>
  <w:style w:type="paragraph" w:styleId="Heading5">
    <w:name w:val="heading 5"/>
    <w:basedOn w:val="HeadingBase"/>
    <w:next w:val="Normal"/>
    <w:link w:val="Heading5Char"/>
    <w:qFormat/>
    <w:rsid w:val="006909B8"/>
    <w:pPr>
      <w:spacing w:before="80"/>
      <w:outlineLvl w:val="4"/>
    </w:pPr>
    <w:rPr>
      <w:color w:val="918585"/>
      <w:sz w:val="20"/>
    </w:rPr>
  </w:style>
  <w:style w:type="paragraph" w:styleId="Heading6">
    <w:name w:val="heading 6"/>
    <w:basedOn w:val="HeadingBase"/>
    <w:next w:val="Normal"/>
    <w:link w:val="Heading6Char"/>
    <w:qFormat/>
    <w:rsid w:val="006909B8"/>
    <w:pPr>
      <w:spacing w:before="60"/>
      <w:outlineLvl w:val="5"/>
    </w:pPr>
    <w:rPr>
      <w:color w:val="918585"/>
      <w:sz w:val="20"/>
    </w:rPr>
  </w:style>
  <w:style w:type="paragraph" w:styleId="Heading7">
    <w:name w:val="heading 7"/>
    <w:basedOn w:val="Normal"/>
    <w:next w:val="Normal"/>
    <w:link w:val="Heading7Char"/>
    <w:qFormat/>
    <w:rsid w:val="006909B8"/>
    <w:pPr>
      <w:ind w:left="720"/>
      <w:outlineLvl w:val="6"/>
    </w:pPr>
    <w:rPr>
      <w:i/>
    </w:rPr>
  </w:style>
  <w:style w:type="paragraph" w:styleId="Heading8">
    <w:name w:val="heading 8"/>
    <w:basedOn w:val="Normal"/>
    <w:next w:val="Normal"/>
    <w:link w:val="Heading8Char"/>
    <w:qFormat/>
    <w:rsid w:val="006909B8"/>
    <w:pPr>
      <w:ind w:left="720"/>
      <w:outlineLvl w:val="7"/>
    </w:pPr>
    <w:rPr>
      <w:i/>
    </w:rPr>
  </w:style>
  <w:style w:type="paragraph" w:styleId="Heading9">
    <w:name w:val="heading 9"/>
    <w:basedOn w:val="Normal"/>
    <w:next w:val="Normal"/>
    <w:link w:val="Heading9Char"/>
    <w:qFormat/>
    <w:rsid w:val="006909B8"/>
    <w:pPr>
      <w:ind w:left="720"/>
      <w:outlineLvl w:val="8"/>
    </w:pPr>
    <w:rPr>
      <w:i/>
    </w:rPr>
  </w:style>
  <w:style w:type="character" w:default="1" w:styleId="DefaultParagraphFont">
    <w:name w:val="Default Paragraph Font"/>
    <w:uiPriority w:val="1"/>
    <w:unhideWhenUsed/>
    <w:rsid w:val="006909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09B8"/>
  </w:style>
  <w:style w:type="character" w:customStyle="1" w:styleId="Heading1Char">
    <w:name w:val="Heading 1 Char"/>
    <w:basedOn w:val="DefaultParagraphFont"/>
    <w:link w:val="Heading1"/>
    <w:rsid w:val="006909B8"/>
    <w:rPr>
      <w:rFonts w:ascii="Times New Roman" w:eastAsia="Times New Roman" w:hAnsi="Times New Roman" w:cs="Times New Roman"/>
      <w:b/>
      <w:sz w:val="32"/>
      <w:szCs w:val="20"/>
      <w:lang w:eastAsia="en-US"/>
    </w:rPr>
  </w:style>
  <w:style w:type="paragraph" w:styleId="BodyText">
    <w:name w:val="Body Text"/>
    <w:basedOn w:val="Normal"/>
    <w:link w:val="BodyTextChar"/>
    <w:rsid w:val="006909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09B8"/>
    <w:rPr>
      <w:rFonts w:ascii="Times New Roman" w:eastAsia="Times New Roman" w:hAnsi="Times New Roman" w:cs="Times New Roman"/>
      <w:sz w:val="24"/>
      <w:lang w:eastAsia="en-US"/>
    </w:rPr>
  </w:style>
  <w:style w:type="paragraph" w:styleId="ListBullet">
    <w:name w:val="List Bullet"/>
    <w:basedOn w:val="List"/>
    <w:rsid w:val="006909B8"/>
    <w:pPr>
      <w:numPr>
        <w:numId w:val="12"/>
      </w:numPr>
      <w:tabs>
        <w:tab w:val="clear" w:pos="340"/>
      </w:tabs>
      <w:spacing w:before="40" w:after="40"/>
    </w:pPr>
  </w:style>
  <w:style w:type="character" w:customStyle="1" w:styleId="SpecialBold">
    <w:name w:val="Special Bold"/>
    <w:basedOn w:val="DefaultParagraphFont"/>
    <w:rsid w:val="006909B8"/>
    <w:rPr>
      <w:b/>
      <w:spacing w:val="0"/>
    </w:rPr>
  </w:style>
  <w:style w:type="paragraph" w:styleId="ListBullet2">
    <w:name w:val="List Bullet 2"/>
    <w:basedOn w:val="List2"/>
    <w:rsid w:val="006909B8"/>
    <w:pPr>
      <w:numPr>
        <w:numId w:val="13"/>
      </w:numPr>
      <w:tabs>
        <w:tab w:val="clear" w:pos="680"/>
      </w:tabs>
    </w:pPr>
  </w:style>
  <w:style w:type="paragraph" w:customStyle="1" w:styleId="SuperHeading">
    <w:name w:val="SuperHeading"/>
    <w:basedOn w:val="Normal"/>
    <w:rsid w:val="006909B8"/>
    <w:pPr>
      <w:spacing w:before="240" w:after="120"/>
      <w:outlineLvl w:val="0"/>
    </w:pPr>
    <w:rPr>
      <w:rFonts w:ascii="Times New Roman" w:hAnsi="Times New Roman"/>
      <w:b/>
      <w:sz w:val="32"/>
    </w:rPr>
  </w:style>
  <w:style w:type="paragraph" w:customStyle="1" w:styleId="AllowPageBreak">
    <w:name w:val="AllowPageBreak"/>
    <w:rsid w:val="006909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09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09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09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09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09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09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09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09B8"/>
    <w:rPr>
      <w:rFonts w:ascii="Courier New" w:eastAsia="Times New Roman" w:hAnsi="Courier New" w:cs="Times New Roman"/>
      <w:i/>
      <w:szCs w:val="20"/>
      <w:lang w:eastAsia="en-US"/>
    </w:rPr>
  </w:style>
  <w:style w:type="paragraph" w:customStyle="1" w:styleId="HeadingBase">
    <w:name w:val="Heading Base"/>
    <w:rsid w:val="006909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09B8"/>
    <w:pPr>
      <w:tabs>
        <w:tab w:val="right" w:leader="dot" w:pos="9072"/>
      </w:tabs>
      <w:ind w:left="567"/>
    </w:pPr>
    <w:rPr>
      <w:szCs w:val="22"/>
    </w:rPr>
  </w:style>
  <w:style w:type="paragraph" w:customStyle="1" w:styleId="TOCBase">
    <w:name w:val="TOC Base"/>
    <w:rsid w:val="006909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09B8"/>
    <w:pPr>
      <w:tabs>
        <w:tab w:val="right" w:leader="dot" w:pos="9072"/>
      </w:tabs>
      <w:spacing w:before="40" w:after="40"/>
      <w:ind w:left="284"/>
    </w:pPr>
    <w:rPr>
      <w:rFonts w:ascii="Times New Roman" w:hAnsi="Times New Roman"/>
    </w:rPr>
  </w:style>
  <w:style w:type="paragraph" w:styleId="TOC1">
    <w:name w:val="toc 1"/>
    <w:basedOn w:val="TOCBase"/>
    <w:next w:val="Normal"/>
    <w:rsid w:val="006909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09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09B8"/>
    <w:rPr>
      <w:rFonts w:ascii="Times New Roman" w:eastAsia="Times New Roman" w:hAnsi="Times New Roman" w:cs="Times New Roman"/>
      <w:sz w:val="16"/>
      <w:lang w:eastAsia="en-US"/>
    </w:rPr>
  </w:style>
  <w:style w:type="paragraph" w:styleId="Title">
    <w:name w:val="Title"/>
    <w:basedOn w:val="HeadingBase"/>
    <w:link w:val="TitleChar"/>
    <w:qFormat/>
    <w:rsid w:val="006909B8"/>
    <w:pPr>
      <w:spacing w:before="5040"/>
      <w:jc w:val="center"/>
    </w:pPr>
    <w:rPr>
      <w:sz w:val="48"/>
      <w:szCs w:val="72"/>
      <w:lang w:val="en-US"/>
    </w:rPr>
  </w:style>
  <w:style w:type="character" w:customStyle="1" w:styleId="TitleChar">
    <w:name w:val="Title Char"/>
    <w:basedOn w:val="DefaultParagraphFont"/>
    <w:link w:val="Title"/>
    <w:rsid w:val="006909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09B8"/>
    <w:pPr>
      <w:tabs>
        <w:tab w:val="left" w:pos="3600"/>
        <w:tab w:val="left" w:pos="3958"/>
      </w:tabs>
    </w:pPr>
  </w:style>
  <w:style w:type="paragraph" w:styleId="List">
    <w:name w:val="List"/>
    <w:basedOn w:val="BodyText"/>
    <w:next w:val="BodyText"/>
    <w:rsid w:val="006909B8"/>
    <w:pPr>
      <w:tabs>
        <w:tab w:val="left" w:pos="340"/>
      </w:tabs>
      <w:spacing w:before="60" w:after="60"/>
      <w:ind w:left="340" w:hanging="340"/>
    </w:pPr>
  </w:style>
  <w:style w:type="paragraph" w:customStyle="1" w:styleId="Note">
    <w:name w:val="Note"/>
    <w:basedOn w:val="BodyText"/>
    <w:rsid w:val="006909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09B8"/>
    <w:pPr>
      <w:framePr w:wrap="auto" w:hAnchor="text" w:y="6049"/>
    </w:pPr>
    <w:rPr>
      <w:color w:val="000000"/>
      <w:sz w:val="40"/>
    </w:rPr>
  </w:style>
  <w:style w:type="paragraph" w:customStyle="1" w:styleId="TOCTitle">
    <w:name w:val="TOCTitle"/>
    <w:basedOn w:val="Heading1"/>
    <w:rsid w:val="006909B8"/>
    <w:pPr>
      <w:spacing w:after="240"/>
      <w:jc w:val="center"/>
      <w:outlineLvl w:val="9"/>
    </w:pPr>
    <w:rPr>
      <w:caps/>
    </w:rPr>
  </w:style>
  <w:style w:type="paragraph" w:customStyle="1" w:styleId="Version">
    <w:name w:val="Version"/>
    <w:rsid w:val="006909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09B8"/>
    <w:pPr>
      <w:keepNext w:val="0"/>
      <w:tabs>
        <w:tab w:val="right" w:pos="4176"/>
      </w:tabs>
      <w:ind w:left="198" w:hanging="198"/>
    </w:pPr>
    <w:rPr>
      <w:rFonts w:ascii="Garamond" w:hAnsi="Garamond"/>
    </w:rPr>
  </w:style>
  <w:style w:type="paragraph" w:styleId="IndexHeading">
    <w:name w:val="index heading"/>
    <w:basedOn w:val="Normal"/>
    <w:next w:val="Index1"/>
    <w:semiHidden/>
    <w:rsid w:val="006909B8"/>
    <w:pPr>
      <w:spacing w:before="120" w:after="120"/>
    </w:pPr>
    <w:rPr>
      <w:rFonts w:ascii="Arial" w:hAnsi="Arial"/>
      <w:b/>
      <w:color w:val="918585"/>
      <w:sz w:val="24"/>
    </w:rPr>
  </w:style>
  <w:style w:type="paragraph" w:styleId="Header">
    <w:name w:val="header"/>
    <w:basedOn w:val="Normal"/>
    <w:link w:val="HeaderChar"/>
    <w:rsid w:val="006909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09B8"/>
    <w:rPr>
      <w:rFonts w:ascii="Times New Roman" w:eastAsia="Times New Roman" w:hAnsi="Times New Roman" w:cs="Times New Roman"/>
      <w:sz w:val="16"/>
      <w:szCs w:val="20"/>
      <w:lang w:val="en-GB" w:eastAsia="en-US"/>
    </w:rPr>
  </w:style>
  <w:style w:type="paragraph" w:customStyle="1" w:styleId="Chapter">
    <w:name w:val="Chapter"/>
    <w:basedOn w:val="Normal"/>
    <w:rsid w:val="006909B8"/>
    <w:pPr>
      <w:spacing w:before="240"/>
    </w:pPr>
    <w:rPr>
      <w:rFonts w:ascii="Times New Roman" w:hAnsi="Times New Roman"/>
      <w:smallCaps/>
      <w:spacing w:val="80"/>
      <w:sz w:val="28"/>
    </w:rPr>
  </w:style>
  <w:style w:type="paragraph" w:customStyle="1" w:styleId="InChapter">
    <w:name w:val="InChapter"/>
    <w:basedOn w:val="Heading3"/>
    <w:rsid w:val="006909B8"/>
    <w:pPr>
      <w:spacing w:after="240"/>
      <w:outlineLvl w:val="9"/>
    </w:pPr>
    <w:rPr>
      <w:noProof/>
    </w:rPr>
  </w:style>
  <w:style w:type="paragraph" w:styleId="Index2">
    <w:name w:val="index 2"/>
    <w:basedOn w:val="Normal"/>
    <w:next w:val="Normal"/>
    <w:semiHidden/>
    <w:rsid w:val="006909B8"/>
    <w:pPr>
      <w:tabs>
        <w:tab w:val="right" w:pos="4176"/>
      </w:tabs>
      <w:ind w:left="568" w:hanging="284"/>
    </w:pPr>
    <w:rPr>
      <w:rFonts w:ascii="Garamond" w:hAnsi="Garamond"/>
    </w:rPr>
  </w:style>
  <w:style w:type="paragraph" w:customStyle="1" w:styleId="Byline">
    <w:name w:val="Byline"/>
    <w:rsid w:val="006909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09B8"/>
    <w:pPr>
      <w:tabs>
        <w:tab w:val="clear" w:pos="3600"/>
        <w:tab w:val="clear" w:pos="3958"/>
      </w:tabs>
      <w:jc w:val="right"/>
    </w:pPr>
  </w:style>
  <w:style w:type="character" w:styleId="Emphasis">
    <w:name w:val="Emphasis"/>
    <w:basedOn w:val="DefaultParagraphFont"/>
    <w:qFormat/>
    <w:rsid w:val="006909B8"/>
    <w:rPr>
      <w:i/>
    </w:rPr>
  </w:style>
  <w:style w:type="paragraph" w:styleId="Caption">
    <w:name w:val="caption"/>
    <w:basedOn w:val="BodyText"/>
    <w:next w:val="Normal"/>
    <w:qFormat/>
    <w:rsid w:val="006909B8"/>
    <w:pPr>
      <w:framePr w:w="2268" w:hSpace="181" w:vSpace="181" w:wrap="around" w:vAnchor="text" w:hAnchor="page" w:x="1135" w:y="285" w:anchorLock="1"/>
    </w:pPr>
    <w:rPr>
      <w:i/>
    </w:rPr>
  </w:style>
  <w:style w:type="paragraph" w:customStyle="1" w:styleId="MiniTOCTitle">
    <w:name w:val="MiniTOCTitle"/>
    <w:basedOn w:val="Heading4"/>
    <w:rsid w:val="006909B8"/>
    <w:pPr>
      <w:spacing w:before="240"/>
      <w:outlineLvl w:val="9"/>
    </w:pPr>
    <w:rPr>
      <w:noProof/>
      <w:sz w:val="24"/>
    </w:rPr>
  </w:style>
  <w:style w:type="paragraph" w:customStyle="1" w:styleId="MiniTOCItem">
    <w:name w:val="MiniTOCItem"/>
    <w:basedOn w:val="ListBullet"/>
    <w:rsid w:val="006909B8"/>
    <w:pPr>
      <w:numPr>
        <w:numId w:val="0"/>
      </w:numPr>
      <w:tabs>
        <w:tab w:val="right" w:leader="dot" w:pos="6521"/>
      </w:tabs>
      <w:spacing w:before="0" w:after="0"/>
    </w:pPr>
  </w:style>
  <w:style w:type="paragraph" w:customStyle="1" w:styleId="TOFTitle">
    <w:name w:val="TOFTitle"/>
    <w:basedOn w:val="TOCTitle"/>
    <w:rsid w:val="006909B8"/>
  </w:style>
  <w:style w:type="paragraph" w:styleId="TableofFigures">
    <w:name w:val="table of figures"/>
    <w:basedOn w:val="Normal"/>
    <w:next w:val="Normal"/>
    <w:semiHidden/>
    <w:rsid w:val="006909B8"/>
    <w:pPr>
      <w:tabs>
        <w:tab w:val="right" w:leader="dot" w:pos="9072"/>
      </w:tabs>
      <w:ind w:left="970" w:hanging="403"/>
    </w:pPr>
    <w:rPr>
      <w:rFonts w:ascii="Times New Roman" w:hAnsi="Times New Roman"/>
      <w:b/>
    </w:rPr>
  </w:style>
  <w:style w:type="paragraph" w:styleId="ListNumber">
    <w:name w:val="List Number"/>
    <w:basedOn w:val="List"/>
    <w:rsid w:val="006909B8"/>
    <w:pPr>
      <w:numPr>
        <w:numId w:val="15"/>
      </w:numPr>
      <w:tabs>
        <w:tab w:val="clear" w:pos="340"/>
      </w:tabs>
    </w:pPr>
  </w:style>
  <w:style w:type="character" w:customStyle="1" w:styleId="WingdingSymbols">
    <w:name w:val="Wingding Symbols"/>
    <w:rsid w:val="006909B8"/>
    <w:rPr>
      <w:rFonts w:ascii="Wingdings" w:hAnsi="Wingdings"/>
    </w:rPr>
  </w:style>
  <w:style w:type="paragraph" w:customStyle="1" w:styleId="TableHeading">
    <w:name w:val="Table Heading"/>
    <w:basedOn w:val="HeadingBase"/>
    <w:rsid w:val="006909B8"/>
    <w:pPr>
      <w:keepLines/>
      <w:pBdr>
        <w:bottom w:val="single" w:sz="6" w:space="1" w:color="918585"/>
      </w:pBdr>
      <w:spacing w:before="240"/>
    </w:pPr>
  </w:style>
  <w:style w:type="character" w:customStyle="1" w:styleId="HotSpot">
    <w:name w:val="HotSpot"/>
    <w:rsid w:val="006909B8"/>
    <w:rPr>
      <w:color w:val="0033CC"/>
      <w:u w:val="none"/>
    </w:rPr>
  </w:style>
  <w:style w:type="paragraph" w:customStyle="1" w:styleId="BodyTextRight">
    <w:name w:val="Body Text Right"/>
    <w:basedOn w:val="BodyText"/>
    <w:rsid w:val="006909B8"/>
    <w:pPr>
      <w:spacing w:before="0" w:after="0"/>
      <w:jc w:val="right"/>
    </w:pPr>
  </w:style>
  <w:style w:type="paragraph" w:styleId="Index3">
    <w:name w:val="index 3"/>
    <w:basedOn w:val="ListNumber2"/>
    <w:next w:val="Normal"/>
    <w:semiHidden/>
    <w:rsid w:val="006909B8"/>
    <w:pPr>
      <w:numPr>
        <w:numId w:val="0"/>
      </w:numPr>
      <w:tabs>
        <w:tab w:val="right" w:leader="dot" w:pos="4176"/>
      </w:tabs>
    </w:pPr>
  </w:style>
  <w:style w:type="paragraph" w:styleId="ListNumber2">
    <w:name w:val="List Number 2"/>
    <w:basedOn w:val="List2"/>
    <w:rsid w:val="006909B8"/>
    <w:pPr>
      <w:numPr>
        <w:numId w:val="10"/>
      </w:numPr>
      <w:tabs>
        <w:tab w:val="clear" w:pos="1060"/>
      </w:tabs>
    </w:pPr>
  </w:style>
  <w:style w:type="paragraph" w:customStyle="1" w:styleId="MarginNote">
    <w:name w:val="Margin Note"/>
    <w:basedOn w:val="BodyText"/>
    <w:rsid w:val="006909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09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09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09B8"/>
    <w:rPr>
      <w:sz w:val="32"/>
    </w:rPr>
  </w:style>
  <w:style w:type="paragraph" w:customStyle="1" w:styleId="HeadingProcedure">
    <w:name w:val="Heading Procedure"/>
    <w:basedOn w:val="HeadingBase"/>
    <w:next w:val="Normal"/>
    <w:rsid w:val="006909B8"/>
    <w:pPr>
      <w:tabs>
        <w:tab w:val="left" w:pos="0"/>
      </w:tabs>
      <w:spacing w:before="120" w:after="60"/>
    </w:pPr>
    <w:rPr>
      <w:i/>
      <w:color w:val="918585"/>
      <w:sz w:val="22"/>
    </w:rPr>
  </w:style>
  <w:style w:type="paragraph" w:customStyle="1" w:styleId="TableBodyText">
    <w:name w:val="Table Body Text"/>
    <w:basedOn w:val="BodyText"/>
    <w:rsid w:val="006909B8"/>
    <w:pPr>
      <w:spacing w:before="60" w:after="60"/>
    </w:pPr>
  </w:style>
  <w:style w:type="paragraph" w:styleId="ListContinue">
    <w:name w:val="List Continue"/>
    <w:basedOn w:val="List"/>
    <w:rsid w:val="006909B8"/>
    <w:pPr>
      <w:ind w:firstLine="0"/>
    </w:pPr>
  </w:style>
  <w:style w:type="paragraph" w:customStyle="1" w:styleId="ListNote">
    <w:name w:val="List Note"/>
    <w:basedOn w:val="List"/>
    <w:rsid w:val="006909B8"/>
    <w:pPr>
      <w:pBdr>
        <w:top w:val="single" w:sz="6" w:space="2" w:color="918585"/>
        <w:bottom w:val="single" w:sz="6" w:space="2" w:color="918585"/>
      </w:pBdr>
      <w:tabs>
        <w:tab w:val="left" w:pos="1021"/>
      </w:tabs>
      <w:ind w:firstLine="0"/>
    </w:pPr>
  </w:style>
  <w:style w:type="paragraph" w:customStyle="1" w:styleId="Warning">
    <w:name w:val="Warning"/>
    <w:basedOn w:val="BodyText"/>
    <w:rsid w:val="006909B8"/>
    <w:pPr>
      <w:shd w:val="clear" w:color="auto" w:fill="D9D9D9"/>
      <w:tabs>
        <w:tab w:val="left" w:pos="992"/>
      </w:tabs>
      <w:ind w:left="119" w:right="119"/>
    </w:pPr>
    <w:rPr>
      <w:sz w:val="20"/>
    </w:rPr>
  </w:style>
  <w:style w:type="paragraph" w:customStyle="1" w:styleId="MarginIcons">
    <w:name w:val="Margin Icons"/>
    <w:basedOn w:val="BodyText"/>
    <w:rsid w:val="006909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09B8"/>
    <w:rPr>
      <w:rFonts w:ascii="Courier New" w:hAnsi="Courier New"/>
    </w:rPr>
  </w:style>
  <w:style w:type="paragraph" w:customStyle="1" w:styleId="NoteBullet">
    <w:name w:val="Note Bullet"/>
    <w:basedOn w:val="Note"/>
    <w:rsid w:val="006909B8"/>
    <w:pPr>
      <w:tabs>
        <w:tab w:val="clear" w:pos="680"/>
      </w:tabs>
      <w:spacing w:before="60" w:after="60"/>
    </w:pPr>
  </w:style>
  <w:style w:type="paragraph" w:customStyle="1" w:styleId="SubHeading2">
    <w:name w:val="SubHeading2"/>
    <w:basedOn w:val="HeadingBase"/>
    <w:rsid w:val="006909B8"/>
    <w:pPr>
      <w:spacing w:before="240" w:after="60"/>
    </w:pPr>
    <w:rPr>
      <w:sz w:val="20"/>
    </w:rPr>
  </w:style>
  <w:style w:type="paragraph" w:customStyle="1" w:styleId="SubHeading1">
    <w:name w:val="SubHeading1"/>
    <w:basedOn w:val="HeadingBase"/>
    <w:rsid w:val="006909B8"/>
    <w:pPr>
      <w:spacing w:before="240" w:after="60"/>
    </w:pPr>
    <w:rPr>
      <w:color w:val="918585"/>
      <w:sz w:val="22"/>
    </w:rPr>
  </w:style>
  <w:style w:type="paragraph" w:customStyle="1" w:styleId="SideHeading">
    <w:name w:val="Side Heading"/>
    <w:basedOn w:val="HeadingBase"/>
    <w:rsid w:val="006909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09B8"/>
    <w:pPr>
      <w:tabs>
        <w:tab w:val="num" w:pos="360"/>
      </w:tabs>
    </w:pPr>
  </w:style>
  <w:style w:type="paragraph" w:styleId="PlainText">
    <w:name w:val="Plain Text"/>
    <w:basedOn w:val="Normal"/>
    <w:link w:val="PlainTextChar"/>
    <w:rsid w:val="006909B8"/>
    <w:rPr>
      <w:sz w:val="20"/>
    </w:rPr>
  </w:style>
  <w:style w:type="character" w:customStyle="1" w:styleId="PlainTextChar">
    <w:name w:val="Plain Text Char"/>
    <w:basedOn w:val="DefaultParagraphFont"/>
    <w:link w:val="PlainText"/>
    <w:rsid w:val="006909B8"/>
    <w:rPr>
      <w:rFonts w:ascii="Courier New" w:eastAsia="Times New Roman" w:hAnsi="Courier New" w:cs="Times New Roman"/>
      <w:sz w:val="20"/>
      <w:szCs w:val="20"/>
      <w:lang w:eastAsia="en-US"/>
    </w:rPr>
  </w:style>
  <w:style w:type="character" w:customStyle="1" w:styleId="MenuOption">
    <w:name w:val="Menu Option"/>
    <w:basedOn w:val="DefaultParagraphFont"/>
    <w:rsid w:val="006909B8"/>
    <w:rPr>
      <w:b/>
      <w:smallCaps/>
    </w:rPr>
  </w:style>
  <w:style w:type="paragraph" w:customStyle="1" w:styleId="TableListNumber">
    <w:name w:val="Table List Number"/>
    <w:basedOn w:val="ListNumber"/>
    <w:rsid w:val="006909B8"/>
    <w:pPr>
      <w:numPr>
        <w:numId w:val="0"/>
      </w:numPr>
    </w:pPr>
  </w:style>
  <w:style w:type="paragraph" w:styleId="TOC4">
    <w:name w:val="toc 4"/>
    <w:basedOn w:val="TOCBase"/>
    <w:next w:val="Normal"/>
    <w:semiHidden/>
    <w:rsid w:val="006909B8"/>
    <w:pPr>
      <w:tabs>
        <w:tab w:val="right" w:leader="dot" w:pos="9071"/>
      </w:tabs>
      <w:ind w:left="1701"/>
    </w:pPr>
  </w:style>
  <w:style w:type="paragraph" w:customStyle="1" w:styleId="ListAlpha">
    <w:name w:val="List Alpha"/>
    <w:basedOn w:val="List"/>
    <w:rsid w:val="006909B8"/>
    <w:pPr>
      <w:numPr>
        <w:numId w:val="9"/>
      </w:numPr>
    </w:pPr>
  </w:style>
  <w:style w:type="paragraph" w:customStyle="1" w:styleId="ListAlpha2">
    <w:name w:val="List Alpha 2"/>
    <w:basedOn w:val="List2"/>
    <w:rsid w:val="006909B8"/>
    <w:pPr>
      <w:numPr>
        <w:numId w:val="8"/>
      </w:numPr>
    </w:pPr>
  </w:style>
  <w:style w:type="paragraph" w:styleId="List2">
    <w:name w:val="List 2"/>
    <w:basedOn w:val="BodyText"/>
    <w:rsid w:val="006909B8"/>
    <w:pPr>
      <w:tabs>
        <w:tab w:val="left" w:pos="680"/>
      </w:tabs>
      <w:spacing w:before="60" w:after="60"/>
      <w:ind w:left="680" w:hanging="340"/>
    </w:pPr>
  </w:style>
  <w:style w:type="paragraph" w:styleId="List3">
    <w:name w:val="List 3"/>
    <w:basedOn w:val="BodyText"/>
    <w:rsid w:val="006909B8"/>
    <w:pPr>
      <w:tabs>
        <w:tab w:val="left" w:pos="1021"/>
      </w:tabs>
      <w:spacing w:before="60" w:after="60"/>
      <w:ind w:left="1020" w:hanging="340"/>
    </w:pPr>
  </w:style>
  <w:style w:type="paragraph" w:styleId="List4">
    <w:name w:val="List 4"/>
    <w:basedOn w:val="BodyText"/>
    <w:rsid w:val="006909B8"/>
    <w:pPr>
      <w:tabs>
        <w:tab w:val="left" w:pos="1361"/>
      </w:tabs>
      <w:spacing w:before="60" w:after="60"/>
      <w:ind w:left="1361" w:hanging="340"/>
    </w:pPr>
  </w:style>
  <w:style w:type="paragraph" w:styleId="List5">
    <w:name w:val="List 5"/>
    <w:basedOn w:val="BodyText"/>
    <w:rsid w:val="006909B8"/>
    <w:pPr>
      <w:tabs>
        <w:tab w:val="left" w:pos="1701"/>
      </w:tabs>
      <w:spacing w:before="60" w:after="60"/>
      <w:ind w:left="1701" w:hanging="340"/>
    </w:pPr>
  </w:style>
  <w:style w:type="paragraph" w:styleId="ListBullet3">
    <w:name w:val="List Bullet 3"/>
    <w:basedOn w:val="List3"/>
    <w:rsid w:val="006909B8"/>
    <w:pPr>
      <w:numPr>
        <w:numId w:val="14"/>
      </w:numPr>
      <w:tabs>
        <w:tab w:val="clear" w:pos="1021"/>
      </w:tabs>
      <w:ind w:left="1037" w:hanging="357"/>
    </w:pPr>
  </w:style>
  <w:style w:type="paragraph" w:styleId="ListBullet4">
    <w:name w:val="List Bullet 4"/>
    <w:basedOn w:val="List4"/>
    <w:rsid w:val="006909B8"/>
    <w:pPr>
      <w:numPr>
        <w:numId w:val="3"/>
      </w:numPr>
      <w:tabs>
        <w:tab w:val="clear" w:pos="1361"/>
      </w:tabs>
    </w:pPr>
  </w:style>
  <w:style w:type="paragraph" w:styleId="ListBullet5">
    <w:name w:val="List Bullet 5"/>
    <w:basedOn w:val="List5"/>
    <w:rsid w:val="006909B8"/>
    <w:pPr>
      <w:numPr>
        <w:numId w:val="4"/>
      </w:numPr>
    </w:pPr>
  </w:style>
  <w:style w:type="paragraph" w:styleId="ListContinue2">
    <w:name w:val="List Continue 2"/>
    <w:basedOn w:val="List2"/>
    <w:rsid w:val="006909B8"/>
    <w:pPr>
      <w:ind w:firstLine="0"/>
    </w:pPr>
  </w:style>
  <w:style w:type="paragraph" w:styleId="ListContinue3">
    <w:name w:val="List Continue 3"/>
    <w:basedOn w:val="List3"/>
    <w:rsid w:val="006909B8"/>
    <w:pPr>
      <w:ind w:left="1021" w:firstLine="0"/>
    </w:pPr>
  </w:style>
  <w:style w:type="paragraph" w:styleId="ListContinue4">
    <w:name w:val="List Continue 4"/>
    <w:basedOn w:val="List4"/>
    <w:rsid w:val="006909B8"/>
    <w:pPr>
      <w:ind w:firstLine="0"/>
    </w:pPr>
  </w:style>
  <w:style w:type="paragraph" w:styleId="ListContinue5">
    <w:name w:val="List Continue 5"/>
    <w:basedOn w:val="List5"/>
    <w:rsid w:val="006909B8"/>
    <w:pPr>
      <w:ind w:firstLine="0"/>
    </w:pPr>
  </w:style>
  <w:style w:type="paragraph" w:styleId="ListNumber3">
    <w:name w:val="List Number 3"/>
    <w:basedOn w:val="List3"/>
    <w:rsid w:val="006909B8"/>
    <w:pPr>
      <w:numPr>
        <w:numId w:val="5"/>
      </w:numPr>
    </w:pPr>
  </w:style>
  <w:style w:type="paragraph" w:styleId="ListNumber4">
    <w:name w:val="List Number 4"/>
    <w:basedOn w:val="List4"/>
    <w:rsid w:val="006909B8"/>
    <w:pPr>
      <w:numPr>
        <w:numId w:val="6"/>
      </w:numPr>
    </w:pPr>
  </w:style>
  <w:style w:type="paragraph" w:styleId="ListNumber5">
    <w:name w:val="List Number 5"/>
    <w:basedOn w:val="List5"/>
    <w:rsid w:val="006909B8"/>
    <w:pPr>
      <w:numPr>
        <w:numId w:val="7"/>
      </w:numPr>
    </w:pPr>
  </w:style>
  <w:style w:type="paragraph" w:styleId="BlockText">
    <w:name w:val="Block Text"/>
    <w:basedOn w:val="Normal"/>
    <w:rsid w:val="006909B8"/>
    <w:pPr>
      <w:spacing w:after="120"/>
      <w:ind w:left="1440" w:right="1440"/>
    </w:pPr>
  </w:style>
  <w:style w:type="character" w:customStyle="1" w:styleId="Subscript">
    <w:name w:val="Subscript"/>
    <w:basedOn w:val="DefaultParagraphFont"/>
    <w:rsid w:val="006909B8"/>
    <w:rPr>
      <w:sz w:val="16"/>
      <w:vertAlign w:val="subscript"/>
    </w:rPr>
  </w:style>
  <w:style w:type="character" w:customStyle="1" w:styleId="Superscript">
    <w:name w:val="Superscript"/>
    <w:basedOn w:val="DefaultParagraphFont"/>
    <w:rsid w:val="006909B8"/>
    <w:rPr>
      <w:sz w:val="16"/>
      <w:vertAlign w:val="superscript"/>
    </w:rPr>
  </w:style>
  <w:style w:type="character" w:customStyle="1" w:styleId="Symbols">
    <w:name w:val="Symbols"/>
    <w:basedOn w:val="DefaultParagraphFont"/>
    <w:rsid w:val="006909B8"/>
    <w:rPr>
      <w:rFonts w:ascii="Symbol" w:hAnsi="Symbol"/>
    </w:rPr>
  </w:style>
  <w:style w:type="character" w:customStyle="1" w:styleId="MenuOptions">
    <w:name w:val="Menu Options"/>
    <w:basedOn w:val="DefaultParagraphFont"/>
    <w:rsid w:val="006909B8"/>
    <w:rPr>
      <w:rFonts w:ascii="Arial Narrow" w:hAnsi="Arial Narrow"/>
      <w:smallCaps/>
    </w:rPr>
  </w:style>
  <w:style w:type="character" w:customStyle="1" w:styleId="Buttons">
    <w:name w:val="Buttons"/>
    <w:basedOn w:val="DefaultParagraphFont"/>
    <w:rsid w:val="006909B8"/>
    <w:rPr>
      <w:b/>
    </w:rPr>
  </w:style>
  <w:style w:type="character" w:customStyle="1" w:styleId="Underlined">
    <w:name w:val="Underlined"/>
    <w:basedOn w:val="DefaultParagraphFont"/>
    <w:rsid w:val="006909B8"/>
    <w:rPr>
      <w:u w:val="single"/>
    </w:rPr>
  </w:style>
  <w:style w:type="paragraph" w:customStyle="1" w:styleId="TableBodyTextRight">
    <w:name w:val="Table Body Text Right"/>
    <w:basedOn w:val="TableBodyText"/>
    <w:rsid w:val="006909B8"/>
    <w:pPr>
      <w:widowControl w:val="0"/>
      <w:autoSpaceDE w:val="0"/>
      <w:autoSpaceDN w:val="0"/>
      <w:adjustRightInd w:val="0"/>
      <w:jc w:val="right"/>
    </w:pPr>
    <w:rPr>
      <w:rFonts w:cs="Arial"/>
      <w:szCs w:val="18"/>
    </w:rPr>
  </w:style>
  <w:style w:type="paragraph" w:customStyle="1" w:styleId="CopyrightText">
    <w:name w:val="Copyright Text"/>
    <w:basedOn w:val="BodyText"/>
    <w:rsid w:val="006909B8"/>
    <w:rPr>
      <w:sz w:val="18"/>
    </w:rPr>
  </w:style>
  <w:style w:type="paragraph" w:customStyle="1" w:styleId="BodySmallRight">
    <w:name w:val="Body Small Right"/>
    <w:basedOn w:val="BodyTextRight"/>
    <w:rsid w:val="006909B8"/>
    <w:rPr>
      <w:sz w:val="18"/>
      <w:szCs w:val="18"/>
    </w:rPr>
  </w:style>
  <w:style w:type="paragraph" w:customStyle="1" w:styleId="MarginEdition">
    <w:name w:val="Margin Edition"/>
    <w:basedOn w:val="MarginNote"/>
    <w:rsid w:val="006909B8"/>
    <w:pPr>
      <w:spacing w:before="0" w:after="0"/>
    </w:pPr>
    <w:rPr>
      <w:rFonts w:ascii="Times New Roman" w:hAnsi="Times New Roman"/>
      <w:color w:val="999999"/>
    </w:rPr>
  </w:style>
  <w:style w:type="paragraph" w:customStyle="1" w:styleId="Spacer">
    <w:name w:val="Spacer"/>
    <w:basedOn w:val="Normal"/>
    <w:rsid w:val="006909B8"/>
    <w:rPr>
      <w:sz w:val="2"/>
      <w:szCs w:val="2"/>
    </w:rPr>
  </w:style>
  <w:style w:type="character" w:customStyle="1" w:styleId="Small">
    <w:name w:val="Small"/>
    <w:basedOn w:val="DefaultParagraphFont"/>
    <w:rsid w:val="006909B8"/>
    <w:rPr>
      <w:sz w:val="16"/>
    </w:rPr>
  </w:style>
  <w:style w:type="paragraph" w:customStyle="1" w:styleId="WideTable">
    <w:name w:val="Wide Table"/>
    <w:basedOn w:val="Normal"/>
    <w:rsid w:val="006909B8"/>
    <w:pPr>
      <w:ind w:left="-1418"/>
    </w:pPr>
    <w:rPr>
      <w:sz w:val="2"/>
      <w:szCs w:val="2"/>
    </w:rPr>
  </w:style>
  <w:style w:type="character" w:styleId="PageNumber">
    <w:name w:val="page number"/>
    <w:basedOn w:val="DefaultParagraphFont"/>
    <w:rsid w:val="006909B8"/>
  </w:style>
  <w:style w:type="paragraph" w:styleId="Quote">
    <w:name w:val="Quote"/>
    <w:basedOn w:val="Heading1"/>
    <w:link w:val="QuoteChar"/>
    <w:qFormat/>
    <w:rsid w:val="006909B8"/>
    <w:rPr>
      <w:b w:val="0"/>
      <w:sz w:val="72"/>
      <w:szCs w:val="72"/>
      <w:lang w:val="en-NZ"/>
    </w:rPr>
  </w:style>
  <w:style w:type="character" w:customStyle="1" w:styleId="QuoteChar">
    <w:name w:val="Quote Char"/>
    <w:basedOn w:val="DefaultParagraphFont"/>
    <w:link w:val="Quote"/>
    <w:rsid w:val="006909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09B8"/>
    <w:pPr>
      <w:pageBreakBefore/>
    </w:pPr>
  </w:style>
  <w:style w:type="paragraph" w:customStyle="1" w:styleId="Border">
    <w:name w:val="Border"/>
    <w:basedOn w:val="Normal"/>
    <w:qFormat/>
    <w:rsid w:val="006909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09B8"/>
    <w:rPr>
      <w:b/>
      <w:bCs/>
      <w:i/>
      <w:iCs/>
      <w:color w:val="auto"/>
    </w:rPr>
  </w:style>
  <w:style w:type="paragraph" w:styleId="IntenseQuote">
    <w:name w:val="Intense Quote"/>
    <w:basedOn w:val="Normal"/>
    <w:next w:val="Normal"/>
    <w:link w:val="IntenseQuoteChar"/>
    <w:uiPriority w:val="30"/>
    <w:qFormat/>
    <w:rsid w:val="006909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09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09B8"/>
    <w:rPr>
      <w:smallCaps/>
      <w:color w:val="auto"/>
      <w:u w:val="single"/>
    </w:rPr>
  </w:style>
  <w:style w:type="character" w:styleId="IntenseReference">
    <w:name w:val="Intense Reference"/>
    <w:basedOn w:val="DefaultParagraphFont"/>
    <w:uiPriority w:val="32"/>
    <w:qFormat/>
    <w:rsid w:val="006909B8"/>
    <w:rPr>
      <w:b/>
      <w:bCs/>
      <w:smallCaps/>
      <w:color w:val="auto"/>
      <w:spacing w:val="5"/>
      <w:u w:val="single"/>
    </w:rPr>
  </w:style>
  <w:style w:type="paragraph" w:customStyle="1" w:styleId="2ColumnHeading">
    <w:name w:val="2Column Heading"/>
    <w:basedOn w:val="BodyText"/>
    <w:qFormat/>
    <w:rsid w:val="006909B8"/>
    <w:pPr>
      <w:spacing w:after="60"/>
      <w:ind w:left="-2268"/>
    </w:pPr>
    <w:rPr>
      <w:b/>
    </w:rPr>
  </w:style>
  <w:style w:type="paragraph" w:customStyle="1" w:styleId="Heading1TOC">
    <w:name w:val="Heading1 TOC"/>
    <w:basedOn w:val="Normal"/>
    <w:qFormat/>
    <w:rsid w:val="006909B8"/>
    <w:pPr>
      <w:spacing w:before="240" w:after="120"/>
    </w:pPr>
    <w:rPr>
      <w:rFonts w:ascii="Times New Roman" w:hAnsi="Times New Roman"/>
      <w:b/>
      <w:sz w:val="32"/>
    </w:rPr>
  </w:style>
  <w:style w:type="paragraph" w:customStyle="1" w:styleId="Heading2TOC">
    <w:name w:val="Heading2 TOC"/>
    <w:basedOn w:val="Normal"/>
    <w:qFormat/>
    <w:rsid w:val="006909B8"/>
    <w:pPr>
      <w:spacing w:before="240" w:after="60"/>
    </w:pPr>
    <w:rPr>
      <w:rFonts w:ascii="Times New Roman" w:hAnsi="Times New Roman"/>
      <w:b/>
      <w:sz w:val="28"/>
    </w:rPr>
  </w:style>
  <w:style w:type="character" w:customStyle="1" w:styleId="Underline">
    <w:name w:val="Underline"/>
    <w:basedOn w:val="DefaultParagraphFont"/>
    <w:qFormat/>
    <w:rsid w:val="006909B8"/>
    <w:rPr>
      <w:u w:val="single"/>
    </w:rPr>
  </w:style>
  <w:style w:type="character" w:customStyle="1" w:styleId="BoldandItalics">
    <w:name w:val="Bold and Italics"/>
    <w:qFormat/>
    <w:rsid w:val="006909B8"/>
    <w:rPr>
      <w:b/>
      <w:i/>
      <w:u w:val="none"/>
    </w:rPr>
  </w:style>
  <w:style w:type="paragraph" w:styleId="BalloonText">
    <w:name w:val="Balloon Text"/>
    <w:basedOn w:val="Normal"/>
    <w:link w:val="BalloonTextChar"/>
    <w:rsid w:val="006909B8"/>
    <w:rPr>
      <w:rFonts w:ascii="Tahoma" w:hAnsi="Tahoma" w:cs="Tahoma"/>
      <w:sz w:val="16"/>
      <w:szCs w:val="16"/>
    </w:rPr>
  </w:style>
  <w:style w:type="character" w:customStyle="1" w:styleId="BalloonTextChar">
    <w:name w:val="Balloon Text Char"/>
    <w:basedOn w:val="DefaultParagraphFont"/>
    <w:link w:val="BalloonText"/>
    <w:rsid w:val="006909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09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09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09B8"/>
    <w:rPr>
      <w:b/>
      <w:color w:val="660033"/>
      <w:spacing w:val="0"/>
    </w:rPr>
  </w:style>
  <w:style w:type="paragraph" w:customStyle="1" w:styleId="Nameditemlist">
    <w:name w:val="Named item list"/>
    <w:basedOn w:val="BodyText"/>
    <w:qFormat/>
    <w:rsid w:val="006909B8"/>
    <w:pPr>
      <w:tabs>
        <w:tab w:val="left" w:pos="2835"/>
      </w:tabs>
      <w:ind w:left="2835" w:hanging="2835"/>
    </w:pPr>
  </w:style>
  <w:style w:type="paragraph" w:customStyle="1" w:styleId="BodyTextnopadding">
    <w:name w:val="Body Text no padding"/>
    <w:basedOn w:val="BodyText"/>
    <w:qFormat/>
    <w:rsid w:val="006909B8"/>
    <w:pPr>
      <w:spacing w:before="0" w:after="0"/>
    </w:pPr>
  </w:style>
  <w:style w:type="paragraph" w:customStyle="1" w:styleId="BodyTextBold">
    <w:name w:val="Body Text Bold"/>
    <w:basedOn w:val="BodyText"/>
    <w:qFormat/>
    <w:rsid w:val="006909B8"/>
    <w:rPr>
      <w:b/>
    </w:rPr>
  </w:style>
  <w:style w:type="character" w:styleId="Hyperlink">
    <w:name w:val="Hyperlink"/>
    <w:basedOn w:val="DefaultParagraphFont"/>
    <w:uiPriority w:val="99"/>
    <w:unhideWhenUsed/>
    <w:rsid w:val="001939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1150</Words>
  <Characters>7215</Characters>
  <Application>Microsoft Office Word</Application>
  <DocSecurity>0</DocSecurity>
  <Lines>257</Lines>
  <Paragraphs>149</Paragraphs>
  <ScaleCrop>false</ScaleCrop>
  <Company>Author-it Software Corporation Ltd.</Company>
  <LinksUpToDate>false</LinksUpToDate>
  <CharactersWithSpaces>8216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MSS402001 Apply competitive systems and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2025-03-01T22:10:00Z</dcterms:created>
  <dcterms:modified xsi:type="dcterms:W3CDTF">2025-03-01T22:10:00Z</dcterms:modified>
</cp:coreProperties>
</file>