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AAB" w:rsidP="00AB0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MSS027017 Contribute to environmental decision making</w:t>
      </w:r>
      <w:r>
        <w:fldChar w:fldCharType="end"/>
      </w:r>
    </w:p>
    <w:p w:rsidR="00AB0AAB" w:rsidP="00AB0AAB">
      <w:pPr>
        <w:pStyle w:val="Version"/>
        <w:sectPr w:rsidSect="00465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67B" w:rsidP="0046567B">
      <w:pPr>
        <w:pStyle w:val="SuperHeading"/>
      </w:pPr>
      <w:r w:rsidRPr="0046567B">
        <w:t>MSS027017 Contribute to environmental decision making</w:t>
      </w:r>
    </w:p>
    <w:p w:rsidR="00000000" w:rsidRPr="0046567B" w:rsidP="0046567B">
      <w:pPr>
        <w:pStyle w:val="Heading1"/>
      </w:pPr>
      <w:bookmarkStart w:id="1" w:name="O_990319"/>
      <w:bookmarkEnd w:id="1"/>
      <w:r w:rsidRPr="0046567B">
        <w:t>Modification History</w:t>
      </w:r>
    </w:p>
    <w:p w:rsidR="00000000" w:rsidRPr="0046567B" w:rsidP="00AB0AAB">
      <w:pPr>
        <w:pStyle w:val="BodyText"/>
      </w:pPr>
      <w:r w:rsidRPr="0046567B">
        <w:t>Release 1. Updated unit code. Changes to performance criteria. Range of conditions removed. Assessment requirements amended. Equivalent outcome.</w:t>
      </w:r>
    </w:p>
    <w:p w:rsidR="00000000" w:rsidRPr="0046567B" w:rsidP="0046567B">
      <w:pPr>
        <w:pStyle w:val="Heading1"/>
      </w:pPr>
      <w:bookmarkStart w:id="2" w:name="O_990320"/>
      <w:bookmarkEnd w:id="2"/>
      <w:r w:rsidRPr="0046567B">
        <w:t>Application</w:t>
      </w:r>
    </w:p>
    <w:p w:rsidR="00000000" w:rsidRPr="0046567B" w:rsidP="00AB0AAB">
      <w:pPr>
        <w:pStyle w:val="BodyText"/>
      </w:pPr>
      <w:r w:rsidRPr="0046567B">
        <w:t xml:space="preserve">This unit describes the skills and knowledge </w:t>
      </w:r>
      <w:r w:rsidRPr="0046567B">
        <w:t>to gather and analyse information about environmental issues to inform workplace decision making and make valid decisions within a defined scope of responsibility. Personnel are required to implement relevant workplace policies and procedures; consult with</w:t>
      </w:r>
      <w:r w:rsidRPr="0046567B">
        <w:t xml:space="preserve"> and involve interested parties; develop well researched positions; make decisions; provide recommendations and to inform others about decisions. </w:t>
      </w:r>
    </w:p>
    <w:p w:rsidR="00000000" w:rsidRPr="0046567B" w:rsidP="00AB0AAB">
      <w:pPr>
        <w:pStyle w:val="BodyText"/>
      </w:pPr>
      <w:r w:rsidRPr="0046567B">
        <w:t>This unit applies to environmental site coordinators, environmental managers and senior environmental officer</w:t>
      </w:r>
      <w:r w:rsidRPr="0046567B">
        <w:t>s working in all industry sectors. They may also work under the supervision of an environmental scientist or engineer, site manager or workplace environmental manager.</w:t>
      </w:r>
    </w:p>
    <w:p w:rsidR="00000000" w:rsidRPr="0046567B" w:rsidP="00AB0AAB">
      <w:pPr>
        <w:pStyle w:val="BodyText"/>
      </w:pPr>
      <w:r w:rsidRPr="0046567B">
        <w:t>No licensing or certification requirements exist at the time of publication. Relevant le</w:t>
      </w:r>
      <w:r w:rsidRPr="0046567B">
        <w:t>gislation, industry standards and codes of practice within Australia must be applied.</w:t>
      </w:r>
    </w:p>
    <w:p w:rsidR="00000000" w:rsidRPr="0046567B" w:rsidP="0046567B">
      <w:pPr>
        <w:pStyle w:val="Heading1"/>
      </w:pPr>
      <w:bookmarkStart w:id="3" w:name="O_990321"/>
      <w:bookmarkEnd w:id="3"/>
      <w:r w:rsidRPr="0046567B">
        <w:t>Pre-requisite Unit</w:t>
      </w:r>
    </w:p>
    <w:p w:rsidR="00000000" w:rsidRPr="0046567B" w:rsidP="00AB0AAB">
      <w:pPr>
        <w:pStyle w:val="BodyText"/>
      </w:pPr>
      <w:r w:rsidRPr="0046567B">
        <w:t>Nil</w:t>
      </w:r>
    </w:p>
    <w:p w:rsidR="00000000" w:rsidRPr="0046567B" w:rsidP="0046567B">
      <w:pPr>
        <w:pStyle w:val="Heading1"/>
      </w:pPr>
      <w:bookmarkStart w:id="4" w:name="O_990322"/>
      <w:bookmarkEnd w:id="4"/>
      <w:r w:rsidRPr="0046567B">
        <w:t>Competency Field</w:t>
      </w:r>
    </w:p>
    <w:p w:rsidR="00000000" w:rsidRPr="0046567B" w:rsidP="00AB0AAB">
      <w:pPr>
        <w:pStyle w:val="BodyText"/>
      </w:pPr>
      <w:r w:rsidRPr="0046567B">
        <w:t>Management</w:t>
      </w:r>
    </w:p>
    <w:p w:rsidR="00000000" w:rsidRPr="0046567B" w:rsidP="0046567B">
      <w:pPr>
        <w:pStyle w:val="Heading1"/>
      </w:pPr>
      <w:bookmarkStart w:id="5" w:name="O_990323"/>
      <w:bookmarkEnd w:id="5"/>
      <w:r w:rsidRPr="0046567B">
        <w:t>Unit Sector</w:t>
      </w:r>
    </w:p>
    <w:p w:rsidR="00000000" w:rsidRPr="0046567B" w:rsidP="00AB0AAB">
      <w:pPr>
        <w:pStyle w:val="BodyText"/>
      </w:pPr>
      <w:r w:rsidRPr="0046567B">
        <w:t>Environmental</w:t>
      </w:r>
    </w:p>
    <w:p w:rsidR="00000000" w:rsidRPr="0046567B" w:rsidP="0046567B">
      <w:pPr>
        <w:pStyle w:val="Heading1"/>
      </w:pPr>
      <w:bookmarkStart w:id="6" w:name="O_990324"/>
      <w:bookmarkEnd w:id="6"/>
      <w:r w:rsidRPr="0046567B">
        <w:t xml:space="preserve">Elements and Performance </w:t>
      </w:r>
      <w:r w:rsidRPr="0046567B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Performance criteria describe the performance needed to demonstrate achievement of the element.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Confirm decision-making process with manager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Identify site, project or program environmental issues or problems that require decisions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 xml:space="preserve">Read and interpret workplace environmental policies and procedures to identify the decision maker and </w:t>
            </w:r>
            <w:r w:rsidRPr="0046567B">
              <w:t>decision-making process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Scope the issue or problem, context, possible causes, the needs or concerns of interested parties and the risks involved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Seek timely advice about issues, problems or decisions that have impacts beyond own scope of responsibility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Confirm own r</w:t>
            </w:r>
            <w:r w:rsidRPr="0046567B">
              <w:t>ole in the decision-making process and the timeline, constraints and resources available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Identify information needs, sources and collection methods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Identify the information required for a reliable decision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Confirm that available sources of information are reliable and sufficiently comprehensive for the required context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Select information collection methods that are efficient, cost-effective and ethical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Seek external expert opinion and advice in accordance with workplace procedures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Engage interested parties to inform decision making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Identify interested parties, their respective interests, needs and expectations, and assess their ability to contribute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Identify engagement strategies and activities to encourage effective participation in the decision-making process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 xml:space="preserve">Explain </w:t>
            </w:r>
            <w:r w:rsidRPr="0046567B">
              <w:t>the engagement objectives and constraints and the level of influence that participants have on decisions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Use active listening to seek input and a balanced exchange of views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Provide accurate and balanced information using a language, style and format that is readily understood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Acknowledge differences of opinion to encourage rigorous examination of all options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Seek feedback to ensure that the views expressed by al</w:t>
            </w:r>
            <w:r w:rsidRPr="0046567B">
              <w:t>l participants have been understood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Keep interested parties informed about engagement outcomes and progress of decision making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Gather and analyse information needed for decision making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Gather sufficient information using methods that comply with workplace policies and procedures and legislative requirements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Set clear objectives for analysis of information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Analyse available information to identify significant issues, principles, legal requirements, patterns and trends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Clearly distinguish between fact and opinion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Justify assumptions made and support conclusions with reasoned arguments and evidence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Record outcomes of analysis in sufficient detail to enable transparent decision making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Make decisions and provide recommendations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Consider feasible options for addressing the issue or problem and the associated risks, costs and benefits of each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Check that the preferred option complies with legislative requirements and workplace policies and procedures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Obtain advice from</w:t>
            </w:r>
            <w:r w:rsidRPr="0046567B">
              <w:t xml:space="preserve"> relevant personnel if unsure about decisions or draft recommendations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Make valid, timely decisions when issue or problem is within own scope of responsibility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Provide recommendations to relevant personnel in time to inform decision making and enable effective action to be taken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Communicate information and decisions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Provide timely, authorised information in accordance with workplace policies and proce</w:t>
            </w:r>
            <w:r w:rsidRPr="0046567B">
              <w:t>dures and in a form or manner that suits the needs of recipients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Check and confirm recipients’ understanding of the information provided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Use feedback from recipients to improve the way information is provided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rPr>
                <w:rStyle w:val="SpecialBold"/>
              </w:rPr>
              <w:t>Review contribution to decision-making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Review information collection strategies, engagement activities and contribution to decision-making process to identify opportunities for improvement</w:t>
            </w:r>
          </w:p>
        </w:tc>
      </w:tr>
      <w:tr w:rsidTr="00465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567B">
            <w:pPr>
              <w:pStyle w:val="BodyText"/>
              <w:rPr>
                <w:lang w:val="en-NZ"/>
              </w:rPr>
            </w:pPr>
            <w:r w:rsidRPr="0046567B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567B" w:rsidP="0046567B">
            <w:pPr>
              <w:pStyle w:val="BodyText"/>
            </w:pPr>
            <w:r w:rsidRPr="0046567B">
              <w:t>Report findings to relevant personnel</w:t>
            </w:r>
          </w:p>
        </w:tc>
      </w:tr>
    </w:tbl>
    <w:p w:rsidR="00000000" w:rsidRPr="0046567B" w:rsidP="0046567B">
      <w:pPr>
        <w:pStyle w:val="BodyText"/>
      </w:pPr>
    </w:p>
    <w:p w:rsidR="00000000" w:rsidRPr="0046567B" w:rsidP="0046567B">
      <w:pPr>
        <w:pStyle w:val="AllowPageBreak"/>
      </w:pPr>
    </w:p>
    <w:p w:rsidR="00000000" w:rsidRPr="0046567B" w:rsidP="0046567B">
      <w:pPr>
        <w:pStyle w:val="Heading1"/>
      </w:pPr>
      <w:bookmarkStart w:id="7" w:name="O_990325"/>
      <w:bookmarkEnd w:id="7"/>
      <w:r w:rsidRPr="0046567B">
        <w:t>Foundation Skills</w:t>
      </w:r>
    </w:p>
    <w:p w:rsidR="00000000" w:rsidRPr="0046567B" w:rsidP="00AB0AAB">
      <w:pPr>
        <w:pStyle w:val="BodyText"/>
      </w:pPr>
      <w:r w:rsidRPr="0046567B">
        <w:t>This section describes those language, literacy, numeracy and employment skills that are essential to performance.</w:t>
      </w:r>
    </w:p>
    <w:p w:rsidR="00000000" w:rsidRPr="0046567B" w:rsidP="00AB0AAB">
      <w:pPr>
        <w:pStyle w:val="BodyText"/>
      </w:pPr>
      <w:r w:rsidRPr="0046567B">
        <w:t>Foundation skills essential to performance are explicit in the performance criteria of this unit of compete</w:t>
      </w:r>
      <w:r w:rsidRPr="0046567B">
        <w:t>ncy.</w:t>
      </w:r>
    </w:p>
    <w:p w:rsidR="00000000" w:rsidRPr="0046567B" w:rsidP="0046567B">
      <w:pPr>
        <w:pStyle w:val="Heading1"/>
      </w:pPr>
      <w:bookmarkStart w:id="8" w:name="O_990327"/>
      <w:bookmarkEnd w:id="8"/>
      <w:r w:rsidRPr="0046567B">
        <w:t>Unit Mapping Information</w:t>
      </w:r>
    </w:p>
    <w:p w:rsidR="00000000" w:rsidRPr="0046567B" w:rsidP="00AB0AAB">
      <w:pPr>
        <w:pStyle w:val="BodyText"/>
      </w:pPr>
      <w:r w:rsidRPr="0046567B">
        <w:t>Release 1. Supersedes and is equivalent to MSS027004 Contribute to environmental decision making.</w:t>
      </w:r>
    </w:p>
    <w:p w:rsidR="00000000" w:rsidRPr="0046567B" w:rsidP="0046567B">
      <w:pPr>
        <w:pStyle w:val="Heading1"/>
      </w:pPr>
      <w:bookmarkStart w:id="9" w:name="O_990334"/>
      <w:bookmarkEnd w:id="9"/>
      <w:r w:rsidRPr="0046567B">
        <w:t>Links</w:t>
      </w:r>
    </w:p>
    <w:p w:rsidR="00000000" w:rsidRPr="0046567B" w:rsidP="00AB0AAB">
      <w:pPr>
        <w:pStyle w:val="BodyText"/>
      </w:pPr>
      <w:r w:rsidRPr="0046567B">
        <w:t>The MSS Sustainability Companion Volume implementation Guides are available from VETNet:</w:t>
      </w:r>
      <w:r w:rsidRPr="0046567B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579B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6567B" w:rsidP="0046567B"/>
    <w:sectPr w:rsidSect="004656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7B" w:rsidRPr="00AB0AAB" w:rsidP="00AB0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AB" w:rsidP="00465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AAB" w:rsidP="00465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0AAB" w:rsidP="00465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67B" w:rsidRPr="00AB0AAB" w:rsidP="00AB0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AB" w:rsidRPr="002D2AF8" w:rsidP="00465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MSS027017 Contribute to environmental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B0AAB" w:rsidP="00465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67B"/>
  </w:style>
  <w:style w:type="character" w:customStyle="1" w:styleId="Heading1Char">
    <w:name w:val="Heading 1 Char"/>
    <w:basedOn w:val="DefaultParagraphFont"/>
    <w:link w:val="Heading1"/>
    <w:rsid w:val="00465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6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567B"/>
    <w:rPr>
      <w:b/>
      <w:spacing w:val="0"/>
    </w:rPr>
  </w:style>
  <w:style w:type="paragraph" w:customStyle="1" w:styleId="SuperHeading">
    <w:name w:val="SuperHeading"/>
    <w:basedOn w:val="Normal"/>
    <w:rsid w:val="00465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6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56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5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5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56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5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6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67B"/>
    <w:rPr>
      <w:i/>
    </w:rPr>
  </w:style>
  <w:style w:type="paragraph" w:styleId="Caption">
    <w:name w:val="caption"/>
    <w:basedOn w:val="BodyText"/>
    <w:next w:val="Normal"/>
    <w:qFormat/>
    <w:rsid w:val="00465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67B"/>
  </w:style>
  <w:style w:type="paragraph" w:styleId="TableofFigures">
    <w:name w:val="table of figures"/>
    <w:basedOn w:val="Normal"/>
    <w:next w:val="Normal"/>
    <w:semiHidden/>
    <w:rsid w:val="00465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6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567B"/>
    <w:rPr>
      <w:rFonts w:ascii="Wingdings" w:hAnsi="Wingdings"/>
    </w:rPr>
  </w:style>
  <w:style w:type="paragraph" w:customStyle="1" w:styleId="TableHeading">
    <w:name w:val="Table Heading"/>
    <w:basedOn w:val="HeadingBase"/>
    <w:rsid w:val="00465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67B"/>
    <w:rPr>
      <w:color w:val="0033CC"/>
      <w:u w:val="none"/>
    </w:rPr>
  </w:style>
  <w:style w:type="paragraph" w:customStyle="1" w:styleId="BodyTextRight">
    <w:name w:val="Body Text Right"/>
    <w:basedOn w:val="BodyText"/>
    <w:rsid w:val="00465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6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67B"/>
    <w:rPr>
      <w:sz w:val="32"/>
    </w:rPr>
  </w:style>
  <w:style w:type="paragraph" w:customStyle="1" w:styleId="HeadingProcedure">
    <w:name w:val="Heading Procedure"/>
    <w:basedOn w:val="HeadingBase"/>
    <w:next w:val="Normal"/>
    <w:rsid w:val="00465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67B"/>
    <w:pPr>
      <w:spacing w:before="60" w:after="60"/>
    </w:pPr>
  </w:style>
  <w:style w:type="paragraph" w:styleId="ListContinue">
    <w:name w:val="List Continue"/>
    <w:basedOn w:val="List"/>
    <w:rsid w:val="0046567B"/>
    <w:pPr>
      <w:ind w:firstLine="0"/>
    </w:pPr>
  </w:style>
  <w:style w:type="paragraph" w:customStyle="1" w:styleId="ListNote">
    <w:name w:val="List Note"/>
    <w:basedOn w:val="List"/>
    <w:rsid w:val="00465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67B"/>
    <w:rPr>
      <w:rFonts w:ascii="Courier New" w:hAnsi="Courier New"/>
    </w:rPr>
  </w:style>
  <w:style w:type="paragraph" w:customStyle="1" w:styleId="NoteBullet">
    <w:name w:val="Note Bullet"/>
    <w:basedOn w:val="Note"/>
    <w:rsid w:val="00465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6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5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67B"/>
    <w:rPr>
      <w:b/>
      <w:smallCaps/>
    </w:rPr>
  </w:style>
  <w:style w:type="paragraph" w:customStyle="1" w:styleId="TableListNumber">
    <w:name w:val="Table List Number"/>
    <w:basedOn w:val="ListNumber"/>
    <w:rsid w:val="00465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67B"/>
    <w:pPr>
      <w:numPr>
        <w:numId w:val="7"/>
      </w:numPr>
    </w:pPr>
  </w:style>
  <w:style w:type="paragraph" w:customStyle="1" w:styleId="ListAlpha2">
    <w:name w:val="List Alpha 2"/>
    <w:basedOn w:val="List2"/>
    <w:rsid w:val="0046567B"/>
    <w:pPr>
      <w:numPr>
        <w:numId w:val="6"/>
      </w:numPr>
    </w:pPr>
  </w:style>
  <w:style w:type="paragraph" w:styleId="List2">
    <w:name w:val="List 2"/>
    <w:basedOn w:val="BodyText"/>
    <w:rsid w:val="00465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6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6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567B"/>
    <w:pPr>
      <w:numPr>
        <w:numId w:val="2"/>
      </w:numPr>
    </w:pPr>
  </w:style>
  <w:style w:type="paragraph" w:styleId="ListContinue2">
    <w:name w:val="List Continue 2"/>
    <w:basedOn w:val="List2"/>
    <w:rsid w:val="0046567B"/>
    <w:pPr>
      <w:ind w:firstLine="0"/>
    </w:pPr>
  </w:style>
  <w:style w:type="paragraph" w:styleId="ListContinue3">
    <w:name w:val="List Continue 3"/>
    <w:basedOn w:val="List3"/>
    <w:rsid w:val="0046567B"/>
    <w:pPr>
      <w:ind w:left="1021" w:firstLine="0"/>
    </w:pPr>
  </w:style>
  <w:style w:type="paragraph" w:styleId="ListContinue4">
    <w:name w:val="List Continue 4"/>
    <w:basedOn w:val="List4"/>
    <w:rsid w:val="0046567B"/>
    <w:pPr>
      <w:ind w:firstLine="0"/>
    </w:pPr>
  </w:style>
  <w:style w:type="paragraph" w:styleId="ListContinue5">
    <w:name w:val="List Continue 5"/>
    <w:basedOn w:val="List5"/>
    <w:rsid w:val="0046567B"/>
    <w:pPr>
      <w:ind w:firstLine="0"/>
    </w:pPr>
  </w:style>
  <w:style w:type="paragraph" w:styleId="ListNumber3">
    <w:name w:val="List Number 3"/>
    <w:basedOn w:val="List3"/>
    <w:rsid w:val="0046567B"/>
    <w:pPr>
      <w:numPr>
        <w:numId w:val="3"/>
      </w:numPr>
    </w:pPr>
  </w:style>
  <w:style w:type="paragraph" w:styleId="ListNumber4">
    <w:name w:val="List Number 4"/>
    <w:basedOn w:val="List4"/>
    <w:rsid w:val="0046567B"/>
    <w:pPr>
      <w:numPr>
        <w:numId w:val="4"/>
      </w:numPr>
    </w:pPr>
  </w:style>
  <w:style w:type="paragraph" w:styleId="ListNumber5">
    <w:name w:val="List Number 5"/>
    <w:basedOn w:val="List5"/>
    <w:rsid w:val="0046567B"/>
    <w:pPr>
      <w:numPr>
        <w:numId w:val="5"/>
      </w:numPr>
    </w:pPr>
  </w:style>
  <w:style w:type="paragraph" w:styleId="BlockText">
    <w:name w:val="Block Text"/>
    <w:basedOn w:val="Normal"/>
    <w:rsid w:val="00465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67B"/>
    <w:rPr>
      <w:sz w:val="16"/>
      <w:vertAlign w:val="superscript"/>
    </w:rPr>
  </w:style>
  <w:style w:type="character" w:customStyle="1" w:styleId="Symbols">
    <w:name w:val="Symbols"/>
    <w:basedOn w:val="DefaultParagraphFont"/>
    <w:rsid w:val="0046567B"/>
    <w:rPr>
      <w:rFonts w:ascii="Symbol" w:hAnsi="Symbol"/>
    </w:rPr>
  </w:style>
  <w:style w:type="character" w:customStyle="1" w:styleId="MenuOptions">
    <w:name w:val="Menu Options"/>
    <w:basedOn w:val="DefaultParagraphFont"/>
    <w:rsid w:val="00465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67B"/>
    <w:rPr>
      <w:b/>
    </w:rPr>
  </w:style>
  <w:style w:type="character" w:customStyle="1" w:styleId="Underlined">
    <w:name w:val="Underlined"/>
    <w:basedOn w:val="DefaultParagraphFont"/>
    <w:rsid w:val="0046567B"/>
    <w:rPr>
      <w:u w:val="single"/>
    </w:rPr>
  </w:style>
  <w:style w:type="paragraph" w:customStyle="1" w:styleId="TableBodyTextRight">
    <w:name w:val="Table Body Text Right"/>
    <w:basedOn w:val="TableBodyText"/>
    <w:rsid w:val="00465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67B"/>
    <w:rPr>
      <w:sz w:val="18"/>
    </w:rPr>
  </w:style>
  <w:style w:type="paragraph" w:customStyle="1" w:styleId="BodySmallRight">
    <w:name w:val="Body Small Right"/>
    <w:basedOn w:val="BodyTextRight"/>
    <w:rsid w:val="0046567B"/>
    <w:rPr>
      <w:sz w:val="18"/>
      <w:szCs w:val="18"/>
    </w:rPr>
  </w:style>
  <w:style w:type="paragraph" w:customStyle="1" w:styleId="MarginEdition">
    <w:name w:val="Margin Edition"/>
    <w:basedOn w:val="MarginNote"/>
    <w:rsid w:val="00465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67B"/>
    <w:rPr>
      <w:sz w:val="2"/>
      <w:szCs w:val="2"/>
    </w:rPr>
  </w:style>
  <w:style w:type="character" w:customStyle="1" w:styleId="Small">
    <w:name w:val="Small"/>
    <w:basedOn w:val="DefaultParagraphFont"/>
    <w:rsid w:val="0046567B"/>
    <w:rPr>
      <w:sz w:val="16"/>
    </w:rPr>
  </w:style>
  <w:style w:type="paragraph" w:customStyle="1" w:styleId="WideTable">
    <w:name w:val="Wide Table"/>
    <w:basedOn w:val="Normal"/>
    <w:rsid w:val="00465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67B"/>
  </w:style>
  <w:style w:type="paragraph" w:styleId="Quote">
    <w:name w:val="Quote"/>
    <w:basedOn w:val="Heading1"/>
    <w:link w:val="QuoteChar"/>
    <w:qFormat/>
    <w:rsid w:val="00465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67B"/>
    <w:pPr>
      <w:pageBreakBefore/>
    </w:pPr>
  </w:style>
  <w:style w:type="paragraph" w:customStyle="1" w:styleId="Border">
    <w:name w:val="Border"/>
    <w:basedOn w:val="Normal"/>
    <w:qFormat/>
    <w:rsid w:val="00465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67B"/>
    <w:rPr>
      <w:u w:val="single"/>
    </w:rPr>
  </w:style>
  <w:style w:type="character" w:customStyle="1" w:styleId="BoldandItalics">
    <w:name w:val="Bold and Italics"/>
    <w:qFormat/>
    <w:rsid w:val="0046567B"/>
    <w:rPr>
      <w:b/>
      <w:i/>
      <w:u w:val="none"/>
    </w:rPr>
  </w:style>
  <w:style w:type="paragraph" w:styleId="BalloonText">
    <w:name w:val="Balloon Text"/>
    <w:basedOn w:val="Normal"/>
    <w:link w:val="BalloonTextChar"/>
    <w:rsid w:val="00465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67B"/>
    <w:pPr>
      <w:spacing w:before="0" w:after="0"/>
    </w:pPr>
  </w:style>
  <w:style w:type="paragraph" w:customStyle="1" w:styleId="BodyTextBold">
    <w:name w:val="Body Text Bold"/>
    <w:basedOn w:val="BodyText"/>
    <w:qFormat/>
    <w:rsid w:val="0046567B"/>
    <w:rPr>
      <w:b/>
    </w:rPr>
  </w:style>
  <w:style w:type="character" w:styleId="Hyperlink">
    <w:name w:val="Hyperlink"/>
    <w:basedOn w:val="DefaultParagraphFont"/>
    <w:uiPriority w:val="99"/>
    <w:unhideWhenUsed/>
    <w:rsid w:val="00AB0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5133</Characters>
  <Application>Microsoft Office Word</Application>
  <DocSecurity>0</DocSecurity>
  <Lines>270</Lines>
  <Paragraphs>126</Paragraphs>
  <ScaleCrop>false</ScaleCrop>
  <Company>Author-it Software Corporation Ltd.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MSS027017 Contribute to environmental decision making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