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59B" w:rsidP="00E03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MSS027004 Contribute to environmental decision making</w:t>
      </w:r>
      <w:r>
        <w:fldChar w:fldCharType="end"/>
      </w:r>
    </w:p>
    <w:p w:rsidR="00E0359B" w:rsidP="00E0359B">
      <w:pPr>
        <w:pStyle w:val="Version"/>
        <w:sectPr w:rsidSect="00B63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9A5" w:rsidP="00B639A5">
      <w:pPr>
        <w:pStyle w:val="SuperHeading"/>
      </w:pPr>
      <w:r w:rsidRPr="00B639A5">
        <w:t>Assessment Requirements for MSS027004 Contribute to environmental decision making</w:t>
      </w:r>
    </w:p>
    <w:p w:rsidR="00000000" w:rsidRPr="00B639A5" w:rsidP="00B639A5">
      <w:pPr>
        <w:pStyle w:val="Heading1"/>
      </w:pPr>
      <w:bookmarkStart w:id="1" w:name="O_922617"/>
      <w:bookmarkEnd w:id="1"/>
      <w:r w:rsidRPr="00B639A5">
        <w:t>Modification History</w:t>
      </w:r>
    </w:p>
    <w:p w:rsidR="00000000" w:rsidRPr="00B639A5" w:rsidP="00B639A5">
      <w:pPr>
        <w:pStyle w:val="BodyText"/>
      </w:pPr>
      <w:r w:rsidRPr="00B639A5">
        <w:t>Release 1. Supersedes and is equivalent to MSS027004A Contribute to environmental decision making</w:t>
      </w:r>
    </w:p>
    <w:p w:rsidR="00000000" w:rsidRPr="00B639A5" w:rsidP="00B639A5">
      <w:pPr>
        <w:pStyle w:val="AllowPageBreak"/>
      </w:pPr>
    </w:p>
    <w:p w:rsidR="00000000" w:rsidRPr="00B639A5" w:rsidP="00B639A5">
      <w:pPr>
        <w:pStyle w:val="Heading1"/>
      </w:pPr>
      <w:bookmarkStart w:id="2" w:name="O_922620"/>
      <w:bookmarkEnd w:id="2"/>
      <w:r w:rsidRPr="00B639A5">
        <w:t>Performance Evidence</w:t>
      </w:r>
    </w:p>
    <w:p w:rsidR="00000000" w:rsidRPr="00B639A5" w:rsidP="00B639A5">
      <w:pPr>
        <w:pStyle w:val="BodyText"/>
      </w:pPr>
      <w:r w:rsidRPr="00B639A5">
        <w:t>Evidence of competence in this unit must satisfy all of the requirements of the elements and performance criteria and include demonstration of:</w:t>
      </w:r>
    </w:p>
    <w:p w:rsidR="00000000" w:rsidRPr="00B639A5" w:rsidP="00B639A5">
      <w:pPr>
        <w:pStyle w:val="ListBullet"/>
      </w:pPr>
      <w:r w:rsidRPr="00B639A5">
        <w:t>making decisions and/or providing recommendations about environmental issues (within scope of job role) on at l</w:t>
      </w:r>
      <w:r w:rsidRPr="00B639A5">
        <w:t xml:space="preserve">east two (2) different occasions </w:t>
      </w:r>
    </w:p>
    <w:p w:rsidR="00000000" w:rsidRPr="00B639A5" w:rsidP="00B639A5">
      <w:pPr>
        <w:pStyle w:val="ListBullet"/>
      </w:pPr>
      <w:r w:rsidRPr="00B639A5">
        <w:t xml:space="preserve">accessing, interpreting and applying relevant legislative and regulatory requirements, standards, environmental management plans, workplace procedures relating to community engagement, communication protocols and decision </w:t>
      </w:r>
      <w:r w:rsidRPr="00B639A5">
        <w:t>making</w:t>
      </w:r>
    </w:p>
    <w:p w:rsidR="00000000" w:rsidRPr="00B639A5" w:rsidP="00B639A5">
      <w:pPr>
        <w:pStyle w:val="ListBullet"/>
      </w:pPr>
      <w:r w:rsidRPr="00B639A5">
        <w:t>identifying and obtaining sufficient information to make valid decisions and/or sound recommendations</w:t>
      </w:r>
    </w:p>
    <w:p w:rsidR="00000000" w:rsidRPr="00B639A5" w:rsidP="00B639A5">
      <w:pPr>
        <w:pStyle w:val="ListBullet"/>
      </w:pPr>
      <w:r w:rsidRPr="00B639A5">
        <w:t xml:space="preserve">clearly explaining complex environmental management concepts, principles and procedures and legislative/regulatory requirements </w:t>
      </w:r>
    </w:p>
    <w:p w:rsidR="00000000" w:rsidRPr="00B639A5" w:rsidP="00B639A5">
      <w:pPr>
        <w:pStyle w:val="ListBullet"/>
      </w:pPr>
      <w:r w:rsidRPr="00B639A5">
        <w:t>listening actively</w:t>
      </w:r>
      <w:r w:rsidRPr="00B639A5">
        <w:t>, asking questions and clarifying issues to encourage participation, collect feedback and resolve differences of opinion</w:t>
      </w:r>
    </w:p>
    <w:p w:rsidR="00000000" w:rsidRPr="00B639A5" w:rsidP="00B639A5">
      <w:pPr>
        <w:pStyle w:val="ListBullet"/>
      </w:pPr>
      <w:r w:rsidRPr="00B639A5">
        <w:t>adapting communication style, language and/or media to suit audience</w:t>
      </w:r>
    </w:p>
    <w:p w:rsidR="00000000" w:rsidRPr="00B639A5" w:rsidP="00B639A5">
      <w:pPr>
        <w:pStyle w:val="ListBullet"/>
      </w:pPr>
      <w:r w:rsidRPr="00B639A5">
        <w:t>consulting effectively with interested parties and keeping them in</w:t>
      </w:r>
      <w:r w:rsidRPr="00B639A5">
        <w:t>formed about the decision-making process</w:t>
      </w:r>
    </w:p>
    <w:p w:rsidR="00000000" w:rsidRPr="00B639A5" w:rsidP="00B639A5">
      <w:pPr>
        <w:pStyle w:val="ListBullet"/>
      </w:pPr>
      <w:r w:rsidRPr="00B639A5">
        <w:t>analysing information rigorously to provide logical, evidence-based recommendations and/or decisions</w:t>
      </w:r>
    </w:p>
    <w:p w:rsidR="00000000" w:rsidRPr="00B639A5" w:rsidP="00B639A5">
      <w:pPr>
        <w:pStyle w:val="ListBullet"/>
      </w:pPr>
      <w:r w:rsidRPr="00B639A5">
        <w:t>seeking advice when issues/problems are beyond scope of competence/responsibility</w:t>
      </w:r>
    </w:p>
    <w:p w:rsidR="00000000" w:rsidRPr="00B639A5" w:rsidP="00B639A5">
      <w:pPr>
        <w:pStyle w:val="ListBullet"/>
      </w:pPr>
      <w:r w:rsidRPr="00B639A5">
        <w:t>providing reliable and timely re</w:t>
      </w:r>
      <w:r w:rsidRPr="00B639A5">
        <w:t>ports/presentations/briefings to clients and confirming their understanding</w:t>
      </w:r>
    </w:p>
    <w:p w:rsidR="00000000" w:rsidRPr="00B639A5" w:rsidP="00B639A5">
      <w:pPr>
        <w:pStyle w:val="ListBullet"/>
      </w:pPr>
      <w:r w:rsidRPr="00B639A5">
        <w:t>reviewing information collection strategies, engagement activities and own contribution to decision-making process to identify opportunities for improvement.</w:t>
      </w:r>
    </w:p>
    <w:p w:rsidR="00000000" w:rsidRPr="00B639A5" w:rsidP="00B639A5">
      <w:pPr>
        <w:pStyle w:val="AllowPageBreak"/>
      </w:pPr>
    </w:p>
    <w:p w:rsidR="00000000" w:rsidRPr="00B639A5" w:rsidP="00B639A5">
      <w:pPr>
        <w:pStyle w:val="Heading1"/>
      </w:pPr>
      <w:bookmarkStart w:id="3" w:name="O_922619"/>
      <w:bookmarkEnd w:id="3"/>
      <w:r w:rsidRPr="00B639A5">
        <w:t>Knowl</w:t>
      </w:r>
      <w:r w:rsidRPr="00B639A5">
        <w:t>edge Evidence</w:t>
      </w:r>
    </w:p>
    <w:p w:rsidR="00000000" w:rsidRPr="00B639A5" w:rsidP="00B639A5">
      <w:pPr>
        <w:pStyle w:val="ListBullet"/>
      </w:pPr>
      <w:r w:rsidRPr="00B639A5">
        <w:t>Must provide evidence that demonstrates knowledge of:</w:t>
      </w:r>
    </w:p>
    <w:p w:rsidR="00000000" w:rsidRPr="00B639A5" w:rsidP="00B639A5">
      <w:pPr>
        <w:pStyle w:val="ListBullet"/>
      </w:pPr>
      <w:r w:rsidRPr="00B639A5">
        <w:t>environmental protection/management terminology, concepts and principles relevant to job role</w:t>
      </w:r>
    </w:p>
    <w:p w:rsidR="00000000" w:rsidRPr="00B639A5" w:rsidP="00B639A5">
      <w:pPr>
        <w:pStyle w:val="ListBullet"/>
      </w:pPr>
      <w:r w:rsidRPr="00B639A5">
        <w:t>site/project/program characteristics, nature of activities conducted, environmen</w:t>
      </w:r>
      <w:r w:rsidRPr="00B639A5">
        <w:t>tal management values, environmental issues, risks and impacts</w:t>
      </w:r>
    </w:p>
    <w:p w:rsidR="00000000" w:rsidRPr="00B639A5" w:rsidP="00B639A5">
      <w:pPr>
        <w:pStyle w:val="ListBullet"/>
      </w:pPr>
      <w:r w:rsidRPr="00B639A5">
        <w:t>environmental legislative/regulatory requirements, approvals, permits, licences and responsibilities relevant to site/project/program</w:t>
      </w:r>
    </w:p>
    <w:p w:rsidR="00000000" w:rsidRPr="00B639A5" w:rsidP="00B639A5">
      <w:pPr>
        <w:pStyle w:val="ListBullet"/>
      </w:pPr>
      <w:r w:rsidRPr="00B639A5">
        <w:t>risk/impact assessments, workplace environmental management</w:t>
      </w:r>
      <w:r w:rsidRPr="00B639A5">
        <w:t xml:space="preserve"> plans, procedures, control measures and management actions for site/project/program</w:t>
      </w:r>
    </w:p>
    <w:p w:rsidR="00000000" w:rsidRPr="00B639A5" w:rsidP="00B639A5">
      <w:pPr>
        <w:pStyle w:val="ListBullet"/>
      </w:pPr>
      <w:r w:rsidRPr="00B639A5">
        <w:t>workplace procedures for engaging interested parties, managing stakeholder relations, responding to complaints and requests for information, and record management and repo</w:t>
      </w:r>
      <w:r w:rsidRPr="00B639A5">
        <w:t>rting</w:t>
      </w:r>
    </w:p>
    <w:p w:rsidR="00000000" w:rsidRPr="00B639A5" w:rsidP="00B639A5">
      <w:pPr>
        <w:pStyle w:val="ListBullet"/>
      </w:pPr>
      <w:r w:rsidRPr="00B639A5">
        <w:t>good practice models for community engagement and environmental decision making</w:t>
      </w:r>
    </w:p>
    <w:p w:rsidR="00000000" w:rsidRPr="00B639A5" w:rsidP="00B639A5">
      <w:pPr>
        <w:pStyle w:val="ListBullet"/>
      </w:pPr>
      <w:r w:rsidRPr="00B639A5">
        <w:t xml:space="preserve">techniques covering interpersonal communication, negotiating, lobbying, influencing, problem-solving and conflict resolution </w:t>
      </w:r>
    </w:p>
    <w:p w:rsidR="00000000" w:rsidRPr="00B639A5" w:rsidP="00B639A5">
      <w:pPr>
        <w:pStyle w:val="ListBullet"/>
      </w:pPr>
      <w:r w:rsidRPr="00B639A5">
        <w:t>relevant hazards, health, safety and workpla</w:t>
      </w:r>
      <w:r w:rsidRPr="00B639A5">
        <w:t>ce emergency response procedures.</w:t>
      </w:r>
    </w:p>
    <w:p w:rsidR="00000000" w:rsidRPr="00B639A5" w:rsidP="00B639A5">
      <w:pPr>
        <w:pStyle w:val="AllowPageBreak"/>
      </w:pPr>
    </w:p>
    <w:p w:rsidR="00000000" w:rsidRPr="00B639A5" w:rsidP="00B639A5">
      <w:pPr>
        <w:pStyle w:val="Heading1"/>
      </w:pPr>
      <w:bookmarkStart w:id="4" w:name="O_922618"/>
      <w:bookmarkEnd w:id="4"/>
      <w:r w:rsidRPr="00B639A5">
        <w:t>Assessment Conditions</w:t>
      </w:r>
    </w:p>
    <w:p w:rsidR="00000000" w:rsidRPr="00B639A5" w:rsidP="00B639A5">
      <w:pPr>
        <w:pStyle w:val="ListBullet"/>
      </w:pPr>
      <w:r w:rsidRPr="00B639A5">
        <w:t>Judgement of competence must be based on holistic assessment of the evidence. Assessment methods must confirm consistency of performance over time, rather than a single assessment ev</w:t>
      </w:r>
      <w:r w:rsidRPr="00B639A5">
        <w:t xml:space="preserve">ent. </w:t>
      </w:r>
    </w:p>
    <w:p w:rsidR="00000000" w:rsidRPr="00B639A5" w:rsidP="00B639A5">
      <w:pPr>
        <w:pStyle w:val="ListBullet"/>
      </w:pPr>
      <w:r w:rsidRPr="00B639A5">
        <w:t>This unit of competency is to be assessed in the workplace, or a simulated workplace environment. A simulated workplace environment must reflect realistic operational workplace conditions that cover all aspects of workplace performance, including the</w:t>
      </w:r>
      <w:r w:rsidRPr="00B639A5">
        <w:t xml:space="preserve"> environment, task skills, task management skills, contingency management skills and job role environment skills.  </w:t>
      </w:r>
    </w:p>
    <w:p w:rsidR="00000000" w:rsidRPr="00B639A5" w:rsidP="00B639A5">
      <w:pPr>
        <w:pStyle w:val="ListBullet"/>
      </w:pPr>
      <w:r w:rsidRPr="00B639A5">
        <w:t xml:space="preserve">Foundation skills are integral to competent performance of the unit and should not be assessed separately. </w:t>
      </w:r>
    </w:p>
    <w:p w:rsidR="00000000" w:rsidRPr="00B639A5" w:rsidP="00B639A5">
      <w:pPr>
        <w:pStyle w:val="ListBullet"/>
      </w:pPr>
      <w:r w:rsidRPr="00B639A5">
        <w:t>Assessment processes and techniq</w:t>
      </w:r>
      <w:r w:rsidRPr="00B639A5">
        <w:t>ues must be appropriate to the language, literacy and numeracy requirements of the work being performed and the needs of the candidate.</w:t>
      </w:r>
    </w:p>
    <w:p w:rsidR="00000000" w:rsidRPr="00B639A5" w:rsidP="00B639A5">
      <w:pPr>
        <w:pStyle w:val="ListBullet"/>
      </w:pPr>
      <w:r w:rsidRPr="00B639A5">
        <w:t>Knowledge evidence may be collected concurrently with performance evidence or through an independent process such as wor</w:t>
      </w:r>
      <w:r w:rsidRPr="00B639A5">
        <w:t>kbooks, written assessments or interviews (provided a record is kept in each case).</w:t>
      </w:r>
    </w:p>
    <w:p w:rsidR="00000000" w:rsidRPr="00B639A5" w:rsidP="00B639A5">
      <w:pPr>
        <w:pStyle w:val="ListBullet"/>
      </w:pPr>
      <w:r w:rsidRPr="00B639A5">
        <w:t xml:space="preserve">Holistic assessment methods include: </w:t>
      </w:r>
    </w:p>
    <w:p w:rsidR="00000000" w:rsidRPr="00B639A5" w:rsidP="00B639A5">
      <w:pPr>
        <w:pStyle w:val="ListBullet2"/>
      </w:pPr>
      <w:r w:rsidRPr="00B639A5">
        <w:t>review of information/recommendations/decisions/reports prepared by the candidate about the issue/problem for interested parties</w:t>
      </w:r>
    </w:p>
    <w:p w:rsidR="00000000" w:rsidRPr="00B639A5" w:rsidP="00B639A5">
      <w:pPr>
        <w:pStyle w:val="ListBullet2"/>
      </w:pPr>
      <w:r w:rsidRPr="00B639A5">
        <w:t>feedback from managers and/or stakeholder representatives that the candidate is able to contribute effectively to environmental decision making within their scope of responsibility</w:t>
      </w:r>
    </w:p>
    <w:p w:rsidR="00000000" w:rsidRPr="00B639A5" w:rsidP="00B639A5">
      <w:pPr>
        <w:pStyle w:val="ListBullet2"/>
      </w:pPr>
      <w:r w:rsidRPr="00B639A5">
        <w:t>oral and/or written questions to assess the candidate’s understanding of en</w:t>
      </w:r>
      <w:r w:rsidRPr="00B639A5">
        <w:t>vironmental management terms, principles and procedures, workplace procedures and strategies for community engagement and decision making, and techniques for analysing information</w:t>
      </w:r>
    </w:p>
    <w:p w:rsidR="00000000" w:rsidRPr="00B639A5" w:rsidP="00B639A5">
      <w:pPr>
        <w:pStyle w:val="ListBullet2"/>
      </w:pPr>
      <w:r w:rsidRPr="00B639A5">
        <w:t>analysis of case studies involving issues/problems within the candidate’s sc</w:t>
      </w:r>
      <w:r w:rsidRPr="00B639A5">
        <w:t>ope of responsibility</w:t>
      </w:r>
    </w:p>
    <w:p w:rsidR="00000000" w:rsidRPr="00B639A5" w:rsidP="00B639A5">
      <w:pPr>
        <w:pStyle w:val="ListBullet2"/>
      </w:pPr>
      <w:r w:rsidRPr="00B639A5">
        <w:t>observation of the candidate engaging with interested parties to collect/provide information, seek feedback and/or present recommendations/decisions.</w:t>
      </w:r>
    </w:p>
    <w:p w:rsidR="00000000" w:rsidRPr="00B639A5" w:rsidP="00B639A5">
      <w:pPr>
        <w:pStyle w:val="ListBullet"/>
      </w:pPr>
      <w:r w:rsidRPr="00B639A5">
        <w:t>Access is required to all instruments, equipment, materials, workplace documentatio</w:t>
      </w:r>
      <w:r w:rsidRPr="00B639A5">
        <w:t>n, procedures and specifications associated with this unit including, but not limited to:</w:t>
      </w:r>
    </w:p>
    <w:p w:rsidR="00000000" w:rsidRPr="00B639A5" w:rsidP="00B639A5">
      <w:pPr>
        <w:pStyle w:val="ListBullet2"/>
      </w:pPr>
      <w:r w:rsidRPr="00B639A5">
        <w:t>site/project/program history</w:t>
      </w:r>
    </w:p>
    <w:p w:rsidR="00000000" w:rsidRPr="00B639A5" w:rsidP="00B639A5">
      <w:pPr>
        <w:pStyle w:val="ListBullet2"/>
      </w:pPr>
      <w:r w:rsidRPr="00B639A5">
        <w:t>relevant legislation, codes, standards, workplace environmental management policies, plans, procedures and checklists</w:t>
      </w:r>
    </w:p>
    <w:p w:rsidR="00000000" w:rsidRPr="00B639A5" w:rsidP="00B639A5">
      <w:pPr>
        <w:pStyle w:val="ListBullet2"/>
      </w:pPr>
      <w:r w:rsidRPr="00B639A5">
        <w:t>access to a comput</w:t>
      </w:r>
      <w:r w:rsidRPr="00B639A5">
        <w:t>er, internet, maps, data sets, workplace reports, published case studies and research.</w:t>
      </w:r>
    </w:p>
    <w:p w:rsidR="00000000" w:rsidRPr="00B639A5" w:rsidP="00B639A5">
      <w:pPr>
        <w:pStyle w:val="ListBullet"/>
      </w:pPr>
      <w:r w:rsidRPr="00B639A5">
        <w:t xml:space="preserve">Assessors must satisfy the assessor competency requirements that are in place at the time of the assessment as set by the VET regulator.  </w:t>
      </w:r>
    </w:p>
    <w:p w:rsidR="00000000" w:rsidRPr="00B639A5" w:rsidP="00B639A5">
      <w:pPr>
        <w:pStyle w:val="ListBullet"/>
      </w:pPr>
      <w:r w:rsidRPr="00B639A5">
        <w:t>The assessor must demonstrate</w:t>
      </w:r>
      <w:r w:rsidRPr="00B639A5">
        <w:t xml:space="preserve"> both technical competency and currency.</w:t>
      </w:r>
    </w:p>
    <w:p w:rsidR="00000000" w:rsidRPr="00B639A5" w:rsidP="00B639A5">
      <w:pPr>
        <w:pStyle w:val="ListBullet"/>
      </w:pPr>
      <w:r w:rsidRPr="00B639A5">
        <w:t>Technical competence can be demonstrated through:</w:t>
      </w:r>
    </w:p>
    <w:p w:rsidR="00000000" w:rsidRPr="00B639A5" w:rsidP="00B639A5">
      <w:pPr>
        <w:pStyle w:val="ListBullet2"/>
      </w:pPr>
      <w:r w:rsidRPr="00B639A5">
        <w:t>relevant VET or other qualification/Statement of Attainment AND/OR</w:t>
      </w:r>
    </w:p>
    <w:p w:rsidR="00000000" w:rsidRPr="00B639A5" w:rsidP="00B639A5">
      <w:pPr>
        <w:pStyle w:val="ListBullet2"/>
      </w:pPr>
      <w:r w:rsidRPr="00B639A5">
        <w:t xml:space="preserve">relevant workplace experience </w:t>
      </w:r>
    </w:p>
    <w:p w:rsidR="00000000" w:rsidRPr="00B639A5" w:rsidP="00B639A5">
      <w:pPr>
        <w:pStyle w:val="ListBullet"/>
      </w:pPr>
      <w:r w:rsidRPr="00B639A5">
        <w:t>Currency can be demonstrated through:</w:t>
      </w:r>
    </w:p>
    <w:p w:rsidR="00000000" w:rsidRPr="00B639A5" w:rsidP="00B639A5">
      <w:pPr>
        <w:pStyle w:val="ListBullet2"/>
      </w:pPr>
      <w:r w:rsidRPr="00B639A5">
        <w:t>performing the competency being assessed as part of current employment OR</w:t>
      </w:r>
    </w:p>
    <w:p w:rsidR="00000000" w:rsidRPr="00B639A5" w:rsidP="00B639A5">
      <w:pPr>
        <w:pStyle w:val="ListBullet2"/>
      </w:pPr>
      <w:r w:rsidRPr="00B639A5">
        <w:t>having consulted with an organisation providing relevant environmental monitoring, management or technology services about performing the competency being assessed within the last tw</w:t>
      </w:r>
      <w:r w:rsidRPr="00B639A5">
        <w:t>elve months.</w:t>
      </w:r>
    </w:p>
    <w:p w:rsidR="00000000" w:rsidRPr="00B639A5" w:rsidP="00B639A5">
      <w:pPr>
        <w:pStyle w:val="AllowPageBreak"/>
      </w:pPr>
    </w:p>
    <w:p w:rsidR="00000000" w:rsidRPr="00B639A5" w:rsidP="00B639A5">
      <w:pPr>
        <w:pStyle w:val="Heading1"/>
      </w:pPr>
      <w:bookmarkStart w:id="5" w:name="O_922616"/>
      <w:bookmarkEnd w:id="5"/>
      <w:r w:rsidRPr="00B639A5">
        <w:t>Links</w:t>
      </w:r>
    </w:p>
    <w:p w:rsidR="00000000" w:rsidRPr="00B639A5" w:rsidP="00B639A5">
      <w:pPr>
        <w:pStyle w:val="BodyText"/>
      </w:pPr>
      <w:r w:rsidRPr="00B639A5">
        <w:t>MSA Training Package Implementation Guides - http://mskills.org.au/training-packages/info/</w:t>
      </w:r>
    </w:p>
    <w:p w:rsidR="00000000" w:rsidRPr="00B639A5" w:rsidP="00B639A5"/>
    <w:sectPr w:rsidSect="00B63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A5" w:rsidRPr="00E0359B" w:rsidP="00E03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9B" w:rsidP="00B63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59B" w:rsidP="00B63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0359B" w:rsidP="00B63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A5" w:rsidRPr="00E0359B" w:rsidP="00E035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9B" w:rsidRPr="002D2AF8" w:rsidP="00B63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MSS027004 Contribute to environmental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0359B" w:rsidP="00B63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CC8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4AB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A7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9A5"/>
  </w:style>
  <w:style w:type="character" w:customStyle="1" w:styleId="Heading1Char">
    <w:name w:val="Heading 1 Char"/>
    <w:basedOn w:val="DefaultParagraphFont"/>
    <w:link w:val="Heading1"/>
    <w:rsid w:val="00B63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9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9A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39A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39A5"/>
    <w:rPr>
      <w:b/>
      <w:spacing w:val="0"/>
    </w:rPr>
  </w:style>
  <w:style w:type="paragraph" w:customStyle="1" w:styleId="SuperTitle">
    <w:name w:val="SuperTitle"/>
    <w:basedOn w:val="Title"/>
    <w:rsid w:val="00B63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9A5"/>
    <w:rPr>
      <w:i/>
    </w:rPr>
  </w:style>
  <w:style w:type="paragraph" w:styleId="Caption">
    <w:name w:val="caption"/>
    <w:basedOn w:val="BodyText"/>
    <w:next w:val="Normal"/>
    <w:qFormat/>
    <w:rsid w:val="00B63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9A5"/>
  </w:style>
  <w:style w:type="paragraph" w:styleId="TableofFigures">
    <w:name w:val="table of figures"/>
    <w:basedOn w:val="Normal"/>
    <w:next w:val="Normal"/>
    <w:semiHidden/>
    <w:rsid w:val="00B63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9A5"/>
    <w:pPr>
      <w:numPr>
        <w:numId w:val="11"/>
      </w:numPr>
    </w:pPr>
  </w:style>
  <w:style w:type="character" w:customStyle="1" w:styleId="WingdingSymbols">
    <w:name w:val="Wingding Symbols"/>
    <w:rsid w:val="00B639A5"/>
    <w:rPr>
      <w:rFonts w:ascii="Wingdings" w:hAnsi="Wingdings"/>
    </w:rPr>
  </w:style>
  <w:style w:type="paragraph" w:customStyle="1" w:styleId="TableHeading">
    <w:name w:val="Table Heading"/>
    <w:basedOn w:val="HeadingBase"/>
    <w:rsid w:val="00B63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9A5"/>
    <w:rPr>
      <w:color w:val="0033CC"/>
      <w:u w:val="none"/>
    </w:rPr>
  </w:style>
  <w:style w:type="paragraph" w:customStyle="1" w:styleId="BodyTextRight">
    <w:name w:val="Body Text Right"/>
    <w:basedOn w:val="BodyText"/>
    <w:rsid w:val="00B63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9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9A5"/>
    <w:rPr>
      <w:sz w:val="32"/>
    </w:rPr>
  </w:style>
  <w:style w:type="paragraph" w:customStyle="1" w:styleId="HeadingProcedure">
    <w:name w:val="Heading Procedure"/>
    <w:basedOn w:val="HeadingBase"/>
    <w:next w:val="Normal"/>
    <w:rsid w:val="00B63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9A5"/>
    <w:pPr>
      <w:spacing w:before="60" w:after="60"/>
    </w:pPr>
  </w:style>
  <w:style w:type="paragraph" w:styleId="ListContinue">
    <w:name w:val="List Continue"/>
    <w:basedOn w:val="List"/>
    <w:rsid w:val="00B639A5"/>
    <w:pPr>
      <w:ind w:firstLine="0"/>
    </w:pPr>
  </w:style>
  <w:style w:type="paragraph" w:customStyle="1" w:styleId="ListNote">
    <w:name w:val="List Note"/>
    <w:basedOn w:val="List"/>
    <w:rsid w:val="00B63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9A5"/>
    <w:rPr>
      <w:rFonts w:ascii="Courier New" w:hAnsi="Courier New"/>
    </w:rPr>
  </w:style>
  <w:style w:type="paragraph" w:customStyle="1" w:styleId="NoteBullet">
    <w:name w:val="Note Bullet"/>
    <w:basedOn w:val="Note"/>
    <w:rsid w:val="00B63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9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3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9A5"/>
    <w:rPr>
      <w:b/>
      <w:smallCaps/>
    </w:rPr>
  </w:style>
  <w:style w:type="paragraph" w:customStyle="1" w:styleId="TableListNumber">
    <w:name w:val="Table List Number"/>
    <w:basedOn w:val="ListNumber"/>
    <w:rsid w:val="00B63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9A5"/>
    <w:pPr>
      <w:numPr>
        <w:numId w:val="9"/>
      </w:numPr>
    </w:pPr>
  </w:style>
  <w:style w:type="paragraph" w:customStyle="1" w:styleId="ListAlpha2">
    <w:name w:val="List Alpha 2"/>
    <w:basedOn w:val="List2"/>
    <w:rsid w:val="00B639A5"/>
    <w:pPr>
      <w:numPr>
        <w:numId w:val="8"/>
      </w:numPr>
    </w:pPr>
  </w:style>
  <w:style w:type="paragraph" w:styleId="List2">
    <w:name w:val="List 2"/>
    <w:basedOn w:val="BodyText"/>
    <w:rsid w:val="00B63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9A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9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9A5"/>
    <w:pPr>
      <w:numPr>
        <w:numId w:val="4"/>
      </w:numPr>
    </w:pPr>
  </w:style>
  <w:style w:type="paragraph" w:styleId="ListContinue2">
    <w:name w:val="List Continue 2"/>
    <w:basedOn w:val="List2"/>
    <w:rsid w:val="00B639A5"/>
    <w:pPr>
      <w:ind w:firstLine="0"/>
    </w:pPr>
  </w:style>
  <w:style w:type="paragraph" w:styleId="ListContinue3">
    <w:name w:val="List Continue 3"/>
    <w:basedOn w:val="List3"/>
    <w:rsid w:val="00B639A5"/>
    <w:pPr>
      <w:ind w:left="1021" w:firstLine="0"/>
    </w:pPr>
  </w:style>
  <w:style w:type="paragraph" w:styleId="ListContinue4">
    <w:name w:val="List Continue 4"/>
    <w:basedOn w:val="List4"/>
    <w:rsid w:val="00B639A5"/>
    <w:pPr>
      <w:ind w:firstLine="0"/>
    </w:pPr>
  </w:style>
  <w:style w:type="paragraph" w:styleId="ListContinue5">
    <w:name w:val="List Continue 5"/>
    <w:basedOn w:val="List5"/>
    <w:rsid w:val="00B639A5"/>
    <w:pPr>
      <w:ind w:firstLine="0"/>
    </w:pPr>
  </w:style>
  <w:style w:type="paragraph" w:styleId="ListNumber3">
    <w:name w:val="List Number 3"/>
    <w:basedOn w:val="List3"/>
    <w:rsid w:val="00B639A5"/>
    <w:pPr>
      <w:numPr>
        <w:numId w:val="5"/>
      </w:numPr>
    </w:pPr>
  </w:style>
  <w:style w:type="paragraph" w:styleId="ListNumber4">
    <w:name w:val="List Number 4"/>
    <w:basedOn w:val="List4"/>
    <w:rsid w:val="00B639A5"/>
    <w:pPr>
      <w:numPr>
        <w:numId w:val="6"/>
      </w:numPr>
    </w:pPr>
  </w:style>
  <w:style w:type="paragraph" w:styleId="ListNumber5">
    <w:name w:val="List Number 5"/>
    <w:basedOn w:val="List5"/>
    <w:rsid w:val="00B639A5"/>
    <w:pPr>
      <w:numPr>
        <w:numId w:val="7"/>
      </w:numPr>
    </w:pPr>
  </w:style>
  <w:style w:type="paragraph" w:styleId="BlockText">
    <w:name w:val="Block Text"/>
    <w:basedOn w:val="Normal"/>
    <w:rsid w:val="00B63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9A5"/>
    <w:rPr>
      <w:sz w:val="16"/>
      <w:vertAlign w:val="superscript"/>
    </w:rPr>
  </w:style>
  <w:style w:type="character" w:customStyle="1" w:styleId="Symbols">
    <w:name w:val="Symbols"/>
    <w:basedOn w:val="DefaultParagraphFont"/>
    <w:rsid w:val="00B639A5"/>
    <w:rPr>
      <w:rFonts w:ascii="Symbol" w:hAnsi="Symbol"/>
    </w:rPr>
  </w:style>
  <w:style w:type="character" w:customStyle="1" w:styleId="MenuOptions">
    <w:name w:val="Menu Options"/>
    <w:basedOn w:val="DefaultParagraphFont"/>
    <w:rsid w:val="00B63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9A5"/>
    <w:rPr>
      <w:b/>
    </w:rPr>
  </w:style>
  <w:style w:type="character" w:customStyle="1" w:styleId="Underlined">
    <w:name w:val="Underlined"/>
    <w:basedOn w:val="DefaultParagraphFont"/>
    <w:rsid w:val="00B639A5"/>
    <w:rPr>
      <w:u w:val="single"/>
    </w:rPr>
  </w:style>
  <w:style w:type="paragraph" w:customStyle="1" w:styleId="TableBodyTextRight">
    <w:name w:val="Table Body Text Right"/>
    <w:basedOn w:val="TableBodyText"/>
    <w:rsid w:val="00B63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9A5"/>
    <w:rPr>
      <w:sz w:val="18"/>
    </w:rPr>
  </w:style>
  <w:style w:type="paragraph" w:customStyle="1" w:styleId="BodySmallRight">
    <w:name w:val="Body Small Right"/>
    <w:basedOn w:val="BodyTextRight"/>
    <w:rsid w:val="00B639A5"/>
    <w:rPr>
      <w:sz w:val="18"/>
      <w:szCs w:val="18"/>
    </w:rPr>
  </w:style>
  <w:style w:type="paragraph" w:customStyle="1" w:styleId="MarginEdition">
    <w:name w:val="Margin Edition"/>
    <w:basedOn w:val="MarginNote"/>
    <w:rsid w:val="00B63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9A5"/>
    <w:rPr>
      <w:sz w:val="2"/>
      <w:szCs w:val="2"/>
    </w:rPr>
  </w:style>
  <w:style w:type="character" w:customStyle="1" w:styleId="Small">
    <w:name w:val="Small"/>
    <w:basedOn w:val="DefaultParagraphFont"/>
    <w:rsid w:val="00B639A5"/>
    <w:rPr>
      <w:sz w:val="16"/>
    </w:rPr>
  </w:style>
  <w:style w:type="paragraph" w:customStyle="1" w:styleId="WideTable">
    <w:name w:val="Wide Table"/>
    <w:basedOn w:val="Normal"/>
    <w:rsid w:val="00B63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9A5"/>
  </w:style>
  <w:style w:type="paragraph" w:styleId="Quote">
    <w:name w:val="Quote"/>
    <w:basedOn w:val="Heading1"/>
    <w:link w:val="QuoteChar"/>
    <w:qFormat/>
    <w:rsid w:val="00B63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9A5"/>
    <w:pPr>
      <w:pageBreakBefore/>
    </w:pPr>
  </w:style>
  <w:style w:type="paragraph" w:customStyle="1" w:styleId="Border">
    <w:name w:val="Border"/>
    <w:basedOn w:val="Normal"/>
    <w:qFormat/>
    <w:rsid w:val="00B63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9A5"/>
    <w:rPr>
      <w:u w:val="single"/>
    </w:rPr>
  </w:style>
  <w:style w:type="character" w:customStyle="1" w:styleId="BoldandItalics">
    <w:name w:val="Bold and Italics"/>
    <w:qFormat/>
    <w:rsid w:val="00B639A5"/>
    <w:rPr>
      <w:b/>
      <w:i/>
      <w:u w:val="none"/>
    </w:rPr>
  </w:style>
  <w:style w:type="paragraph" w:styleId="BalloonText">
    <w:name w:val="Balloon Text"/>
    <w:basedOn w:val="Normal"/>
    <w:link w:val="BalloonTextChar"/>
    <w:rsid w:val="00B63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9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9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5285</Characters>
  <Application>Microsoft Office Word</Application>
  <DocSecurity>0</DocSecurity>
  <Lines>105</Lines>
  <Paragraphs>54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MSS027004 Contribute to environmental decision making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2016-06-22T08:47:00Z</dcterms:created>
  <dcterms:modified xsi:type="dcterms:W3CDTF">2016-06-22T08:47:00Z</dcterms:modified>
</cp:coreProperties>
</file>