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685" w:rsidP="00B14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MSS027003 Provide environmental advice to clients</w:t>
      </w:r>
      <w:r>
        <w:fldChar w:fldCharType="end"/>
      </w:r>
    </w:p>
    <w:p w:rsidR="00B14685" w:rsidP="00B14685">
      <w:pPr>
        <w:pStyle w:val="Version"/>
        <w:sectPr w:rsidSect="001A5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6FF" w:rsidP="001A56FF">
      <w:pPr>
        <w:pStyle w:val="SuperHeading"/>
      </w:pPr>
      <w:r w:rsidRPr="001A56FF">
        <w:t>MSS027003 Provide environmental advice to clients</w:t>
      </w:r>
    </w:p>
    <w:p w:rsidR="00000000" w:rsidRPr="001A56FF" w:rsidP="001A56FF">
      <w:pPr>
        <w:pStyle w:val="Heading1"/>
      </w:pPr>
      <w:bookmarkStart w:id="1" w:name="O_922602"/>
      <w:bookmarkEnd w:id="1"/>
      <w:r w:rsidRPr="001A56FF">
        <w:t>Modification History</w:t>
      </w:r>
    </w:p>
    <w:p w:rsidR="00000000" w:rsidRPr="001A56FF" w:rsidP="001A56FF">
      <w:pPr>
        <w:pStyle w:val="BodyText"/>
      </w:pPr>
      <w:r w:rsidRPr="001A56FF">
        <w:t>Release 1. Supersedes and is equivalent to MSS027003A Provide environmental advice to clients</w:t>
      </w: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2" w:name="O_922610"/>
      <w:bookmarkEnd w:id="2"/>
      <w:r w:rsidRPr="001A56FF">
        <w:t>Application</w:t>
      </w:r>
    </w:p>
    <w:p w:rsidR="00000000" w:rsidRPr="001A56FF" w:rsidP="001A56FF">
      <w:pPr>
        <w:pStyle w:val="BodyText"/>
      </w:pPr>
      <w:r w:rsidRPr="001A56FF">
        <w:t>This unit of competency covers the ability to provide verbal or written advice to clients about environm</w:t>
      </w:r>
      <w:r w:rsidRPr="001A56FF">
        <w:t>ental issues, problems or aspects of environmental management plans, policies and procedures that are relevant to a specific site, project or program. Personnel are required to identify and analyse the issue or problem, source relevant information, formula</w:t>
      </w:r>
      <w:r w:rsidRPr="001A56FF">
        <w:t xml:space="preserve">te advice from a range of options and communicate the authorised advice clearly to the client. They work under the supervision of an environmental scientist or engineer, site manager or workplace environmental manager. </w:t>
      </w:r>
    </w:p>
    <w:p w:rsidR="00000000" w:rsidRPr="001A56FF" w:rsidP="001A56FF">
      <w:pPr>
        <w:pStyle w:val="BodyText"/>
      </w:pPr>
    </w:p>
    <w:p w:rsidR="00000000" w:rsidRPr="001A56FF" w:rsidP="001A56FF">
      <w:pPr>
        <w:pStyle w:val="BodyText"/>
      </w:pPr>
      <w:r w:rsidRPr="001A56FF">
        <w:t>Note that the term ‘manager’ is use</w:t>
      </w:r>
      <w:r w:rsidRPr="001A56FF">
        <w:t xml:space="preserve">d to refer to management of a function, project and /or program and does not necessarily imply line management. </w:t>
      </w:r>
    </w:p>
    <w:p w:rsidR="00000000" w:rsidRPr="001A56FF" w:rsidP="001A56FF">
      <w:pPr>
        <w:pStyle w:val="BodyText"/>
      </w:pPr>
    </w:p>
    <w:p w:rsidR="00000000" w:rsidRPr="001A56FF" w:rsidP="001A56FF">
      <w:pPr>
        <w:pStyle w:val="BodyText"/>
      </w:pPr>
      <w:r w:rsidRPr="001A56FF">
        <w:t xml:space="preserve">This unit of competency is applicable to environmental site coordinators, environmental managers and senior environmental officers working in </w:t>
      </w:r>
      <w:r w:rsidRPr="001A56FF">
        <w:t>all industry sectors.</w:t>
      </w:r>
    </w:p>
    <w:p w:rsidR="00000000" w:rsidRPr="001A56FF" w:rsidP="001A56FF">
      <w:pPr>
        <w:pStyle w:val="BodyText"/>
      </w:pPr>
    </w:p>
    <w:p w:rsidR="00000000" w:rsidRPr="001A56FF" w:rsidP="001A56FF">
      <w:pPr>
        <w:pStyle w:val="BodyText"/>
      </w:pPr>
      <w:r w:rsidRPr="001A56FF">
        <w:t>While no specific licensing or certification requirements apply to this unit at the time of publication, environmental monitoring and management activities are governed by relevant legislation, regulations and/or external accreditati</w:t>
      </w:r>
      <w:r w:rsidRPr="001A56FF">
        <w:t>on requirements. Local requirements should be checked.</w:t>
      </w: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3" w:name="O_922609"/>
      <w:bookmarkEnd w:id="3"/>
      <w:r w:rsidRPr="001A56FF">
        <w:t>Pre-requisite Unit</w:t>
      </w:r>
    </w:p>
    <w:p w:rsidR="00000000" w:rsidRPr="001A56FF" w:rsidP="001A56FF">
      <w:pPr>
        <w:pStyle w:val="BodyText"/>
      </w:pPr>
      <w:r w:rsidRPr="001A56FF">
        <w:t>Nil</w:t>
      </w: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4" w:name="O_922608"/>
      <w:bookmarkEnd w:id="4"/>
      <w:r w:rsidRPr="001A56FF">
        <w:t>Competency Field</w:t>
      </w:r>
    </w:p>
    <w:p w:rsidR="00000000" w:rsidRPr="001A56FF" w:rsidP="001A56FF">
      <w:pPr>
        <w:pStyle w:val="BodyText"/>
      </w:pPr>
      <w:r w:rsidRPr="001A56FF">
        <w:t>Management</w:t>
      </w: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5" w:name="O_922607"/>
      <w:bookmarkEnd w:id="5"/>
      <w:r w:rsidRPr="001A56FF">
        <w:t>Unit Sector</w:t>
      </w:r>
    </w:p>
    <w:p w:rsidR="00000000" w:rsidRPr="001A56FF" w:rsidP="001A56FF">
      <w:pPr>
        <w:pStyle w:val="BodyText"/>
      </w:pPr>
      <w:r w:rsidRPr="001A56FF">
        <w:t>Environmental</w:t>
      </w: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6" w:name="O_922606"/>
      <w:bookmarkEnd w:id="6"/>
      <w:r w:rsidRPr="001A56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 xml:space="preserve">Elements describe the </w:t>
            </w:r>
            <w:r w:rsidRPr="001A56FF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Performance criteria describe the performance needed to demonstrate achievement of the element.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Develop and maintain specialist environmental knowledge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Build a comprehensive knowledge and understanding of relevant environmental issues through networking and researching examples of environmental management best practice.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Collate and store information in accordance with workplace requirements.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Apply acquired information to improve the quality of work outputs.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Define and analyse the request for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Confirm and record the source, nature and priority of the client request.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Clarify the issue/problem/requested information and analyse the risks involved with providing advice.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Clarify workplace communication protocols and redirect the request to a more relevant person, if appropriate.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Seek guidance from relevant pe</w:t>
            </w:r>
            <w:r w:rsidRPr="001A56FF">
              <w:t>rsonnel, as necessary.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Gather and analyse relevant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Identify the information required to formulate useful advice.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Identify available sources of information that are relevant and reliable.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Obtain external expert opinion and advice in accordance with workplace procedures, if required.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Analyse available information to identify issues, principles, legal requirements, patterns and/or trends in data that are of interest to the client.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Formulate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Develop advice options that are based on clear legislative requirements and/or sound environmental management practices.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Clearly distinguish between fact and opinion.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Justify any assumptions made and support conclusions with reasoned arguments and appropriate evidence.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If necessary, discuss options with client and/or relevant personnel, incorporate their feedback and finalise advice.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Ensure that advice is accurate and meets the client’s needs.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Obtain authorisation to release advice to client in accordance with workplace communication protocols.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Communicate advice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Provide timely, authorised advice in accordance with workplace policies/procedures and in a format/manner that suits the client.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Check and confirm client’s understanding of the advice provided.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Use feedback from clients to improve the way adv</w:t>
            </w:r>
            <w:r w:rsidRPr="001A56FF">
              <w:t>ice is developed and provided.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Record details of the request and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Record accurate details of request, client contact and advice in accordance with workplace procedures.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t>File records in accordance with workplace procedures.</w:t>
            </w:r>
          </w:p>
        </w:tc>
      </w:tr>
    </w:tbl>
    <w:p w:rsidR="00000000" w:rsidRPr="001A56FF" w:rsidP="001A56FF">
      <w:pPr>
        <w:pStyle w:val="BodyText"/>
      </w:pP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7" w:name="O_922605"/>
      <w:bookmarkEnd w:id="7"/>
      <w:r w:rsidRPr="001A56FF">
        <w:t>Foundation Skills</w:t>
      </w:r>
    </w:p>
    <w:p w:rsidR="00000000" w:rsidRPr="001A56FF" w:rsidP="001A56FF">
      <w:pPr>
        <w:pStyle w:val="BodyText"/>
      </w:pPr>
      <w:r w:rsidRPr="001A56FF">
        <w:t>This section describes those required skills (language, literacy and numeracy) that are essential to performance.</w:t>
      </w:r>
    </w:p>
    <w:p w:rsidR="00000000" w:rsidRPr="001A56FF" w:rsidP="001A56FF">
      <w:pPr>
        <w:pStyle w:val="BodyText"/>
      </w:pPr>
    </w:p>
    <w:p w:rsidR="00000000" w:rsidRPr="001A56FF" w:rsidP="001A56FF">
      <w:pPr>
        <w:pStyle w:val="BodyText"/>
      </w:pPr>
      <w:r w:rsidRPr="001A56FF">
        <w:t>Foundation skills essential to performance are explicit in the performance criteria of this unit of compete</w:t>
      </w:r>
      <w:r w:rsidRPr="001A56FF">
        <w:t>ncy.</w:t>
      </w: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8" w:name="O_922604"/>
      <w:bookmarkEnd w:id="8"/>
      <w:r w:rsidRPr="001A56F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6885"/>
      </w:tblGrid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1A56FF">
              <w:t>ty of the item, and local industry and regional contexts) are included.</w:t>
            </w: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Legislation, regulations, standards, codes, workplace procedures and requirements include the latest version of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ListBullet"/>
            </w:pPr>
            <w:r w:rsidRPr="001A56FF">
              <w:t>federal legislation such as the Environment Protectio</w:t>
            </w:r>
            <w:r w:rsidRPr="001A56FF">
              <w:t>n and Biodiversity Conservation Act, Australian Heritage Council Act, Native Title Act and National Environmental Protection Measures</w:t>
            </w:r>
          </w:p>
          <w:p w:rsidR="00000000" w:rsidRPr="001A56FF" w:rsidP="001A56FF">
            <w:pPr>
              <w:pStyle w:val="ListBullet"/>
            </w:pPr>
            <w:r w:rsidRPr="001A56FF">
              <w:t xml:space="preserve">state/territory government legislation and local government by-laws, policies, regulations and plans dealing with land use, acquisition, planning and protection; environmental protection; cultural/heritage sites; vegetation management; nature conservation </w:t>
            </w:r>
            <w:r w:rsidRPr="001A56FF">
              <w:t>and wildlife/plant protection; water and water management; soil conservation; pollution and contaminated sites; fisheries, forestry and mining operations</w:t>
            </w:r>
          </w:p>
          <w:p w:rsidR="00000000" w:rsidRPr="001A56FF" w:rsidP="001A56FF">
            <w:pPr>
              <w:pStyle w:val="ListBullet"/>
            </w:pPr>
            <w:r w:rsidRPr="001A56FF">
              <w:t>national strategies dealing with water quality management, ecologically sustainable development, green</w:t>
            </w:r>
            <w:r w:rsidRPr="001A56FF">
              <w:t>house and energy reporting</w:t>
            </w:r>
          </w:p>
          <w:p w:rsidR="00000000" w:rsidRPr="001A56FF" w:rsidP="001A56FF">
            <w:pPr>
              <w:pStyle w:val="ListBullet"/>
            </w:pPr>
            <w:r w:rsidRPr="001A56FF">
              <w:t>legislation, standards and codes of practice for work health and safety (WHS),and handling of dangerous goods</w:t>
            </w:r>
          </w:p>
          <w:p w:rsidR="00000000" w:rsidRPr="001A56FF" w:rsidP="001A56FF">
            <w:pPr>
              <w:pStyle w:val="ListBullet"/>
            </w:pPr>
            <w:r w:rsidRPr="001A56FF">
              <w:t>Australian and international standards covering environmental management, such as AS/NZS ISO 14000 Basic Set:2007 Envir</w:t>
            </w:r>
            <w:r w:rsidRPr="001A56FF">
              <w:t>onmental Management Basic Set</w:t>
            </w:r>
          </w:p>
          <w:p w:rsidR="00000000" w:rsidRPr="001A56FF" w:rsidP="001A56FF">
            <w:pPr>
              <w:pStyle w:val="ListBullet"/>
            </w:pPr>
            <w:r w:rsidRPr="001A56FF">
              <w:t>registration/licensing and/or accreditation requirements</w:t>
            </w:r>
          </w:p>
          <w:p w:rsidR="00000000" w:rsidRPr="001A56FF" w:rsidP="001A56FF">
            <w:pPr>
              <w:pStyle w:val="ListBullet"/>
            </w:pPr>
            <w:r w:rsidRPr="001A56FF">
              <w:t>information for specific sites and/or activities (e.g. sampling, monitoring, construction and mining), such as applicable legislative requirements and approval requireme</w:t>
            </w:r>
            <w:r w:rsidRPr="001A56FF">
              <w:t>nts, workplace environmental and emergency management plans and procedures, site processes and work schedules, monitoring/inspection procedures and environmental management actions, sampling and in-situ measurement procedures</w:t>
            </w:r>
          </w:p>
          <w:p w:rsidR="00000000" w:rsidRPr="001A56FF" w:rsidP="001A56FF">
            <w:pPr>
              <w:pStyle w:val="ListBullet"/>
            </w:pPr>
            <w:r w:rsidRPr="001A56FF">
              <w:t>procedures covering receipt of</w:t>
            </w:r>
            <w:r w:rsidRPr="001A56FF">
              <w:t xml:space="preserve"> requests for information and release of information data and results, confidentiality and security of workplace information, records and reporting</w:t>
            </w:r>
          </w:p>
          <w:p w:rsidR="00000000" w:rsidRPr="001A56FF" w:rsidP="001A56FF">
            <w:pPr>
              <w:pStyle w:val="ListBullet"/>
            </w:pPr>
            <w:r w:rsidRPr="001A56FF">
              <w:t>workplace documents, such as work schedules; standard operating procedures (SOPs); equipment manuals and war</w:t>
            </w:r>
            <w:r w:rsidRPr="001A56FF">
              <w:t>ranties; job hazard analyses; work method statements; safety data sheets (SDS) and safe work procedures; waste minimisation, containment, processing and safe disposal procedures.</w:t>
            </w:r>
          </w:p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Environmental issues and problems include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ListBullet"/>
            </w:pPr>
            <w:r w:rsidRPr="001A56FF">
              <w:t xml:space="preserve">identifying and </w:t>
            </w:r>
            <w:r w:rsidRPr="001A56FF">
              <w:t>addressing cultural heritage issues</w:t>
            </w:r>
          </w:p>
          <w:p w:rsidR="00000000" w:rsidRPr="001A56FF" w:rsidP="001A56FF">
            <w:pPr>
              <w:pStyle w:val="ListBullet"/>
            </w:pPr>
            <w:r w:rsidRPr="001A56FF">
              <w:t>managing site amenity and access issues</w:t>
            </w:r>
          </w:p>
          <w:p w:rsidR="00000000" w:rsidRPr="001A56FF" w:rsidP="001A56FF">
            <w:pPr>
              <w:pStyle w:val="ListBullet"/>
            </w:pPr>
            <w:r w:rsidRPr="001A56FF">
              <w:t>designing/conducting environmental monitoring baseline studies and social risk/impact assessments</w:t>
            </w:r>
          </w:p>
          <w:p w:rsidR="00000000" w:rsidRPr="001A56FF" w:rsidP="001A56FF">
            <w:pPr>
              <w:pStyle w:val="ListBullet"/>
            </w:pPr>
            <w:r w:rsidRPr="001A56FF">
              <w:t>managing expectations and addressing community concerns about impacts, community d</w:t>
            </w:r>
            <w:r w:rsidRPr="001A56FF">
              <w:t>evelopment and local employment opportunities</w:t>
            </w:r>
          </w:p>
          <w:p w:rsidR="00000000" w:rsidRPr="001A56FF" w:rsidP="001A56FF">
            <w:pPr>
              <w:pStyle w:val="ListBullet"/>
            </w:pPr>
            <w:r w:rsidRPr="001A56FF">
              <w:t>responding to community or stakeholder complaints</w:t>
            </w:r>
          </w:p>
          <w:p w:rsidR="00000000" w:rsidRPr="001A56FF" w:rsidP="001A56FF">
            <w:pPr>
              <w:pStyle w:val="ListBullet"/>
            </w:pPr>
            <w:r w:rsidRPr="001A56FF">
              <w:t>responding to environmental exceedances (e.g. noise, dust and water quality) and adverse audit findings</w:t>
            </w:r>
          </w:p>
          <w:p w:rsidR="00000000" w:rsidRPr="001A56FF" w:rsidP="001A56FF">
            <w:pPr>
              <w:pStyle w:val="ListBullet"/>
            </w:pPr>
            <w:r w:rsidRPr="001A56FF">
              <w:t>investigating/responding to environmental non-conformance, non-compliance and incidents</w:t>
            </w:r>
          </w:p>
          <w:p w:rsidR="00000000" w:rsidRPr="001A56FF" w:rsidP="001A56FF">
            <w:pPr>
              <w:pStyle w:val="ListBullet"/>
            </w:pPr>
            <w:r w:rsidRPr="001A56FF">
              <w:t>informing interested parties about changes to site/project/program operations</w:t>
            </w:r>
          </w:p>
          <w:p w:rsidR="00000000" w:rsidRPr="001A56FF" w:rsidP="001A56FF">
            <w:pPr>
              <w:pStyle w:val="ListBullet"/>
            </w:pPr>
            <w:r w:rsidRPr="001A56FF">
              <w:t>involving interested parties in site/project/program closure planning</w:t>
            </w:r>
          </w:p>
          <w:p w:rsidR="00000000" w:rsidRPr="001A56FF" w:rsidP="001A56FF">
            <w:pPr>
              <w:pStyle w:val="ListBullet"/>
            </w:pPr>
            <w:r w:rsidRPr="001A56FF">
              <w:t>developing and coord</w:t>
            </w:r>
            <w:r w:rsidRPr="001A56FF">
              <w:t>inating a site rehabilitation program</w:t>
            </w:r>
          </w:p>
          <w:p w:rsidR="00000000" w:rsidRPr="001A56FF" w:rsidP="001A56FF">
            <w:pPr>
              <w:pStyle w:val="ListBullet"/>
            </w:pPr>
            <w:r w:rsidRPr="001A56FF">
              <w:t>developing environmental management strategies (e.g. for water use, wastewater, energy, waste and sustainability).</w:t>
            </w:r>
          </w:p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Information includes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ListBullet"/>
            </w:pPr>
            <w:r w:rsidRPr="001A56FF">
              <w:t>legislation, regulations, guidelines, standards, codes of pract</w:t>
            </w:r>
            <w:r w:rsidRPr="001A56FF">
              <w:t>ice, licence conditions and approval processes</w:t>
            </w:r>
          </w:p>
          <w:p w:rsidR="00000000" w:rsidRPr="001A56FF" w:rsidP="001A56FF">
            <w:pPr>
              <w:pStyle w:val="ListBullet"/>
            </w:pPr>
            <w:r w:rsidRPr="001A56FF">
              <w:t>environmental management case studies, research findings and models of good practice</w:t>
            </w:r>
          </w:p>
          <w:p w:rsidR="00000000" w:rsidRPr="001A56FF" w:rsidP="001A56FF">
            <w:pPr>
              <w:pStyle w:val="ListBullet"/>
            </w:pPr>
            <w:r w:rsidRPr="001A56FF">
              <w:t>workplace environmental management plans, policies, strategies and procedures</w:t>
            </w:r>
          </w:p>
          <w:p w:rsidR="00000000" w:rsidRPr="001A56FF" w:rsidP="001A56FF">
            <w:pPr>
              <w:pStyle w:val="ListBullet"/>
            </w:pPr>
            <w:r w:rsidRPr="001A56FF">
              <w:t>site/project initial advice statements and ris</w:t>
            </w:r>
            <w:r w:rsidRPr="001A56FF">
              <w:t>k/impact assessments</w:t>
            </w:r>
          </w:p>
          <w:p w:rsidR="00000000" w:rsidRPr="001A56FF" w:rsidP="001A56FF">
            <w:pPr>
              <w:pStyle w:val="ListBullet"/>
            </w:pPr>
            <w:r w:rsidRPr="001A56FF">
              <w:t>records of site consultations with interested parties</w:t>
            </w:r>
          </w:p>
          <w:p w:rsidR="00000000" w:rsidRPr="001A56FF" w:rsidP="001A56FF">
            <w:pPr>
              <w:pStyle w:val="ListBullet"/>
            </w:pPr>
            <w:r w:rsidRPr="001A56FF">
              <w:t>site/project environmental reports (e.g. weekly and monthly monitoring)</w:t>
            </w:r>
          </w:p>
          <w:p w:rsidR="00000000" w:rsidRPr="001A56FF" w:rsidP="001A56FF">
            <w:pPr>
              <w:pStyle w:val="ListBullet"/>
            </w:pPr>
            <w:r w:rsidRPr="001A56FF">
              <w:t>environmental data sets, such as:</w:t>
            </w:r>
          </w:p>
          <w:p w:rsidR="00000000" w:rsidRPr="001A56FF" w:rsidP="001A56FF">
            <w:pPr>
              <w:pStyle w:val="ListBullet2"/>
            </w:pPr>
            <w:r w:rsidRPr="001A56FF">
              <w:t>satellite imagery and remote sensing data</w:t>
            </w:r>
          </w:p>
          <w:p w:rsidR="00000000" w:rsidRPr="001A56FF" w:rsidP="001A56FF">
            <w:pPr>
              <w:pStyle w:val="ListBullet2"/>
            </w:pPr>
            <w:r w:rsidRPr="001A56FF">
              <w:t>geophysical, geochemical, geological, hydrological and meteorological data</w:t>
            </w:r>
          </w:p>
          <w:p w:rsidR="00000000" w:rsidRPr="001A56FF" w:rsidP="001A56FF">
            <w:pPr>
              <w:pStyle w:val="ListBullet2"/>
            </w:pPr>
            <w:r w:rsidRPr="001A56FF">
              <w:t>ecological data, such as distribution of vegetation, fauna and pests</w:t>
            </w:r>
          </w:p>
          <w:p w:rsidR="00000000" w:rsidRPr="001A56FF" w:rsidP="001A56FF">
            <w:pPr>
              <w:pStyle w:val="ListBullet2"/>
            </w:pPr>
            <w:r w:rsidRPr="001A56FF">
              <w:t>social science data, such as demographic and census information</w:t>
            </w:r>
          </w:p>
          <w:p w:rsidR="00000000" w:rsidRPr="001A56FF" w:rsidP="001A56FF">
            <w:pPr>
              <w:pStyle w:val="ListBullet"/>
            </w:pPr>
            <w:r w:rsidRPr="001A56FF">
              <w:t>land use data, zoning and property classificati</w:t>
            </w:r>
            <w:r w:rsidRPr="001A56FF">
              <w:t>ons</w:t>
            </w:r>
          </w:p>
          <w:p w:rsidR="00000000" w:rsidRPr="001A56FF" w:rsidP="001A56FF">
            <w:pPr>
              <w:pStyle w:val="ListBullet"/>
            </w:pPr>
            <w:r w:rsidRPr="001A56FF">
              <w:t>historical records and photographs</w:t>
            </w:r>
          </w:p>
          <w:p w:rsidR="00000000" w:rsidRPr="001A56FF" w:rsidP="001A56FF">
            <w:pPr>
              <w:pStyle w:val="ListBullet"/>
            </w:pPr>
            <w:r w:rsidRPr="001A56FF">
              <w:t>community surveys</w:t>
            </w:r>
          </w:p>
          <w:p w:rsidR="00000000" w:rsidRPr="001A56FF" w:rsidP="001A56FF">
            <w:pPr>
              <w:pStyle w:val="ListBullet"/>
            </w:pPr>
            <w:r w:rsidRPr="001A56FF">
              <w:t>maps (road and topographical) and aerial photos</w:t>
            </w:r>
          </w:p>
          <w:p w:rsidR="00000000" w:rsidRPr="001A56FF" w:rsidP="001A56FF">
            <w:pPr>
              <w:pStyle w:val="ListBullet"/>
            </w:pPr>
            <w:r w:rsidRPr="001A56FF">
              <w:t>site utilities/services (e.g. water, sewer, electricity and gas)</w:t>
            </w:r>
          </w:p>
          <w:p w:rsidR="00000000" w:rsidRPr="001A56FF" w:rsidP="001A56FF">
            <w:pPr>
              <w:pStyle w:val="ListBullet"/>
            </w:pPr>
            <w:r w:rsidRPr="001A56FF">
              <w:t>government reports</w:t>
            </w:r>
          </w:p>
          <w:p w:rsidR="00000000" w:rsidRPr="001A56FF" w:rsidP="001A56FF">
            <w:pPr>
              <w:pStyle w:val="ListBullet"/>
            </w:pPr>
            <w:r w:rsidRPr="001A56FF">
              <w:t>articles (e.g. online, academic, newspaper and journal).</w:t>
            </w:r>
          </w:p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Sources of information include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ListBullet"/>
            </w:pPr>
            <w:r w:rsidRPr="001A56FF">
              <w:t>government departments and agencies (e.g. environment, climate change, agriculture and mining)</w:t>
            </w:r>
          </w:p>
          <w:p w:rsidR="00000000" w:rsidRPr="001A56FF" w:rsidP="001A56FF">
            <w:pPr>
              <w:pStyle w:val="ListBullet"/>
            </w:pPr>
            <w:r w:rsidRPr="001A56FF">
              <w:t>regulatory authorities</w:t>
            </w:r>
          </w:p>
          <w:p w:rsidR="00000000" w:rsidRPr="001A56FF" w:rsidP="001A56FF">
            <w:pPr>
              <w:pStyle w:val="ListBullet"/>
            </w:pPr>
            <w:r w:rsidRPr="001A56FF">
              <w:t>universities, cooperative research centres</w:t>
            </w:r>
          </w:p>
          <w:p w:rsidR="00000000" w:rsidRPr="001A56FF" w:rsidP="001A56FF">
            <w:pPr>
              <w:pStyle w:val="ListBullet"/>
            </w:pPr>
            <w:r w:rsidRPr="001A56FF">
              <w:t xml:space="preserve">utility authorities/companies (e.g. water, gas </w:t>
            </w:r>
            <w:r w:rsidRPr="001A56FF">
              <w:t>and electricity)</w:t>
            </w:r>
          </w:p>
          <w:p w:rsidR="00000000" w:rsidRPr="001A56FF" w:rsidP="001A56FF">
            <w:pPr>
              <w:pStyle w:val="ListBullet"/>
            </w:pPr>
            <w:r w:rsidRPr="001A56FF">
              <w:t>Land Title Office and Valuer General</w:t>
            </w:r>
          </w:p>
          <w:p w:rsidR="00000000" w:rsidRPr="001A56FF" w:rsidP="001A56FF">
            <w:pPr>
              <w:pStyle w:val="ListBullet"/>
            </w:pPr>
            <w:r w:rsidRPr="001A56FF">
              <w:t>local government records</w:t>
            </w:r>
          </w:p>
          <w:p w:rsidR="00000000" w:rsidRPr="001A56FF" w:rsidP="001A56FF">
            <w:pPr>
              <w:pStyle w:val="ListBullet"/>
            </w:pPr>
            <w:r w:rsidRPr="001A56FF">
              <w:t>Geoscience Australia</w:t>
            </w:r>
          </w:p>
          <w:p w:rsidR="00000000" w:rsidRPr="001A56FF" w:rsidP="001A56FF">
            <w:pPr>
              <w:pStyle w:val="ListBullet"/>
            </w:pPr>
            <w:r w:rsidRPr="001A56FF">
              <w:t>Australian Social Science Data Archive</w:t>
            </w:r>
          </w:p>
          <w:p w:rsidR="00000000" w:rsidRPr="001A56FF" w:rsidP="001A56FF">
            <w:pPr>
              <w:pStyle w:val="ListBullet"/>
            </w:pPr>
            <w:r w:rsidRPr="001A56FF">
              <w:t>companies providing environmental services</w:t>
            </w:r>
          </w:p>
          <w:p w:rsidR="00000000" w:rsidRPr="001A56FF" w:rsidP="001A56FF">
            <w:pPr>
              <w:pStyle w:val="ListBullet"/>
            </w:pPr>
            <w:r w:rsidRPr="001A56FF">
              <w:t>internet, library/archive collections, annual reports and community newsle</w:t>
            </w:r>
            <w:r w:rsidRPr="001A56FF">
              <w:t>tters.</w:t>
            </w:r>
          </w:p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6FF">
            <w:pPr>
              <w:pStyle w:val="BodyText"/>
              <w:rPr>
                <w:lang w:val="en-NZ"/>
              </w:rPr>
            </w:pPr>
            <w:r w:rsidRPr="001A56FF">
              <w:rPr>
                <w:rStyle w:val="SpecialBold"/>
              </w:rPr>
              <w:t>External expert opinion includes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ListBullet"/>
            </w:pPr>
            <w:r w:rsidRPr="001A56FF">
              <w:t>government regulators</w:t>
            </w:r>
          </w:p>
          <w:p w:rsidR="00000000" w:rsidRPr="001A56FF" w:rsidP="001A56FF">
            <w:pPr>
              <w:pStyle w:val="ListBullet"/>
            </w:pPr>
            <w:r w:rsidRPr="001A56FF">
              <w:t>environmental consultants</w:t>
            </w:r>
          </w:p>
          <w:p w:rsidR="00000000" w:rsidRPr="001A56FF" w:rsidP="001A56FF">
            <w:pPr>
              <w:pStyle w:val="ListBullet"/>
            </w:pPr>
            <w:r w:rsidRPr="001A56FF">
              <w:t>contractors</w:t>
            </w:r>
          </w:p>
          <w:p w:rsidR="00000000" w:rsidRPr="001A56FF" w:rsidP="001A56FF">
            <w:pPr>
              <w:pStyle w:val="ListBullet"/>
            </w:pPr>
            <w:r w:rsidRPr="001A56FF">
              <w:t>solicitors</w:t>
            </w:r>
          </w:p>
          <w:p w:rsidR="00000000" w:rsidRPr="001A56FF" w:rsidP="001A56FF">
            <w:pPr>
              <w:pStyle w:val="ListBullet"/>
            </w:pPr>
            <w:r w:rsidRPr="001A56FF">
              <w:t>environmental scientists, engineers and planners</w:t>
            </w:r>
          </w:p>
          <w:p w:rsidR="00000000" w:rsidRPr="001A56FF" w:rsidP="001A56FF">
            <w:pPr>
              <w:pStyle w:val="ListBullet"/>
            </w:pPr>
            <w:r w:rsidRPr="001A56FF">
              <w:t>professional groups and organisations</w:t>
            </w:r>
          </w:p>
          <w:p w:rsidR="00000000" w:rsidRPr="001A56FF" w:rsidP="001A56FF">
            <w:pPr>
              <w:pStyle w:val="ListBullet"/>
            </w:pPr>
            <w:r w:rsidRPr="001A56FF">
              <w:t>community leaders and tribal elders.</w:t>
            </w:r>
          </w:p>
          <w:p w:rsidR="00000000" w:rsidP="001A56FF">
            <w:pPr>
              <w:pStyle w:val="BodyText"/>
              <w:rPr>
                <w:lang w:val="en-NZ"/>
              </w:rPr>
            </w:pPr>
          </w:p>
        </w:tc>
      </w:tr>
      <w:tr w:rsidTr="001A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6FF" w:rsidP="001A56FF">
            <w:pPr>
              <w:pStyle w:val="BodyText"/>
            </w:pPr>
            <w:r w:rsidRPr="001A56FF">
              <w:rPr>
                <w:rStyle w:val="Symbols"/>
              </w:rPr>
              <w:t></w:t>
            </w:r>
            <w:r w:rsidRPr="001A56FF">
              <w:rPr>
                <w:rStyle w:val="Symbols"/>
              </w:rPr>
              <w:tab/>
            </w:r>
            <w:r w:rsidRPr="001A56FF">
              <w:t>compliance with relevant federal/state/territory WHS legislation at all times</w:t>
            </w:r>
          </w:p>
          <w:p w:rsidR="00000000" w:rsidRPr="001A56FF" w:rsidP="001A56FF">
            <w:pPr>
              <w:pStyle w:val="BodyText"/>
            </w:pPr>
            <w:r w:rsidRPr="001A56FF">
              <w:rPr>
                <w:rStyle w:val="Symbols"/>
              </w:rPr>
              <w:t></w:t>
            </w:r>
            <w:r w:rsidRPr="001A56FF">
              <w:rPr>
                <w:rStyle w:val="Symbols"/>
              </w:rPr>
              <w:tab/>
            </w:r>
            <w:r w:rsidRPr="001A56FF">
              <w:t>assuming that samples are potentially hazardous and applying standard precautions</w:t>
            </w:r>
          </w:p>
          <w:p w:rsidR="00000000" w:rsidRPr="001A56FF" w:rsidP="001A56FF">
            <w:pPr>
              <w:pStyle w:val="ListBullet"/>
            </w:pPr>
            <w:r w:rsidRPr="001A56FF">
              <w:t xml:space="preserve">accessing and applying current industry understanding of infection </w:t>
            </w:r>
            <w:r w:rsidRPr="001A56FF">
              <w:t>control issued by the National Health and Medical Research Council (NHMRC) and state/territory Departments of Health, where relevant.</w:t>
            </w:r>
          </w:p>
          <w:p w:rsidR="00000000" w:rsidRPr="001A56FF" w:rsidP="001A56FF">
            <w:pPr>
              <w:pStyle w:val="BodyText"/>
            </w:pPr>
          </w:p>
        </w:tc>
      </w:tr>
    </w:tbl>
    <w:p w:rsidR="00000000" w:rsidRPr="001A56FF" w:rsidP="001A56FF">
      <w:pPr>
        <w:pStyle w:val="BodyText"/>
      </w:pP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9" w:name="O_922603"/>
      <w:bookmarkEnd w:id="9"/>
      <w:r w:rsidRPr="001A56FF">
        <w:t>Unit Mapping Information</w:t>
      </w:r>
    </w:p>
    <w:p w:rsidR="00000000" w:rsidRPr="001A56FF" w:rsidP="001A56FF">
      <w:pPr>
        <w:pStyle w:val="BodyText"/>
      </w:pPr>
      <w:r w:rsidRPr="001A56FF">
        <w:t>Release 1. Supersedes and is equivalent to MSS027003A Provide environmental advice to clients</w:t>
      </w:r>
    </w:p>
    <w:p w:rsidR="00000000" w:rsidRPr="001A56FF" w:rsidP="001A56FF">
      <w:pPr>
        <w:pStyle w:val="AllowPageBreak"/>
      </w:pPr>
    </w:p>
    <w:p w:rsidR="00000000" w:rsidRPr="001A56FF" w:rsidP="001A56FF">
      <w:pPr>
        <w:pStyle w:val="Heading1"/>
      </w:pPr>
      <w:bookmarkStart w:id="10" w:name="O_922596"/>
      <w:bookmarkEnd w:id="10"/>
      <w:r w:rsidRPr="001A56FF">
        <w:t>Links</w:t>
      </w:r>
    </w:p>
    <w:p w:rsidR="00000000" w:rsidRPr="001A56FF" w:rsidP="001A56FF">
      <w:pPr>
        <w:pStyle w:val="BodyText"/>
      </w:pPr>
      <w:r w:rsidRPr="001A56FF">
        <w:t>MSA Training Package Implementation Guides - http://mskills.org.au/training-packages/info/</w:t>
      </w:r>
    </w:p>
    <w:p w:rsidR="00000000" w:rsidRPr="001A56FF" w:rsidP="001A56FF"/>
    <w:sectPr w:rsidSect="001A56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FF" w:rsidRPr="00B14685" w:rsidP="00B14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85" w:rsidP="001A5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4685" w:rsidP="001A5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14685" w:rsidP="001A5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FF" w:rsidRPr="00B14685" w:rsidP="00B146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85" w:rsidRPr="002D2AF8" w:rsidP="001A5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MSS027003 Provide environmental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14685" w:rsidP="001A5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EF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1AD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A23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6FF"/>
  </w:style>
  <w:style w:type="character" w:customStyle="1" w:styleId="Heading1Char">
    <w:name w:val="Heading 1 Char"/>
    <w:basedOn w:val="DefaultParagraphFont"/>
    <w:link w:val="Heading1"/>
    <w:rsid w:val="001A5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6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6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6FF"/>
    <w:rPr>
      <w:b/>
      <w:spacing w:val="0"/>
    </w:rPr>
  </w:style>
  <w:style w:type="paragraph" w:styleId="ListBullet2">
    <w:name w:val="List Bullet 2"/>
    <w:basedOn w:val="List2"/>
    <w:rsid w:val="001A56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A56FF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1A5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6FF"/>
    <w:rPr>
      <w:i/>
    </w:rPr>
  </w:style>
  <w:style w:type="paragraph" w:styleId="Caption">
    <w:name w:val="caption"/>
    <w:basedOn w:val="BodyText"/>
    <w:next w:val="Normal"/>
    <w:qFormat/>
    <w:rsid w:val="001A5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6FF"/>
  </w:style>
  <w:style w:type="paragraph" w:styleId="TableofFigures">
    <w:name w:val="table of figures"/>
    <w:basedOn w:val="Normal"/>
    <w:next w:val="Normal"/>
    <w:semiHidden/>
    <w:rsid w:val="001A5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6FF"/>
    <w:pPr>
      <w:numPr>
        <w:numId w:val="11"/>
      </w:numPr>
    </w:pPr>
  </w:style>
  <w:style w:type="character" w:customStyle="1" w:styleId="WingdingSymbols">
    <w:name w:val="Wingding Symbols"/>
    <w:rsid w:val="001A56FF"/>
    <w:rPr>
      <w:rFonts w:ascii="Wingdings" w:hAnsi="Wingdings"/>
    </w:rPr>
  </w:style>
  <w:style w:type="paragraph" w:customStyle="1" w:styleId="TableHeading">
    <w:name w:val="Table Heading"/>
    <w:basedOn w:val="HeadingBase"/>
    <w:rsid w:val="001A5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6FF"/>
    <w:rPr>
      <w:color w:val="0033CC"/>
      <w:u w:val="none"/>
    </w:rPr>
  </w:style>
  <w:style w:type="paragraph" w:customStyle="1" w:styleId="BodyTextRight">
    <w:name w:val="Body Text Right"/>
    <w:basedOn w:val="BodyText"/>
    <w:rsid w:val="001A5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6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6FF"/>
    <w:rPr>
      <w:sz w:val="32"/>
    </w:rPr>
  </w:style>
  <w:style w:type="paragraph" w:customStyle="1" w:styleId="HeadingProcedure">
    <w:name w:val="Heading Procedure"/>
    <w:basedOn w:val="HeadingBase"/>
    <w:next w:val="Normal"/>
    <w:rsid w:val="001A5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6FF"/>
    <w:pPr>
      <w:spacing w:before="60" w:after="60"/>
    </w:pPr>
  </w:style>
  <w:style w:type="paragraph" w:styleId="ListContinue">
    <w:name w:val="List Continue"/>
    <w:basedOn w:val="List"/>
    <w:rsid w:val="001A56FF"/>
    <w:pPr>
      <w:ind w:firstLine="0"/>
    </w:pPr>
  </w:style>
  <w:style w:type="paragraph" w:customStyle="1" w:styleId="ListNote">
    <w:name w:val="List Note"/>
    <w:basedOn w:val="List"/>
    <w:rsid w:val="001A5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6FF"/>
    <w:rPr>
      <w:rFonts w:ascii="Courier New" w:hAnsi="Courier New"/>
    </w:rPr>
  </w:style>
  <w:style w:type="paragraph" w:customStyle="1" w:styleId="NoteBullet">
    <w:name w:val="Note Bullet"/>
    <w:basedOn w:val="Note"/>
    <w:rsid w:val="001A5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6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5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6FF"/>
    <w:rPr>
      <w:b/>
      <w:smallCaps/>
    </w:rPr>
  </w:style>
  <w:style w:type="paragraph" w:customStyle="1" w:styleId="TableListNumber">
    <w:name w:val="Table List Number"/>
    <w:basedOn w:val="ListNumber"/>
    <w:rsid w:val="001A5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6FF"/>
    <w:pPr>
      <w:numPr>
        <w:numId w:val="9"/>
      </w:numPr>
    </w:pPr>
  </w:style>
  <w:style w:type="paragraph" w:customStyle="1" w:styleId="ListAlpha2">
    <w:name w:val="List Alpha 2"/>
    <w:basedOn w:val="List2"/>
    <w:rsid w:val="001A56FF"/>
    <w:pPr>
      <w:numPr>
        <w:numId w:val="8"/>
      </w:numPr>
    </w:pPr>
  </w:style>
  <w:style w:type="paragraph" w:styleId="List2">
    <w:name w:val="List 2"/>
    <w:basedOn w:val="BodyText"/>
    <w:rsid w:val="001A5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6F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6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6FF"/>
    <w:pPr>
      <w:numPr>
        <w:numId w:val="4"/>
      </w:numPr>
    </w:pPr>
  </w:style>
  <w:style w:type="paragraph" w:styleId="ListContinue2">
    <w:name w:val="List Continue 2"/>
    <w:basedOn w:val="List2"/>
    <w:rsid w:val="001A56FF"/>
    <w:pPr>
      <w:ind w:firstLine="0"/>
    </w:pPr>
  </w:style>
  <w:style w:type="paragraph" w:styleId="ListContinue3">
    <w:name w:val="List Continue 3"/>
    <w:basedOn w:val="List3"/>
    <w:rsid w:val="001A56FF"/>
    <w:pPr>
      <w:ind w:left="1021" w:firstLine="0"/>
    </w:pPr>
  </w:style>
  <w:style w:type="paragraph" w:styleId="ListContinue4">
    <w:name w:val="List Continue 4"/>
    <w:basedOn w:val="List4"/>
    <w:rsid w:val="001A56FF"/>
    <w:pPr>
      <w:ind w:firstLine="0"/>
    </w:pPr>
  </w:style>
  <w:style w:type="paragraph" w:styleId="ListContinue5">
    <w:name w:val="List Continue 5"/>
    <w:basedOn w:val="List5"/>
    <w:rsid w:val="001A56FF"/>
    <w:pPr>
      <w:ind w:firstLine="0"/>
    </w:pPr>
  </w:style>
  <w:style w:type="paragraph" w:styleId="ListNumber3">
    <w:name w:val="List Number 3"/>
    <w:basedOn w:val="List3"/>
    <w:rsid w:val="001A56FF"/>
    <w:pPr>
      <w:numPr>
        <w:numId w:val="5"/>
      </w:numPr>
    </w:pPr>
  </w:style>
  <w:style w:type="paragraph" w:styleId="ListNumber4">
    <w:name w:val="List Number 4"/>
    <w:basedOn w:val="List4"/>
    <w:rsid w:val="001A56FF"/>
    <w:pPr>
      <w:numPr>
        <w:numId w:val="6"/>
      </w:numPr>
    </w:pPr>
  </w:style>
  <w:style w:type="paragraph" w:styleId="ListNumber5">
    <w:name w:val="List Number 5"/>
    <w:basedOn w:val="List5"/>
    <w:rsid w:val="001A56FF"/>
    <w:pPr>
      <w:numPr>
        <w:numId w:val="7"/>
      </w:numPr>
    </w:pPr>
  </w:style>
  <w:style w:type="paragraph" w:styleId="BlockText">
    <w:name w:val="Block Text"/>
    <w:basedOn w:val="Normal"/>
    <w:rsid w:val="001A5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6F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A5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6FF"/>
    <w:rPr>
      <w:b/>
    </w:rPr>
  </w:style>
  <w:style w:type="character" w:customStyle="1" w:styleId="Underlined">
    <w:name w:val="Underlined"/>
    <w:basedOn w:val="DefaultParagraphFont"/>
    <w:rsid w:val="001A56FF"/>
    <w:rPr>
      <w:u w:val="single"/>
    </w:rPr>
  </w:style>
  <w:style w:type="paragraph" w:customStyle="1" w:styleId="TableBodyTextRight">
    <w:name w:val="Table Body Text Right"/>
    <w:basedOn w:val="TableBodyText"/>
    <w:rsid w:val="001A5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6FF"/>
    <w:rPr>
      <w:sz w:val="18"/>
    </w:rPr>
  </w:style>
  <w:style w:type="paragraph" w:customStyle="1" w:styleId="BodySmallRight">
    <w:name w:val="Body Small Right"/>
    <w:basedOn w:val="BodyTextRight"/>
    <w:rsid w:val="001A56FF"/>
    <w:rPr>
      <w:sz w:val="18"/>
      <w:szCs w:val="18"/>
    </w:rPr>
  </w:style>
  <w:style w:type="paragraph" w:customStyle="1" w:styleId="MarginEdition">
    <w:name w:val="Margin Edition"/>
    <w:basedOn w:val="MarginNote"/>
    <w:rsid w:val="001A5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6FF"/>
    <w:rPr>
      <w:sz w:val="2"/>
      <w:szCs w:val="2"/>
    </w:rPr>
  </w:style>
  <w:style w:type="character" w:customStyle="1" w:styleId="Small">
    <w:name w:val="Small"/>
    <w:basedOn w:val="DefaultParagraphFont"/>
    <w:rsid w:val="001A56FF"/>
    <w:rPr>
      <w:sz w:val="16"/>
    </w:rPr>
  </w:style>
  <w:style w:type="paragraph" w:customStyle="1" w:styleId="WideTable">
    <w:name w:val="Wide Table"/>
    <w:basedOn w:val="Normal"/>
    <w:rsid w:val="001A5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6FF"/>
  </w:style>
  <w:style w:type="paragraph" w:styleId="Quote">
    <w:name w:val="Quote"/>
    <w:basedOn w:val="Heading1"/>
    <w:link w:val="QuoteChar"/>
    <w:qFormat/>
    <w:rsid w:val="001A5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6FF"/>
    <w:pPr>
      <w:pageBreakBefore/>
    </w:pPr>
  </w:style>
  <w:style w:type="paragraph" w:customStyle="1" w:styleId="Border">
    <w:name w:val="Border"/>
    <w:basedOn w:val="Normal"/>
    <w:qFormat/>
    <w:rsid w:val="001A5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6FF"/>
    <w:rPr>
      <w:u w:val="single"/>
    </w:rPr>
  </w:style>
  <w:style w:type="character" w:customStyle="1" w:styleId="BoldandItalics">
    <w:name w:val="Bold and Italics"/>
    <w:qFormat/>
    <w:rsid w:val="001A56FF"/>
    <w:rPr>
      <w:b/>
      <w:i/>
      <w:u w:val="none"/>
    </w:rPr>
  </w:style>
  <w:style w:type="paragraph" w:styleId="BalloonText">
    <w:name w:val="Balloon Text"/>
    <w:basedOn w:val="Normal"/>
    <w:link w:val="BalloonTextChar"/>
    <w:rsid w:val="001A5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6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6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1274</Words>
  <Characters>8778</Characters>
  <Application>Microsoft Office Word</Application>
  <DocSecurity>0</DocSecurity>
  <Lines>332</Lines>
  <Paragraphs>148</Paragraphs>
  <ScaleCrop>false</ScaleCrop>
  <Company>Author-it Software Corporation Ltd.</Company>
  <LinksUpToDate>false</LinksUpToDate>
  <CharactersWithSpaces>9963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MSS027003 Provide environmental advice to clients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2016-06-22T09:11:00Z</dcterms:created>
  <dcterms:modified xsi:type="dcterms:W3CDTF">2016-06-22T09:11:00Z</dcterms:modified>
</cp:coreProperties>
</file>