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8D4" w:rsidP="002B6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MSS025036 Plan and conduct environmental project work</w:t>
      </w:r>
      <w:r>
        <w:fldChar w:fldCharType="end"/>
      </w:r>
    </w:p>
    <w:p w:rsidR="002B68D4" w:rsidP="002B68D4">
      <w:pPr>
        <w:pStyle w:val="Version"/>
        <w:sectPr w:rsidSect="00AA5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4A3" w:rsidP="00AA54A3">
      <w:pPr>
        <w:pStyle w:val="SuperHeading"/>
      </w:pPr>
      <w:r w:rsidRPr="00AA54A3">
        <w:t>MSS025036 Plan and conduct environmental project work</w:t>
      </w:r>
    </w:p>
    <w:p w:rsidR="00000000" w:rsidRPr="00AA54A3" w:rsidP="00AA54A3">
      <w:pPr>
        <w:pStyle w:val="Heading1"/>
      </w:pPr>
      <w:bookmarkStart w:id="1" w:name="O_1261157"/>
      <w:bookmarkEnd w:id="1"/>
      <w:r w:rsidRPr="00AA54A3">
        <w:t>Modification History</w:t>
      </w:r>
    </w:p>
    <w:p w:rsidR="002B68D4" w:rsidP="002B68D4">
      <w:pPr>
        <w:pStyle w:val="BodyText"/>
      </w:pPr>
      <w:r w:rsidRPr="00AA54A3">
        <w:t>Release 1. Unit code changed. Application changed. Elements changed. Performance Criteria changed. Foundation Skills populated. Assessment Requirements changed. Workplace outcome changed. Supersedes and is not equival</w:t>
      </w:r>
      <w:r w:rsidRPr="00AA54A3">
        <w:t>ent to MSS025023 Plan and conduct environmental project work.</w:t>
      </w:r>
    </w:p>
    <w:p w:rsidR="00000000" w:rsidRPr="00AA54A3" w:rsidP="00AA54A3">
      <w:pPr>
        <w:pStyle w:val="Heading1"/>
      </w:pPr>
      <w:bookmarkStart w:id="2" w:name="O_1261158"/>
      <w:bookmarkEnd w:id="2"/>
      <w:r w:rsidRPr="00AA54A3">
        <w:t>Application</w:t>
      </w:r>
    </w:p>
    <w:p w:rsidR="00000000" w:rsidRPr="00AA54A3" w:rsidP="002B68D4">
      <w:pPr>
        <w:pStyle w:val="BodyText"/>
      </w:pPr>
      <w:r w:rsidRPr="00AA54A3">
        <w:t xml:space="preserve">This unit describes the skills and knowledge required to plan and conduct environmental projects that are small scale, low risk and measurement based.  </w:t>
      </w:r>
    </w:p>
    <w:p w:rsidR="00000000" w:rsidRPr="00AA54A3" w:rsidP="002B68D4">
      <w:pPr>
        <w:pStyle w:val="BodyText"/>
      </w:pPr>
      <w:r w:rsidRPr="00AA54A3">
        <w:t>This unit</w:t>
      </w:r>
      <w:r w:rsidRPr="00AA54A3">
        <w:t xml:space="preserve"> applies to environmental technicians and similar roles who are required to identify the scope of the project, develop a project plan and methodology, undertake the project work and report on project outcomes.  </w:t>
      </w:r>
    </w:p>
    <w:p w:rsidR="00000000" w:rsidRPr="00AA54A3" w:rsidP="002B68D4">
      <w:pPr>
        <w:pStyle w:val="BodyText"/>
      </w:pPr>
      <w:r w:rsidRPr="00AA54A3">
        <w:t xml:space="preserve">This unit applies in any organisation. </w:t>
      </w:r>
    </w:p>
    <w:p w:rsidR="002B68D4" w:rsidP="002B68D4">
      <w:pPr>
        <w:pStyle w:val="BodyText"/>
      </w:pPr>
      <w:r w:rsidRPr="00AA54A3">
        <w:t>No l</w:t>
      </w:r>
      <w:r w:rsidRPr="00AA54A3">
        <w:t>icensing or certification requirements exist at the time of publication. Relevant legislation, industry standards and codes of practice within Australia must be applied.</w:t>
      </w:r>
    </w:p>
    <w:p w:rsidR="00000000" w:rsidRPr="00AA54A3" w:rsidP="00AA54A3">
      <w:pPr>
        <w:pStyle w:val="Heading1"/>
      </w:pPr>
      <w:bookmarkStart w:id="3" w:name="O_1261160"/>
      <w:bookmarkEnd w:id="3"/>
      <w:r w:rsidRPr="00AA54A3">
        <w:t>Competency Field</w:t>
      </w:r>
    </w:p>
    <w:p w:rsidR="002B68D4" w:rsidP="002B68D4">
      <w:pPr>
        <w:pStyle w:val="BodyText"/>
      </w:pPr>
      <w:r w:rsidRPr="00AA54A3">
        <w:t>Environmental monitoring and technology</w:t>
      </w:r>
    </w:p>
    <w:p w:rsidR="00000000" w:rsidRPr="00AA54A3" w:rsidP="00AA54A3">
      <w:pPr>
        <w:pStyle w:val="Heading1"/>
      </w:pPr>
      <w:bookmarkStart w:id="4" w:name="O_1261162"/>
      <w:bookmarkEnd w:id="4"/>
      <w:r w:rsidRPr="00AA54A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rPr>
                <w:rStyle w:val="SpecialBold"/>
              </w:rPr>
              <w:t>Performance Criteria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Performance criteria describe the performance needed to demonstrate achievement of the element.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B68D4" w:rsidP="00AA54A3">
            <w:pPr>
              <w:pStyle w:val="BodyText"/>
            </w:pPr>
            <w:r w:rsidRPr="00AA54A3">
              <w:t xml:space="preserve">1. Determine project scope </w:t>
            </w:r>
          </w:p>
          <w:p w:rsidR="002B68D4" w:rsidP="00AA54A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>1.1 Review background information and consult with supervisor to determine project aim, objectives and time frame</w:t>
            </w:r>
          </w:p>
          <w:p w:rsidR="00000000" w:rsidRPr="00AA54A3" w:rsidP="00AA54A3">
            <w:pPr>
              <w:pStyle w:val="BodyText"/>
            </w:pPr>
            <w:r w:rsidRPr="00AA54A3">
              <w:t>1.2 Identify intended outcomes, key stakeholders, drivers and likely constraints</w:t>
            </w:r>
          </w:p>
          <w:p w:rsidR="00000000" w:rsidRPr="00AA54A3" w:rsidP="00AA54A3">
            <w:pPr>
              <w:pStyle w:val="BodyText"/>
            </w:pPr>
            <w:r w:rsidRPr="00AA54A3">
              <w:t>1.3 Identify key activities, milestones and resources require</w:t>
            </w:r>
            <w:r w:rsidRPr="00AA54A3">
              <w:t>d to achieve deliverables on time</w:t>
            </w:r>
          </w:p>
          <w:p w:rsidR="00000000" w:rsidRPr="00AA54A3" w:rsidP="00AA54A3">
            <w:pPr>
              <w:pStyle w:val="BodyText"/>
            </w:pPr>
            <w:r w:rsidRPr="00AA54A3">
              <w:t xml:space="preserve">1.4 Identify performance indicators to monitor project progress and </w:t>
            </w:r>
            <w:r w:rsidRPr="00AA54A3">
              <w:t>acceptance criteria for deliverables</w:t>
            </w:r>
          </w:p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1.5 Clarify and/or confirm project scope and performance indicators with supervisor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 xml:space="preserve">2. Develop project plan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>2.1 Read and interpret legislation, standards, codes and procedures to determine relevance to project activities</w:t>
            </w:r>
          </w:p>
          <w:p w:rsidR="00000000" w:rsidRPr="00AA54A3" w:rsidP="00AA54A3">
            <w:pPr>
              <w:pStyle w:val="BodyText"/>
            </w:pPr>
            <w:r w:rsidRPr="00AA54A3">
              <w:t>2.2 Review background information to inform the development of project methodology</w:t>
            </w:r>
          </w:p>
          <w:p w:rsidR="00000000" w:rsidRPr="00AA54A3" w:rsidP="00AA54A3">
            <w:pPr>
              <w:pStyle w:val="BodyText"/>
            </w:pPr>
            <w:r w:rsidRPr="00AA54A3">
              <w:t>2.3 Analyse risks and include risk management strategies acr</w:t>
            </w:r>
            <w:r w:rsidRPr="00AA54A3">
              <w:t xml:space="preserve">oss all aspects of project work </w:t>
            </w:r>
          </w:p>
          <w:p w:rsidR="00000000" w:rsidRPr="00AA54A3" w:rsidP="00AA54A3">
            <w:pPr>
              <w:pStyle w:val="BodyText"/>
            </w:pPr>
            <w:r w:rsidRPr="00AA54A3">
              <w:t>2.4 Develop strategies for conducting the project, including alternative measurement methods</w:t>
            </w:r>
          </w:p>
          <w:p w:rsidR="00000000" w:rsidRPr="00AA54A3" w:rsidP="00AA54A3">
            <w:pPr>
              <w:pStyle w:val="BodyText"/>
            </w:pPr>
            <w:r w:rsidRPr="00AA54A3">
              <w:t>2.5 Outline feasible and measurable project objectives, selected methodology, outputs and the roles and responsibilities of partic</w:t>
            </w:r>
            <w:r w:rsidRPr="00AA54A3">
              <w:t>ipants</w:t>
            </w:r>
          </w:p>
          <w:p w:rsidR="00000000" w:rsidRPr="00AA54A3" w:rsidP="00AA54A3">
            <w:pPr>
              <w:pStyle w:val="BodyText"/>
            </w:pPr>
            <w:r w:rsidRPr="00AA54A3">
              <w:t xml:space="preserve">2.6 Develop and optimise work breakdown structure, including integration and sequencing of tasks </w:t>
            </w:r>
          </w:p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2.7 Draft project plan and work schedule and consult with supervisor for review, amendments and approval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3. Review project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>3.1 Conduct tri</w:t>
            </w:r>
            <w:r w:rsidRPr="00AA54A3">
              <w:t xml:space="preserve">als to refine methodology and provide proof of concept </w:t>
            </w:r>
          </w:p>
          <w:p w:rsidR="00000000" w:rsidRPr="00AA54A3" w:rsidP="00AA54A3">
            <w:pPr>
              <w:pStyle w:val="BodyText"/>
            </w:pPr>
            <w:r w:rsidRPr="00AA54A3">
              <w:t>3.2 Troubleshoot equipment and methodology problems and develop and test solutions in consultation with supervisor</w:t>
            </w:r>
          </w:p>
          <w:p w:rsidR="00000000" w:rsidRPr="00AA54A3" w:rsidP="00AA54A3">
            <w:pPr>
              <w:pStyle w:val="BodyText"/>
            </w:pPr>
            <w:r w:rsidRPr="00AA54A3">
              <w:t xml:space="preserve">3.3 Modify draft project plan to incorporate refinements and solutions </w:t>
            </w:r>
          </w:p>
          <w:p w:rsidR="00000000" w:rsidRPr="00AA54A3" w:rsidP="00AA54A3">
            <w:pPr>
              <w:pStyle w:val="BodyText"/>
            </w:pPr>
            <w:r w:rsidRPr="00AA54A3">
              <w:t xml:space="preserve">3.4 Document </w:t>
            </w:r>
            <w:r w:rsidRPr="00AA54A3">
              <w:t>all accepted and rejected ideas or prototypes from trials</w:t>
            </w:r>
          </w:p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 xml:space="preserve">3.5 Communicate plan to project participants and resolve 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 xml:space="preserve">4. Execute project plan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>4.1 Execute own project activities in accordance with plan</w:t>
            </w:r>
          </w:p>
          <w:p w:rsidR="00000000" w:rsidRPr="00AA54A3" w:rsidP="00AA54A3">
            <w:pPr>
              <w:pStyle w:val="BodyText"/>
            </w:pPr>
            <w:r w:rsidRPr="00AA54A3">
              <w:t>4.2 Monitor project activities to identify issues and c</w:t>
            </w:r>
            <w:r w:rsidRPr="00AA54A3">
              <w:t>onstraints</w:t>
            </w:r>
          </w:p>
          <w:p w:rsidR="00000000" w:rsidRPr="00AA54A3" w:rsidP="00AA54A3">
            <w:pPr>
              <w:pStyle w:val="BodyText"/>
            </w:pPr>
            <w:r w:rsidRPr="00AA54A3">
              <w:t>4.3 Initiate action to resolve issues and constraints within own scope of responsibility and technical competence</w:t>
            </w:r>
          </w:p>
          <w:p w:rsidR="00000000" w:rsidRPr="00AA54A3" w:rsidP="00AA54A3">
            <w:pPr>
              <w:pStyle w:val="BodyText"/>
            </w:pPr>
            <w:r w:rsidRPr="00AA54A3">
              <w:t>4.4 Seek advice on issues and constraints beyond scope of responsibility or technical competence</w:t>
            </w:r>
          </w:p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4.5 Monitor and report on progress</w:t>
            </w:r>
            <w:r w:rsidRPr="00AA54A3">
              <w:t xml:space="preserve"> of project against agreed indicators and milestones 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5. Collect and analyse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 xml:space="preserve">5.1 Safely operate measurement equipment and instruments in accordance with manufacturer requirements, test methods and workplace </w:t>
            </w:r>
            <w:r w:rsidRPr="00AA54A3">
              <w:t>procedures</w:t>
            </w:r>
          </w:p>
          <w:p w:rsidR="00000000" w:rsidRPr="00AA54A3" w:rsidP="00AA54A3">
            <w:pPr>
              <w:pStyle w:val="BodyText"/>
            </w:pPr>
            <w:r w:rsidRPr="00AA54A3">
              <w:t>5.2 Obtain data using specified methods and in accordance with safety and legislative, regulatory and workplace requirements</w:t>
            </w:r>
          </w:p>
          <w:p w:rsidR="00000000" w:rsidRPr="00AA54A3" w:rsidP="00AA54A3">
            <w:pPr>
              <w:pStyle w:val="BodyText"/>
            </w:pPr>
            <w:r w:rsidRPr="00AA54A3">
              <w:t>5.3 Record and store data in agreed formats</w:t>
            </w:r>
          </w:p>
          <w:p w:rsidR="00000000" w:rsidRPr="00AA54A3" w:rsidP="00AA54A3">
            <w:pPr>
              <w:pStyle w:val="BodyText"/>
            </w:pPr>
            <w:r w:rsidRPr="00AA54A3">
              <w:t>5.4 Recognise anomalous results and investigate causes</w:t>
            </w:r>
          </w:p>
          <w:p w:rsidR="00000000" w:rsidRPr="00AA54A3" w:rsidP="00AA54A3">
            <w:pPr>
              <w:pStyle w:val="BodyText"/>
            </w:pPr>
            <w:r w:rsidRPr="00AA54A3">
              <w:t>5.5 Evaluate data using specifie</w:t>
            </w:r>
            <w:r w:rsidRPr="00AA54A3">
              <w:t>d quality criteria and reference materials</w:t>
            </w:r>
          </w:p>
          <w:p w:rsidR="00000000" w:rsidRPr="00AA54A3" w:rsidP="00AA54A3">
            <w:pPr>
              <w:pStyle w:val="BodyText"/>
            </w:pPr>
            <w:r w:rsidRPr="00AA54A3">
              <w:t>5.6 Use mathematical, statistical and graphical methods and software to analyse and present results</w:t>
            </w:r>
          </w:p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5.7 Report results using the accuracy, precision and units appropriate to project plan</w:t>
            </w:r>
          </w:p>
        </w:tc>
      </w:tr>
      <w:tr w:rsidTr="002B68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A3">
            <w:pPr>
              <w:pStyle w:val="BodyText"/>
              <w:rPr>
                <w:lang w:val="en-NZ"/>
              </w:rPr>
            </w:pPr>
            <w:r w:rsidRPr="00AA54A3">
              <w:t>6. Finalise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A3" w:rsidP="00AA54A3">
            <w:pPr>
              <w:pStyle w:val="BodyText"/>
            </w:pPr>
            <w:r w:rsidRPr="00AA54A3">
              <w:t>6.1 P</w:t>
            </w:r>
            <w:r w:rsidRPr="00AA54A3">
              <w:t>rovide progress reports and project outputs on time and at the required quality standard</w:t>
            </w:r>
          </w:p>
          <w:p w:rsidR="00000000" w:rsidRPr="00AA54A3" w:rsidP="00AA54A3">
            <w:pPr>
              <w:pStyle w:val="BodyText"/>
            </w:pPr>
            <w:r w:rsidRPr="00AA54A3">
              <w:t>6.2 Evaluate the project process and outputs in comparison with the project objectives and performance criteria</w:t>
            </w:r>
          </w:p>
          <w:p w:rsidR="00000000" w:rsidRPr="00AA54A3" w:rsidP="00AA54A3">
            <w:pPr>
              <w:pStyle w:val="BodyText"/>
            </w:pPr>
            <w:r w:rsidRPr="00AA54A3">
              <w:t>6.3 Identify any issues and opportunities for improveme</w:t>
            </w:r>
            <w:r w:rsidRPr="00AA54A3">
              <w:t>nt</w:t>
            </w:r>
          </w:p>
          <w:p w:rsidR="00000000" w:rsidRPr="00AA54A3" w:rsidP="00AA54A3">
            <w:pPr>
              <w:pStyle w:val="BodyText"/>
            </w:pPr>
            <w:r w:rsidRPr="00AA54A3">
              <w:t xml:space="preserve">6.4 Write project reports containing the required information and using the agreed style, voice and format and seek feedback from supervisor </w:t>
            </w:r>
          </w:p>
          <w:p w:rsidR="00000000" w:rsidRPr="00AA54A3" w:rsidP="00AA54A3">
            <w:pPr>
              <w:pStyle w:val="BodyText"/>
            </w:pPr>
            <w:r w:rsidRPr="00AA54A3">
              <w:t>6.5 Complete and store all project documentation</w:t>
            </w:r>
          </w:p>
          <w:p w:rsidR="00000000" w:rsidRPr="00AA54A3" w:rsidP="00AA54A3">
            <w:pPr>
              <w:pStyle w:val="BodyText"/>
            </w:pPr>
            <w:r w:rsidRPr="00AA54A3">
              <w:t>6.6 Finalise and present report of project process and outcome</w:t>
            </w:r>
            <w:r w:rsidRPr="00AA54A3">
              <w:t>s to supervisor</w:t>
            </w:r>
          </w:p>
        </w:tc>
      </w:tr>
    </w:tbl>
    <w:p w:rsidR="002B68D4" w:rsidP="00AA54A3">
      <w:pPr>
        <w:pStyle w:val="BodyText"/>
      </w:pPr>
    </w:p>
    <w:p w:rsidR="002B68D4" w:rsidP="00AA54A3">
      <w:pPr>
        <w:pStyle w:val="BodyText"/>
      </w:pPr>
    </w:p>
    <w:p w:rsidR="00000000" w:rsidRPr="00AA54A3" w:rsidP="00AA54A3">
      <w:pPr>
        <w:pStyle w:val="Heading1"/>
      </w:pPr>
      <w:bookmarkStart w:id="5" w:name="O_1261163"/>
      <w:bookmarkEnd w:id="5"/>
      <w:r w:rsidRPr="00AA54A3">
        <w:t>Foundation Skills</w:t>
      </w:r>
    </w:p>
    <w:p w:rsidR="00000000" w:rsidRPr="00AA54A3" w:rsidP="002B68D4">
      <w:pPr>
        <w:pStyle w:val="BodyText"/>
      </w:pPr>
      <w:r w:rsidRPr="00AA54A3">
        <w:t>This section describes those language, literacy, numeracy and employment skills that are essential to performance but not explicit in the performance criteria.</w:t>
      </w:r>
    </w:p>
    <w:p w:rsidR="00000000" w:rsidRPr="00AA54A3" w:rsidP="00AA54A3">
      <w:pPr>
        <w:pStyle w:val="ListBullet"/>
      </w:pPr>
      <w:r w:rsidRPr="00AA54A3">
        <w:t>Reading skills to interpret workplace documentation, legislation and background information</w:t>
      </w:r>
    </w:p>
    <w:p w:rsidR="00000000" w:rsidRPr="00AA54A3" w:rsidP="00AA54A3">
      <w:pPr>
        <w:pStyle w:val="ListBullet"/>
      </w:pPr>
      <w:r w:rsidRPr="00AA54A3">
        <w:t xml:space="preserve">Writing skills to document project plan and report on progress and outcomes </w:t>
      </w:r>
    </w:p>
    <w:p w:rsidR="00000000" w:rsidRPr="00AA54A3" w:rsidP="00AA54A3">
      <w:pPr>
        <w:pStyle w:val="ListBullet"/>
      </w:pPr>
      <w:r w:rsidRPr="00AA54A3">
        <w:t>Oral communication skills to consult with supervisor and brief project participants</w:t>
      </w:r>
    </w:p>
    <w:p w:rsidR="00000000" w:rsidRPr="00AA54A3" w:rsidP="00AA54A3">
      <w:pPr>
        <w:pStyle w:val="ListBullet"/>
      </w:pPr>
      <w:r w:rsidRPr="00AA54A3">
        <w:t>Num</w:t>
      </w:r>
      <w:r w:rsidRPr="00AA54A3">
        <w:t>eracy skills to evaluate and analyse data, recognise anomalous results and report results.</w:t>
      </w:r>
    </w:p>
    <w:p w:rsidR="002B68D4" w:rsidP="002B68D4">
      <w:pPr>
        <w:pStyle w:val="BodyText"/>
      </w:pPr>
      <w:r w:rsidRPr="00AA54A3">
        <w:t>Other foundation skills essential to performance are explicit in the performance criteria of this unit.</w:t>
      </w:r>
    </w:p>
    <w:p w:rsidR="00000000" w:rsidRPr="00AA54A3" w:rsidP="00AA54A3">
      <w:pPr>
        <w:pStyle w:val="Heading1"/>
      </w:pPr>
      <w:bookmarkStart w:id="6" w:name="O_1261165"/>
      <w:bookmarkEnd w:id="6"/>
      <w:r w:rsidRPr="00AA54A3">
        <w:t>Unit Mapping Information</w:t>
      </w:r>
    </w:p>
    <w:p w:rsidR="002B68D4" w:rsidP="002B68D4">
      <w:pPr>
        <w:pStyle w:val="BodyText"/>
      </w:pPr>
      <w:r w:rsidRPr="00AA54A3">
        <w:t>Release 1. No eq</w:t>
      </w:r>
      <w:r w:rsidRPr="00AA54A3">
        <w:t>uivalent unit.</w:t>
      </w:r>
    </w:p>
    <w:p w:rsidR="00000000" w:rsidRPr="00AA54A3" w:rsidP="00AA54A3">
      <w:pPr>
        <w:pStyle w:val="Heading1"/>
      </w:pPr>
      <w:bookmarkStart w:id="7" w:name="O_1261172"/>
      <w:bookmarkEnd w:id="7"/>
      <w:r w:rsidRPr="00AA54A3">
        <w:t>Links</w:t>
      </w:r>
    </w:p>
    <w:p w:rsidR="00000000" w:rsidRPr="00AA54A3" w:rsidP="002B68D4">
      <w:pPr>
        <w:pStyle w:val="BodyText"/>
      </w:pPr>
      <w:r w:rsidRPr="00AA54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11D1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A54A3" w:rsidP="00AA54A3"/>
    <w:sectPr w:rsidSect="00AA54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3" w:rsidRPr="002B68D4" w:rsidP="002B6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D4" w:rsidP="00AA5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8D4" w:rsidP="00AA5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68D4" w:rsidP="00AA5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4A3" w:rsidRPr="002B68D4" w:rsidP="002B6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D4" w:rsidRPr="002D2AF8" w:rsidP="00AA5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MSS025036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B68D4" w:rsidP="00AA5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BCA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41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4A3"/>
  </w:style>
  <w:style w:type="character" w:customStyle="1" w:styleId="Heading1Char">
    <w:name w:val="Heading 1 Char"/>
    <w:basedOn w:val="DefaultParagraphFont"/>
    <w:link w:val="Heading1"/>
    <w:rsid w:val="00AA5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4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4A3"/>
    <w:rPr>
      <w:b/>
      <w:spacing w:val="0"/>
    </w:rPr>
  </w:style>
  <w:style w:type="paragraph" w:customStyle="1" w:styleId="SuperHeading">
    <w:name w:val="SuperHeading"/>
    <w:basedOn w:val="Normal"/>
    <w:rsid w:val="00AA5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4A3"/>
    <w:rPr>
      <w:i/>
    </w:rPr>
  </w:style>
  <w:style w:type="paragraph" w:styleId="Caption">
    <w:name w:val="caption"/>
    <w:basedOn w:val="BodyText"/>
    <w:next w:val="Normal"/>
    <w:qFormat/>
    <w:rsid w:val="00AA5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4A3"/>
  </w:style>
  <w:style w:type="paragraph" w:styleId="TableofFigures">
    <w:name w:val="table of figures"/>
    <w:basedOn w:val="Normal"/>
    <w:next w:val="Normal"/>
    <w:semiHidden/>
    <w:rsid w:val="00AA5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4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4A3"/>
    <w:rPr>
      <w:rFonts w:ascii="Wingdings" w:hAnsi="Wingdings"/>
    </w:rPr>
  </w:style>
  <w:style w:type="paragraph" w:customStyle="1" w:styleId="TableHeading">
    <w:name w:val="Table Heading"/>
    <w:basedOn w:val="HeadingBase"/>
    <w:rsid w:val="00AA5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4A3"/>
    <w:rPr>
      <w:color w:val="0033CC"/>
      <w:u w:val="none"/>
    </w:rPr>
  </w:style>
  <w:style w:type="paragraph" w:customStyle="1" w:styleId="BodyTextRight">
    <w:name w:val="Body Text Right"/>
    <w:basedOn w:val="BodyText"/>
    <w:rsid w:val="00AA5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4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4A3"/>
    <w:rPr>
      <w:sz w:val="32"/>
    </w:rPr>
  </w:style>
  <w:style w:type="paragraph" w:customStyle="1" w:styleId="HeadingProcedure">
    <w:name w:val="Heading Procedure"/>
    <w:basedOn w:val="HeadingBase"/>
    <w:next w:val="Normal"/>
    <w:rsid w:val="00AA5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4A3"/>
    <w:pPr>
      <w:spacing w:before="60" w:after="60"/>
    </w:pPr>
  </w:style>
  <w:style w:type="paragraph" w:styleId="ListContinue">
    <w:name w:val="List Continue"/>
    <w:basedOn w:val="List"/>
    <w:rsid w:val="00AA54A3"/>
    <w:pPr>
      <w:ind w:firstLine="0"/>
    </w:pPr>
  </w:style>
  <w:style w:type="paragraph" w:customStyle="1" w:styleId="ListNote">
    <w:name w:val="List Note"/>
    <w:basedOn w:val="List"/>
    <w:rsid w:val="00AA5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4A3"/>
    <w:rPr>
      <w:rFonts w:ascii="Courier New" w:hAnsi="Courier New"/>
    </w:rPr>
  </w:style>
  <w:style w:type="paragraph" w:customStyle="1" w:styleId="NoteBullet">
    <w:name w:val="Note Bullet"/>
    <w:basedOn w:val="Note"/>
    <w:rsid w:val="00AA5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4A3"/>
    <w:rPr>
      <w:b/>
      <w:smallCaps/>
    </w:rPr>
  </w:style>
  <w:style w:type="paragraph" w:customStyle="1" w:styleId="TableListNumber">
    <w:name w:val="Table List Number"/>
    <w:basedOn w:val="ListNumber"/>
    <w:rsid w:val="00AA5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4A3"/>
    <w:pPr>
      <w:numPr>
        <w:numId w:val="8"/>
      </w:numPr>
    </w:pPr>
  </w:style>
  <w:style w:type="paragraph" w:customStyle="1" w:styleId="ListAlpha2">
    <w:name w:val="List Alpha 2"/>
    <w:basedOn w:val="List2"/>
    <w:rsid w:val="00AA54A3"/>
    <w:pPr>
      <w:numPr>
        <w:numId w:val="7"/>
      </w:numPr>
    </w:pPr>
  </w:style>
  <w:style w:type="paragraph" w:styleId="List2">
    <w:name w:val="List 2"/>
    <w:basedOn w:val="BodyText"/>
    <w:rsid w:val="00AA5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4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4A3"/>
    <w:pPr>
      <w:numPr>
        <w:numId w:val="3"/>
      </w:numPr>
    </w:pPr>
  </w:style>
  <w:style w:type="paragraph" w:styleId="ListContinue2">
    <w:name w:val="List Continue 2"/>
    <w:basedOn w:val="List2"/>
    <w:rsid w:val="00AA54A3"/>
    <w:pPr>
      <w:ind w:firstLine="0"/>
    </w:pPr>
  </w:style>
  <w:style w:type="paragraph" w:styleId="ListContinue3">
    <w:name w:val="List Continue 3"/>
    <w:basedOn w:val="List3"/>
    <w:rsid w:val="00AA54A3"/>
    <w:pPr>
      <w:ind w:left="1021" w:firstLine="0"/>
    </w:pPr>
  </w:style>
  <w:style w:type="paragraph" w:styleId="ListContinue4">
    <w:name w:val="List Continue 4"/>
    <w:basedOn w:val="List4"/>
    <w:rsid w:val="00AA54A3"/>
    <w:pPr>
      <w:ind w:firstLine="0"/>
    </w:pPr>
  </w:style>
  <w:style w:type="paragraph" w:styleId="ListContinue5">
    <w:name w:val="List Continue 5"/>
    <w:basedOn w:val="List5"/>
    <w:rsid w:val="00AA54A3"/>
    <w:pPr>
      <w:ind w:firstLine="0"/>
    </w:pPr>
  </w:style>
  <w:style w:type="paragraph" w:styleId="ListNumber3">
    <w:name w:val="List Number 3"/>
    <w:basedOn w:val="List3"/>
    <w:rsid w:val="00AA54A3"/>
    <w:pPr>
      <w:numPr>
        <w:numId w:val="4"/>
      </w:numPr>
    </w:pPr>
  </w:style>
  <w:style w:type="paragraph" w:styleId="ListNumber4">
    <w:name w:val="List Number 4"/>
    <w:basedOn w:val="List4"/>
    <w:rsid w:val="00AA54A3"/>
    <w:pPr>
      <w:numPr>
        <w:numId w:val="5"/>
      </w:numPr>
    </w:pPr>
  </w:style>
  <w:style w:type="paragraph" w:styleId="ListNumber5">
    <w:name w:val="List Number 5"/>
    <w:basedOn w:val="List5"/>
    <w:rsid w:val="00AA54A3"/>
    <w:pPr>
      <w:numPr>
        <w:numId w:val="6"/>
      </w:numPr>
    </w:pPr>
  </w:style>
  <w:style w:type="paragraph" w:styleId="BlockText">
    <w:name w:val="Block Text"/>
    <w:basedOn w:val="Normal"/>
    <w:rsid w:val="00AA5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4A3"/>
    <w:rPr>
      <w:sz w:val="16"/>
      <w:vertAlign w:val="superscript"/>
    </w:rPr>
  </w:style>
  <w:style w:type="character" w:customStyle="1" w:styleId="Symbols">
    <w:name w:val="Symbols"/>
    <w:basedOn w:val="DefaultParagraphFont"/>
    <w:rsid w:val="00AA54A3"/>
    <w:rPr>
      <w:rFonts w:ascii="Symbol" w:hAnsi="Symbol"/>
    </w:rPr>
  </w:style>
  <w:style w:type="character" w:customStyle="1" w:styleId="MenuOptions">
    <w:name w:val="Menu Options"/>
    <w:basedOn w:val="DefaultParagraphFont"/>
    <w:rsid w:val="00AA5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4A3"/>
    <w:rPr>
      <w:b/>
    </w:rPr>
  </w:style>
  <w:style w:type="character" w:customStyle="1" w:styleId="Underlined">
    <w:name w:val="Underlined"/>
    <w:basedOn w:val="DefaultParagraphFont"/>
    <w:rsid w:val="00AA54A3"/>
    <w:rPr>
      <w:u w:val="single"/>
    </w:rPr>
  </w:style>
  <w:style w:type="paragraph" w:customStyle="1" w:styleId="TableBodyTextRight">
    <w:name w:val="Table Body Text Right"/>
    <w:basedOn w:val="TableBodyText"/>
    <w:rsid w:val="00AA5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4A3"/>
    <w:rPr>
      <w:sz w:val="18"/>
    </w:rPr>
  </w:style>
  <w:style w:type="paragraph" w:customStyle="1" w:styleId="BodySmallRight">
    <w:name w:val="Body Small Right"/>
    <w:basedOn w:val="BodyTextRight"/>
    <w:rsid w:val="00AA54A3"/>
    <w:rPr>
      <w:sz w:val="18"/>
      <w:szCs w:val="18"/>
    </w:rPr>
  </w:style>
  <w:style w:type="paragraph" w:customStyle="1" w:styleId="MarginEdition">
    <w:name w:val="Margin Edition"/>
    <w:basedOn w:val="MarginNote"/>
    <w:rsid w:val="00AA5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4A3"/>
    <w:rPr>
      <w:sz w:val="2"/>
      <w:szCs w:val="2"/>
    </w:rPr>
  </w:style>
  <w:style w:type="character" w:customStyle="1" w:styleId="Small">
    <w:name w:val="Small"/>
    <w:basedOn w:val="DefaultParagraphFont"/>
    <w:rsid w:val="00AA54A3"/>
    <w:rPr>
      <w:sz w:val="16"/>
    </w:rPr>
  </w:style>
  <w:style w:type="paragraph" w:customStyle="1" w:styleId="WideTable">
    <w:name w:val="Wide Table"/>
    <w:basedOn w:val="Normal"/>
    <w:rsid w:val="00AA5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4A3"/>
  </w:style>
  <w:style w:type="paragraph" w:styleId="Quote">
    <w:name w:val="Quote"/>
    <w:basedOn w:val="Heading1"/>
    <w:link w:val="QuoteChar"/>
    <w:qFormat/>
    <w:rsid w:val="00AA5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4A3"/>
    <w:pPr>
      <w:pageBreakBefore/>
    </w:pPr>
  </w:style>
  <w:style w:type="paragraph" w:customStyle="1" w:styleId="Border">
    <w:name w:val="Border"/>
    <w:basedOn w:val="Normal"/>
    <w:qFormat/>
    <w:rsid w:val="00AA5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4A3"/>
    <w:rPr>
      <w:u w:val="single"/>
    </w:rPr>
  </w:style>
  <w:style w:type="character" w:customStyle="1" w:styleId="BoldandItalics">
    <w:name w:val="Bold and Italics"/>
    <w:qFormat/>
    <w:rsid w:val="00AA54A3"/>
    <w:rPr>
      <w:b/>
      <w:i/>
      <w:u w:val="none"/>
    </w:rPr>
  </w:style>
  <w:style w:type="paragraph" w:styleId="BalloonText">
    <w:name w:val="Balloon Text"/>
    <w:basedOn w:val="Normal"/>
    <w:link w:val="BalloonTextChar"/>
    <w:rsid w:val="00AA5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4A3"/>
    <w:pPr>
      <w:spacing w:before="0" w:after="0"/>
    </w:pPr>
  </w:style>
  <w:style w:type="paragraph" w:customStyle="1" w:styleId="BodyTextBold">
    <w:name w:val="Body Text Bold"/>
    <w:basedOn w:val="BodyText"/>
    <w:qFormat/>
    <w:rsid w:val="00AA54A3"/>
    <w:rPr>
      <w:b/>
    </w:rPr>
  </w:style>
  <w:style w:type="character" w:styleId="Hyperlink">
    <w:name w:val="Hyperlink"/>
    <w:basedOn w:val="DefaultParagraphFont"/>
    <w:uiPriority w:val="99"/>
    <w:unhideWhenUsed/>
    <w:rsid w:val="002B6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4860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MSS025036 Plan and conduct environmental project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