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353B" w:rsidP="009635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MSS025030 Assist with assessing site environmental indicators</w:t>
      </w:r>
      <w:r>
        <w:fldChar w:fldCharType="end"/>
      </w:r>
    </w:p>
    <w:p w:rsidR="0096353B" w:rsidP="0096353B">
      <w:pPr>
        <w:pStyle w:val="Version"/>
        <w:sectPr w:rsidSect="008E05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05BF" w:rsidP="008E05BF">
      <w:pPr>
        <w:pStyle w:val="SuperHeading"/>
      </w:pPr>
      <w:r w:rsidRPr="008E05BF">
        <w:t>MSS025030 Assist with assessing site environmental indicators</w:t>
      </w:r>
    </w:p>
    <w:p w:rsidR="00000000" w:rsidRPr="008E05BF" w:rsidP="008E05BF">
      <w:pPr>
        <w:pStyle w:val="Heading1"/>
      </w:pPr>
      <w:bookmarkStart w:id="1" w:name="O_1260342"/>
      <w:bookmarkEnd w:id="1"/>
      <w:r w:rsidRPr="008E05BF">
        <w:t>Modification History</w:t>
      </w:r>
    </w:p>
    <w:p w:rsidR="00000000" w:rsidRPr="008E05BF" w:rsidP="0096353B">
      <w:pPr>
        <w:pStyle w:val="BodyText"/>
      </w:pPr>
      <w:r w:rsidRPr="008E05BF">
        <w:t xml:space="preserve">Release 1. Unit code changed. Application changed. Elements changed. Performance Criteria changed. Foundation Skills populated. Assessment Requirements changed. </w:t>
      </w:r>
      <w:r w:rsidRPr="008E05BF">
        <w:t xml:space="preserve">Supersedes and is equivalent to MSS025017 Assist with assessing site environmental indicators. </w:t>
      </w:r>
    </w:p>
    <w:p w:rsidR="00000000" w:rsidRPr="008E05BF" w:rsidP="008E05BF">
      <w:pPr>
        <w:pStyle w:val="Heading1"/>
      </w:pPr>
      <w:bookmarkStart w:id="2" w:name="O_1260343"/>
      <w:bookmarkEnd w:id="2"/>
      <w:r w:rsidRPr="008E05BF">
        <w:t>Application</w:t>
      </w:r>
    </w:p>
    <w:p w:rsidR="00000000" w:rsidRPr="008E05BF" w:rsidP="0096353B">
      <w:pPr>
        <w:pStyle w:val="BodyText"/>
      </w:pPr>
      <w:r w:rsidRPr="008E05BF">
        <w:t>This unit describes the skills and knowledge required to identify and report on environmental indicators to assist with determini</w:t>
      </w:r>
      <w:r w:rsidRPr="008E05BF">
        <w:t>ng the environmental condition of a site or locality.</w:t>
      </w:r>
    </w:p>
    <w:p w:rsidR="00000000" w:rsidRPr="008E05BF" w:rsidP="0096353B">
      <w:pPr>
        <w:pStyle w:val="BodyText"/>
      </w:pPr>
      <w:r w:rsidRPr="008E05BF">
        <w:t>This unit applies to environmental technicians and similar roles who are required to confirm the regulatory and other requirements relevant to the work, determine appropriate environmental indicators, s</w:t>
      </w:r>
      <w:r w:rsidRPr="008E05BF">
        <w:t xml:space="preserve">ource relevant data and analyse the data to identify trends and estimate environmental health of a site or locality. </w:t>
      </w:r>
    </w:p>
    <w:p w:rsidR="00000000" w:rsidRPr="008E05BF" w:rsidP="0096353B">
      <w:pPr>
        <w:pStyle w:val="BodyText"/>
      </w:pPr>
      <w:r w:rsidRPr="008E05BF">
        <w:t>This unit applies in a range of sectors, including but not limited to environmental monitoring and sampling; environmental compliance, aud</w:t>
      </w:r>
      <w:r w:rsidRPr="008E05BF">
        <w:t>iting and inspection; groundwater and clean water; water treatment, storm and wastewater management; solid and hazardous waste management; site remediation; management of contaminated sites; geotechnical services and civil engineering; natural resource man</w:t>
      </w:r>
      <w:r w:rsidRPr="008E05BF">
        <w:t>agement.</w:t>
      </w:r>
    </w:p>
    <w:p w:rsidR="00000000" w:rsidRPr="008E05BF" w:rsidP="0096353B">
      <w:pPr>
        <w:pStyle w:val="BodyText"/>
      </w:pPr>
      <w:r w:rsidRPr="008E05BF">
        <w:t>No licensing or certification requirements exist at the time of publication. Relevant legislation, industry standards and codes of practice within Australia must be applied.</w:t>
      </w:r>
    </w:p>
    <w:p w:rsidR="00000000" w:rsidRPr="008E05BF" w:rsidP="008E05BF">
      <w:pPr>
        <w:pStyle w:val="Heading1"/>
      </w:pPr>
      <w:bookmarkStart w:id="3" w:name="O_1260344"/>
      <w:bookmarkEnd w:id="3"/>
      <w:r w:rsidRPr="008E05BF">
        <w:t>Pre-requisite Unit</w:t>
      </w:r>
    </w:p>
    <w:p w:rsidR="00000000" w:rsidRPr="008E05BF" w:rsidP="0096353B">
      <w:pPr>
        <w:pStyle w:val="BodyText"/>
      </w:pPr>
      <w:r w:rsidRPr="008E05BF">
        <w:t>MSS024027 Participate in environmen</w:t>
      </w:r>
      <w:r w:rsidRPr="008E05BF">
        <w:t>tal field work</w:t>
      </w:r>
    </w:p>
    <w:p w:rsidR="00000000" w:rsidRPr="008E05BF" w:rsidP="008E05BF">
      <w:pPr>
        <w:pStyle w:val="Heading1"/>
      </w:pPr>
      <w:bookmarkStart w:id="4" w:name="O_1260345"/>
      <w:bookmarkEnd w:id="4"/>
      <w:r w:rsidRPr="008E05BF">
        <w:t>Competency Field</w:t>
      </w:r>
    </w:p>
    <w:p w:rsidR="00000000" w:rsidRPr="008E05BF" w:rsidP="0096353B">
      <w:pPr>
        <w:pStyle w:val="BodyText"/>
      </w:pPr>
      <w:r w:rsidRPr="008E05BF">
        <w:t>Environmental monitoring and technology</w:t>
      </w:r>
    </w:p>
    <w:p w:rsidR="00000000" w:rsidRPr="008E05BF" w:rsidP="008E05BF">
      <w:pPr>
        <w:pStyle w:val="Heading1"/>
      </w:pPr>
      <w:bookmarkStart w:id="5" w:name="O_1260347"/>
      <w:bookmarkEnd w:id="5"/>
      <w:r w:rsidRPr="008E05BF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96353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5BF" w:rsidP="008E05BF">
            <w:pPr>
              <w:pStyle w:val="BodyText"/>
            </w:pPr>
            <w:r w:rsidRPr="008E05BF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5BF">
            <w:pPr>
              <w:pStyle w:val="BodyText"/>
              <w:rPr>
                <w:lang w:val="en-NZ"/>
              </w:rPr>
            </w:pPr>
            <w:r w:rsidRPr="008E05BF">
              <w:rPr>
                <w:rStyle w:val="SpecialBold"/>
              </w:rPr>
              <w:t>Performance Criteria</w:t>
            </w:r>
          </w:p>
        </w:tc>
      </w:tr>
      <w:tr w:rsidTr="0096353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5BF">
            <w:pPr>
              <w:pStyle w:val="BodyText"/>
              <w:rPr>
                <w:lang w:val="en-NZ"/>
              </w:rPr>
            </w:pPr>
            <w:r w:rsidRPr="008E05BF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5BF">
            <w:pPr>
              <w:pStyle w:val="BodyText"/>
              <w:rPr>
                <w:lang w:val="en-NZ"/>
              </w:rPr>
            </w:pPr>
            <w:r w:rsidRPr="008E05BF">
              <w:t>Performance criteria describe the performance needed to demonstrate achievement of the element.</w:t>
            </w:r>
          </w:p>
        </w:tc>
      </w:tr>
      <w:tr w:rsidTr="0096353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96353B" w:rsidP="008E05BF">
            <w:pPr>
              <w:pStyle w:val="BodyText"/>
            </w:pPr>
            <w:r w:rsidRPr="008E05BF">
              <w:t xml:space="preserve">1. Read and interpret existing site or locality </w:t>
            </w:r>
            <w:r w:rsidRPr="008E05BF">
              <w:t>information</w:t>
            </w:r>
          </w:p>
          <w:p w:rsidR="0096353B" w:rsidP="008E05BF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5BF" w:rsidP="008E05BF">
            <w:pPr>
              <w:pStyle w:val="BodyText"/>
            </w:pPr>
            <w:r w:rsidRPr="008E05BF">
              <w:t>1.1 Confirm the scope of the proposed project and details of the site or locality</w:t>
            </w:r>
          </w:p>
          <w:p w:rsidR="00000000" w:rsidRPr="008E05BF" w:rsidP="008E05BF">
            <w:pPr>
              <w:pStyle w:val="BodyText"/>
            </w:pPr>
            <w:r w:rsidRPr="008E05BF">
              <w:t>1.2 Identify l</w:t>
            </w:r>
            <w:r w:rsidRPr="008E05BF">
              <w:t>egislative, regulatory and planning requirements relevant to project</w:t>
            </w:r>
          </w:p>
          <w:p w:rsidR="00000000" w:rsidRPr="008E05BF" w:rsidP="008E05BF">
            <w:pPr>
              <w:pStyle w:val="BodyText"/>
            </w:pPr>
            <w:r w:rsidRPr="008E05BF">
              <w:t>1.3 Access, read and interpret available information about the site or locality</w:t>
            </w:r>
          </w:p>
          <w:p w:rsidR="00000000" w:rsidP="008E05BF">
            <w:pPr>
              <w:pStyle w:val="BodyText"/>
              <w:rPr>
                <w:lang w:val="en-NZ"/>
              </w:rPr>
            </w:pPr>
            <w:r w:rsidRPr="008E05BF">
              <w:t>1.4 Summarise existing data and relate them to legislative, planning and organisational requirements releva</w:t>
            </w:r>
            <w:r w:rsidRPr="008E05BF">
              <w:t>nt to project</w:t>
            </w:r>
          </w:p>
        </w:tc>
      </w:tr>
      <w:tr w:rsidTr="0096353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5BF" w:rsidP="008E05BF">
            <w:pPr>
              <w:pStyle w:val="BodyText"/>
            </w:pPr>
            <w:r w:rsidRPr="008E05BF">
              <w:t>2. Identify environmental indicators relevant to site or locality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5BF" w:rsidP="008E05BF">
            <w:pPr>
              <w:pStyle w:val="BodyText"/>
            </w:pPr>
            <w:r w:rsidRPr="008E05BF">
              <w:t>2.1 Determine which environmental indicators and statutory environmental quality concentration limits are relevant to proposed project and requirements of site or locality</w:t>
            </w:r>
          </w:p>
          <w:p w:rsidR="00000000" w:rsidRPr="008E05BF" w:rsidP="008E05BF">
            <w:pPr>
              <w:pStyle w:val="BodyText"/>
            </w:pPr>
            <w:r w:rsidRPr="008E05BF">
              <w:t>2.2 Identify core environmental indicators and source and collate data</w:t>
            </w:r>
          </w:p>
          <w:p w:rsidR="00000000" w:rsidRPr="008E05BF" w:rsidP="008E05BF">
            <w:pPr>
              <w:pStyle w:val="BodyText"/>
            </w:pPr>
            <w:r w:rsidRPr="008E05BF">
              <w:t>2.3 Identify statutory environmental quality concentration limits and source and collate data</w:t>
            </w:r>
          </w:p>
          <w:p w:rsidR="00000000" w:rsidRPr="008E05BF" w:rsidP="008E05BF">
            <w:pPr>
              <w:pStyle w:val="BodyText"/>
            </w:pPr>
            <w:r w:rsidRPr="008E05BF">
              <w:t>2.4 Identify additional site, locality or project specific environmental indicators and sou</w:t>
            </w:r>
            <w:r w:rsidRPr="008E05BF">
              <w:t>rce and collate data</w:t>
            </w:r>
          </w:p>
          <w:p w:rsidR="00000000" w:rsidP="008E05BF">
            <w:pPr>
              <w:pStyle w:val="BodyText"/>
              <w:rPr>
                <w:lang w:val="en-NZ"/>
              </w:rPr>
            </w:pPr>
            <w:r w:rsidRPr="008E05BF">
              <w:t>2.5 Identify gaps in available data and refer to supervisor for further action</w:t>
            </w:r>
          </w:p>
        </w:tc>
      </w:tr>
      <w:tr w:rsidTr="0096353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5BF">
            <w:pPr>
              <w:pStyle w:val="BodyText"/>
              <w:rPr>
                <w:lang w:val="en-NZ"/>
              </w:rPr>
            </w:pPr>
            <w:r w:rsidRPr="008E05BF">
              <w:t>3. Analyse data to establish environmental condition of site or locality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5BF" w:rsidP="008E05BF">
            <w:pPr>
              <w:pStyle w:val="BodyText"/>
            </w:pPr>
            <w:r w:rsidRPr="008E05BF">
              <w:t xml:space="preserve">3.1 Determine compatibility of data sets and seek advice on any issues </w:t>
            </w:r>
          </w:p>
          <w:p w:rsidR="00000000" w:rsidRPr="008E05BF" w:rsidP="008E05BF">
            <w:pPr>
              <w:pStyle w:val="BodyText"/>
            </w:pPr>
            <w:r w:rsidRPr="008E05BF">
              <w:t>3.2 Compar</w:t>
            </w:r>
            <w:r w:rsidRPr="008E05BF">
              <w:t xml:space="preserve">e compatible data with core environmental indicators, established standards, regulatory limits, and statutory environmental quality concentration limits </w:t>
            </w:r>
          </w:p>
          <w:p w:rsidR="00000000" w:rsidRPr="008E05BF" w:rsidP="008E05BF">
            <w:pPr>
              <w:pStyle w:val="BodyText"/>
            </w:pPr>
            <w:r w:rsidRPr="008E05BF">
              <w:t>3.3 Apply environmental chemistry and biodiversity concepts and principles to estimate the environment</w:t>
            </w:r>
            <w:r w:rsidRPr="008E05BF">
              <w:t>al health of the site or locality</w:t>
            </w:r>
          </w:p>
          <w:p w:rsidR="00000000" w:rsidRPr="008E05BF" w:rsidP="008E05BF">
            <w:pPr>
              <w:pStyle w:val="BodyText"/>
            </w:pPr>
            <w:r w:rsidRPr="008E05BF">
              <w:t>3.4 Identify significant trends in environmental data and correlations and differences with indicators</w:t>
            </w:r>
          </w:p>
          <w:p w:rsidR="00000000" w:rsidP="008E05BF">
            <w:pPr>
              <w:pStyle w:val="BodyText"/>
              <w:rPr>
                <w:lang w:val="en-NZ"/>
              </w:rPr>
            </w:pPr>
            <w:r w:rsidRPr="008E05BF">
              <w:t xml:space="preserve">3.5 Make a final assessment of environmental condition of site or locality to meet project requirements </w:t>
            </w:r>
          </w:p>
        </w:tc>
      </w:tr>
      <w:tr w:rsidTr="0096353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5BF">
            <w:pPr>
              <w:pStyle w:val="BodyText"/>
              <w:rPr>
                <w:lang w:val="en-NZ"/>
              </w:rPr>
            </w:pPr>
            <w:r w:rsidRPr="008E05BF">
              <w:t>4. Report fin</w:t>
            </w:r>
            <w:r w:rsidRPr="008E05BF">
              <w:t>dings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5BF" w:rsidP="008E05BF">
            <w:pPr>
              <w:pStyle w:val="BodyText"/>
            </w:pPr>
            <w:r w:rsidRPr="008E05BF">
              <w:t>4.1 Report final assessment of environmental condition in required format and expected timeframe</w:t>
            </w:r>
          </w:p>
          <w:p w:rsidR="00000000" w:rsidRPr="008E05BF" w:rsidP="008E05BF">
            <w:pPr>
              <w:pStyle w:val="BodyText"/>
            </w:pPr>
            <w:r w:rsidRPr="008E05BF">
              <w:t>4.2 Brief supervisor and stakeholders about environmental assessment process and outcomes</w:t>
            </w:r>
          </w:p>
        </w:tc>
      </w:tr>
    </w:tbl>
    <w:p w:rsidR="00000000" w:rsidRPr="008E05BF" w:rsidP="008E05BF">
      <w:pPr>
        <w:pStyle w:val="BodyText"/>
      </w:pPr>
    </w:p>
    <w:p w:rsidR="00000000" w:rsidRPr="008E05BF" w:rsidP="008E05BF">
      <w:pPr>
        <w:pStyle w:val="AllowPageBreak"/>
      </w:pPr>
    </w:p>
    <w:p w:rsidR="00000000" w:rsidRPr="008E05BF" w:rsidP="008E05BF">
      <w:pPr>
        <w:pStyle w:val="Heading1"/>
      </w:pPr>
      <w:bookmarkStart w:id="6" w:name="O_1260348"/>
      <w:bookmarkEnd w:id="6"/>
      <w:r w:rsidRPr="008E05BF">
        <w:t>Foundation Skills</w:t>
      </w:r>
    </w:p>
    <w:p w:rsidR="00000000" w:rsidRPr="008E05BF" w:rsidP="0096353B">
      <w:pPr>
        <w:pStyle w:val="BodyText"/>
      </w:pPr>
      <w:r w:rsidRPr="008E05BF">
        <w:t>This section describes those language, literacy, numeracy and employment skills that are essential to performance but not explicit in the performance criteria.</w:t>
      </w:r>
    </w:p>
    <w:p w:rsidR="00000000" w:rsidRPr="008E05BF" w:rsidP="008E05BF">
      <w:pPr>
        <w:pStyle w:val="ListBullet"/>
      </w:pPr>
      <w:r w:rsidRPr="008E05BF">
        <w:t>Reading skills to interpret complex workplace documents and regulatory requirements</w:t>
      </w:r>
    </w:p>
    <w:p w:rsidR="00000000" w:rsidRPr="008E05BF" w:rsidP="008E05BF">
      <w:pPr>
        <w:pStyle w:val="ListBullet"/>
      </w:pPr>
      <w:r w:rsidRPr="008E05BF">
        <w:t>Writing ski</w:t>
      </w:r>
      <w:r w:rsidRPr="008E05BF">
        <w:t xml:space="preserve">lls to document data analysis and report findings </w:t>
      </w:r>
    </w:p>
    <w:p w:rsidR="00000000" w:rsidRPr="008E05BF" w:rsidP="008E05BF">
      <w:pPr>
        <w:pStyle w:val="ListBullet"/>
      </w:pPr>
      <w:r w:rsidRPr="008E05BF">
        <w:t xml:space="preserve">Oral communication skills to communicate with supervisor and stakeholders, seek advice </w:t>
      </w:r>
    </w:p>
    <w:p w:rsidR="00000000" w:rsidRPr="008E05BF" w:rsidP="008E05BF">
      <w:pPr>
        <w:pStyle w:val="ListBullet"/>
      </w:pPr>
      <w:r w:rsidRPr="008E05BF">
        <w:t xml:space="preserve">Numeracy skills to compare and interpret data on indicators, identify trends, correlations and differences. </w:t>
      </w:r>
    </w:p>
    <w:p w:rsidR="00000000" w:rsidRPr="008E05BF" w:rsidP="0096353B">
      <w:pPr>
        <w:pStyle w:val="BodyText"/>
      </w:pPr>
      <w:r w:rsidRPr="008E05BF">
        <w:t>Other fo</w:t>
      </w:r>
      <w:r w:rsidRPr="008E05BF">
        <w:t>undation skills essential to performance are explicit in the performance criteria of this unit.</w:t>
      </w:r>
    </w:p>
    <w:p w:rsidR="00000000" w:rsidRPr="008E05BF" w:rsidP="008E05BF">
      <w:pPr>
        <w:pStyle w:val="Heading1"/>
      </w:pPr>
      <w:bookmarkStart w:id="7" w:name="O_1260350"/>
      <w:bookmarkEnd w:id="7"/>
      <w:r w:rsidRPr="008E05BF">
        <w:t>Unit Mapping Information</w:t>
      </w:r>
    </w:p>
    <w:p w:rsidR="00000000" w:rsidRPr="008E05BF" w:rsidP="0096353B">
      <w:pPr>
        <w:pStyle w:val="BodyText"/>
      </w:pPr>
      <w:r w:rsidRPr="008E05BF">
        <w:t>Release 1. Supersedes and is equivalent to MSS025017 Assist with assessing site environmental indicators.</w:t>
      </w:r>
    </w:p>
    <w:p w:rsidR="00000000" w:rsidRPr="008E05BF" w:rsidP="008E05BF">
      <w:pPr>
        <w:pStyle w:val="Heading1"/>
      </w:pPr>
      <w:bookmarkStart w:id="8" w:name="O_1260357"/>
      <w:bookmarkEnd w:id="8"/>
      <w:r w:rsidRPr="008E05BF">
        <w:t>Links</w:t>
      </w:r>
    </w:p>
    <w:p w:rsidR="00000000" w:rsidRPr="008E05BF" w:rsidP="0096353B">
      <w:pPr>
        <w:pStyle w:val="BodyText"/>
      </w:pPr>
      <w:r w:rsidRPr="008E05B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A24C3D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8E05BF" w:rsidP="0096353B">
      <w:pPr>
        <w:pStyle w:val="BodyText"/>
        <w:sectPr w:rsidSect="008E05B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E05BF" w:rsidP="008E05BF">
      <w:pPr>
        <w:pStyle w:val="SuperHeading"/>
      </w:pPr>
      <w:r w:rsidRPr="008E05BF">
        <w:t>Assessment Requirements for MSS025030 Assist wit</w:t>
      </w:r>
      <w:r w:rsidRPr="008E05BF">
        <w:t>h assessing site environmental indicators</w:t>
      </w:r>
    </w:p>
    <w:p w:rsidR="00000000" w:rsidRPr="008E05BF" w:rsidP="008E05BF">
      <w:pPr>
        <w:pStyle w:val="Heading1"/>
      </w:pPr>
      <w:bookmarkStart w:id="9" w:name="O_1260352"/>
      <w:bookmarkEnd w:id="9"/>
      <w:r w:rsidRPr="008E05BF">
        <w:t>Modification History</w:t>
      </w:r>
    </w:p>
    <w:p w:rsidR="00000000" w:rsidRPr="008E05BF" w:rsidP="0096353B">
      <w:pPr>
        <w:pStyle w:val="BodyText"/>
      </w:pPr>
      <w:r w:rsidRPr="008E05BF">
        <w:t>Release 1. Unit code changed. Application changed. Elements changed. Performance Criteria changed. Foundation Skills populated. Assessment Requirements changed. Supersedes and</w:t>
      </w:r>
      <w:r w:rsidRPr="008E05BF">
        <w:t xml:space="preserve"> is equivalent to MSS025017 Assist with assessing site environmental indicators. </w:t>
      </w:r>
    </w:p>
    <w:p w:rsidR="00000000" w:rsidRPr="008E05BF" w:rsidP="008E05BF">
      <w:pPr>
        <w:pStyle w:val="Heading1"/>
      </w:pPr>
      <w:bookmarkStart w:id="10" w:name="O_1260353"/>
      <w:bookmarkEnd w:id="10"/>
      <w:r w:rsidRPr="008E05BF">
        <w:t>Performance Evidence</w:t>
      </w:r>
    </w:p>
    <w:p w:rsidR="00000000" w:rsidRPr="008E05BF" w:rsidP="0096353B">
      <w:pPr>
        <w:pStyle w:val="BodyText"/>
      </w:pPr>
      <w:r w:rsidRPr="008E05BF">
        <w:t>T</w:t>
      </w:r>
      <w:r w:rsidRPr="008E05BF">
        <w:t>here must be evidence the candidate has completed the tasks outlined in the elements and performance criteria of this unit, and demonstrated the ability to:</w:t>
      </w:r>
    </w:p>
    <w:p w:rsidR="00000000" w:rsidRPr="008E05BF" w:rsidP="008E05BF">
      <w:pPr>
        <w:pStyle w:val="ListBullet"/>
      </w:pPr>
      <w:r w:rsidRPr="008E05BF">
        <w:t>determine environmental indicators and source relevant data for at least one site or locality</w:t>
      </w:r>
    </w:p>
    <w:p w:rsidR="00000000" w:rsidRPr="008E05BF" w:rsidP="008E05BF">
      <w:pPr>
        <w:pStyle w:val="ListBullet"/>
      </w:pPr>
      <w:r w:rsidRPr="008E05BF">
        <w:t>inte</w:t>
      </w:r>
      <w:r w:rsidRPr="008E05BF">
        <w:t>rpret data to determine environmental health of at least one site or locality.</w:t>
      </w:r>
    </w:p>
    <w:p w:rsidR="00000000" w:rsidRPr="008E05BF" w:rsidP="008E05BF">
      <w:pPr>
        <w:pStyle w:val="AllowPageBreak"/>
      </w:pPr>
    </w:p>
    <w:p w:rsidR="00000000" w:rsidRPr="008E05BF" w:rsidP="008E05BF">
      <w:pPr>
        <w:pStyle w:val="Heading1"/>
      </w:pPr>
      <w:bookmarkStart w:id="11" w:name="O_1260354"/>
      <w:bookmarkEnd w:id="11"/>
      <w:r w:rsidRPr="008E05BF">
        <w:t>Knowledge Evidence</w:t>
      </w:r>
    </w:p>
    <w:p w:rsidR="00000000" w:rsidRPr="008E05BF" w:rsidP="0096353B">
      <w:pPr>
        <w:pStyle w:val="BodyText"/>
      </w:pPr>
      <w:r w:rsidRPr="008E05BF">
        <w:t>There must be evidence the candidate has knowledge of:</w:t>
      </w:r>
    </w:p>
    <w:p w:rsidR="00000000" w:rsidRPr="008E05BF" w:rsidP="008E05BF">
      <w:pPr>
        <w:pStyle w:val="ListBullet"/>
      </w:pPr>
      <w:r w:rsidRPr="008E05BF">
        <w:t>scientific terminology relevant to job role, use of environmental indicators and as</w:t>
      </w:r>
      <w:r w:rsidRPr="008E05BF">
        <w:t>sessment of environmental pollution and environmental degradation</w:t>
      </w:r>
    </w:p>
    <w:p w:rsidR="00000000" w:rsidRPr="008E05BF" w:rsidP="008E05BF">
      <w:pPr>
        <w:pStyle w:val="ListBullet"/>
      </w:pPr>
      <w:r w:rsidRPr="008E05BF">
        <w:t>fundamental concepts and principles in chemistry, physics, geology and biology to support a scientific, systematic approach to the evaluation of environmental degradation</w:t>
      </w:r>
    </w:p>
    <w:p w:rsidR="00000000" w:rsidRPr="008E05BF" w:rsidP="008E05BF">
      <w:pPr>
        <w:pStyle w:val="ListBullet"/>
      </w:pPr>
      <w:r w:rsidRPr="008E05BF">
        <w:t>fundamentals of env</w:t>
      </w:r>
      <w:r w:rsidRPr="008E05BF">
        <w:t>ironmental chemistry, including:</w:t>
      </w:r>
    </w:p>
    <w:p w:rsidR="00000000" w:rsidRPr="008E05BF" w:rsidP="008E05BF">
      <w:pPr>
        <w:pStyle w:val="ListBullet2"/>
      </w:pPr>
      <w:r w:rsidRPr="008E05BF">
        <w:t>natural and modified hydrologic cycle</w:t>
      </w:r>
    </w:p>
    <w:p w:rsidR="00000000" w:rsidRPr="008E05BF" w:rsidP="008E05BF">
      <w:pPr>
        <w:pStyle w:val="ListBullet2"/>
      </w:pPr>
      <w:r w:rsidRPr="008E05BF">
        <w:t>aquatic chemistry in natural and polluted waters</w:t>
      </w:r>
    </w:p>
    <w:p w:rsidR="00000000" w:rsidRPr="008E05BF" w:rsidP="008E05BF">
      <w:pPr>
        <w:pStyle w:val="ListBullet2"/>
      </w:pPr>
      <w:r w:rsidRPr="008E05BF">
        <w:t>water pollutants, including heavy metals, inorganics, organics, nutrients and pesticides</w:t>
      </w:r>
    </w:p>
    <w:p w:rsidR="00000000" w:rsidRPr="008E05BF" w:rsidP="008E05BF">
      <w:pPr>
        <w:pStyle w:val="ListBullet"/>
      </w:pPr>
      <w:r w:rsidRPr="008E05BF">
        <w:t>atmosphere and its compositio</w:t>
      </w:r>
      <w:r w:rsidRPr="008E05BF">
        <w:t>n, structure and circulation</w:t>
      </w:r>
    </w:p>
    <w:p w:rsidR="00000000" w:rsidRPr="008E05BF" w:rsidP="008E05BF">
      <w:pPr>
        <w:pStyle w:val="ListBullet"/>
      </w:pPr>
      <w:r w:rsidRPr="008E05BF">
        <w:t>atmospheric stability and instability, including lapse rates and inversions</w:t>
      </w:r>
    </w:p>
    <w:p w:rsidR="00000000" w:rsidRPr="008E05BF" w:rsidP="008E05BF">
      <w:pPr>
        <w:pStyle w:val="ListBullet"/>
      </w:pPr>
      <w:r w:rsidRPr="008E05BF">
        <w:t>atmospheric pollutants, including particulates, inorganic air pollutants and organic air pollutants</w:t>
      </w:r>
    </w:p>
    <w:p w:rsidR="00000000" w:rsidRPr="008E05BF" w:rsidP="008E05BF">
      <w:pPr>
        <w:pStyle w:val="ListBullet"/>
      </w:pPr>
      <w:r w:rsidRPr="008E05BF">
        <w:t xml:space="preserve">concepts of climate change </w:t>
      </w:r>
    </w:p>
    <w:p w:rsidR="00000000" w:rsidRPr="008E05BF" w:rsidP="008E05BF">
      <w:pPr>
        <w:pStyle w:val="ListBullet"/>
      </w:pPr>
      <w:r w:rsidRPr="008E05BF">
        <w:t>soil chemistry</w:t>
      </w:r>
    </w:p>
    <w:p w:rsidR="00000000" w:rsidRPr="008E05BF" w:rsidP="008E05BF">
      <w:pPr>
        <w:pStyle w:val="ListBullet"/>
      </w:pPr>
      <w:r w:rsidRPr="008E05BF">
        <w:t>hazardou</w:t>
      </w:r>
      <w:r w:rsidRPr="008E05BF">
        <w:t>s wastes and toxicological chemistry</w:t>
      </w:r>
    </w:p>
    <w:p w:rsidR="00000000" w:rsidRPr="008E05BF" w:rsidP="008E05BF">
      <w:pPr>
        <w:pStyle w:val="ListBullet"/>
      </w:pPr>
      <w:r w:rsidRPr="008E05BF">
        <w:t>concepts of biodiversity stresses, including:</w:t>
      </w:r>
    </w:p>
    <w:p w:rsidR="00000000" w:rsidRPr="008E05BF" w:rsidP="008E05BF">
      <w:pPr>
        <w:pStyle w:val="ListBullet2"/>
      </w:pPr>
      <w:r w:rsidRPr="008E05BF">
        <w:t>land clearing and loss of habitat</w:t>
      </w:r>
    </w:p>
    <w:p w:rsidR="00000000" w:rsidRPr="008E05BF" w:rsidP="008E05BF">
      <w:pPr>
        <w:pStyle w:val="ListBullet2"/>
      </w:pPr>
      <w:r w:rsidRPr="008E05BF">
        <w:t>threatened and vulnerable species and ecological communities</w:t>
      </w:r>
    </w:p>
    <w:p w:rsidR="00000000" w:rsidRPr="008E05BF" w:rsidP="008E05BF">
      <w:pPr>
        <w:pStyle w:val="ListBullet2"/>
      </w:pPr>
      <w:r w:rsidRPr="008E05BF">
        <w:t>introduced species</w:t>
      </w:r>
    </w:p>
    <w:p w:rsidR="00000000" w:rsidRPr="008E05BF" w:rsidP="008E05BF">
      <w:pPr>
        <w:pStyle w:val="ListBullet"/>
      </w:pPr>
      <w:r w:rsidRPr="008E05BF">
        <w:t>specific legislation, policies and codes of practice rela</w:t>
      </w:r>
      <w:r w:rsidRPr="008E05BF">
        <w:t>ted to site or locality, environmental pollution and biodiversity</w:t>
      </w:r>
    </w:p>
    <w:p w:rsidR="00000000" w:rsidRPr="008E05BF" w:rsidP="008E05BF">
      <w:pPr>
        <w:pStyle w:val="ListBullet"/>
      </w:pPr>
      <w:r w:rsidRPr="008E05BF">
        <w:t>common site hazards and control measures </w:t>
      </w:r>
    </w:p>
    <w:p w:rsidR="00000000" w:rsidRPr="008E05BF" w:rsidP="008E05BF">
      <w:pPr>
        <w:pStyle w:val="ListBullet"/>
      </w:pPr>
      <w:r w:rsidRPr="008E05BF">
        <w:t>health, safety and environmental requirements, including field safety and survival principles.</w:t>
      </w:r>
    </w:p>
    <w:p w:rsidR="00000000" w:rsidRPr="008E05BF" w:rsidP="008E05BF">
      <w:pPr>
        <w:pStyle w:val="AllowPageBreak"/>
      </w:pPr>
    </w:p>
    <w:p w:rsidR="00000000" w:rsidRPr="008E05BF" w:rsidP="008E05BF">
      <w:pPr>
        <w:pStyle w:val="Heading1"/>
      </w:pPr>
      <w:bookmarkStart w:id="12" w:name="O_1260355"/>
      <w:bookmarkEnd w:id="12"/>
      <w:r w:rsidRPr="008E05BF">
        <w:t>Assessment Conditions</w:t>
      </w:r>
    </w:p>
    <w:p w:rsidR="00000000" w:rsidRPr="008E05BF" w:rsidP="0096353B">
      <w:pPr>
        <w:pStyle w:val="BodyText"/>
      </w:pPr>
      <w:r w:rsidRPr="008E05BF">
        <w:t>Skills must have been demonstrated in the workplace or in a simulated environment that reflects workplace conditions and contingencies. The following conditions must be met for this unit:</w:t>
      </w:r>
    </w:p>
    <w:p w:rsidR="00000000" w:rsidRPr="008E05BF" w:rsidP="008E05BF">
      <w:pPr>
        <w:pStyle w:val="ListBullet"/>
      </w:pPr>
      <w:r w:rsidRPr="008E05BF">
        <w:t>use of suitable facilities, equipment and resources, including:</w:t>
      </w:r>
    </w:p>
    <w:p w:rsidR="00000000" w:rsidRPr="008E05BF" w:rsidP="008E05BF">
      <w:pPr>
        <w:pStyle w:val="ListBullet2"/>
      </w:pPr>
      <w:r w:rsidRPr="008E05BF">
        <w:t>St</w:t>
      </w:r>
      <w:r w:rsidRPr="008E05BF">
        <w:t>ate of the Environment Reports, national environment protection measures, ANZECC Core Environmental Indicators documentation</w:t>
      </w:r>
    </w:p>
    <w:p w:rsidR="00000000" w:rsidRPr="008E05BF" w:rsidP="008E05BF">
      <w:pPr>
        <w:pStyle w:val="ListBullet2"/>
      </w:pPr>
      <w:r w:rsidRPr="008E05BF">
        <w:t>environmental databases relevant to project</w:t>
      </w:r>
    </w:p>
    <w:p w:rsidR="00000000" w:rsidRPr="008E05BF" w:rsidP="008E05BF">
      <w:pPr>
        <w:pStyle w:val="ListBullet2"/>
      </w:pPr>
      <w:r w:rsidRPr="008E05BF">
        <w:t xml:space="preserve">national and state/territory environmental management legislation, policies, and codes </w:t>
      </w:r>
      <w:r w:rsidRPr="008E05BF">
        <w:t>of practice</w:t>
      </w:r>
    </w:p>
    <w:p w:rsidR="00000000" w:rsidRPr="008E05BF" w:rsidP="008E05BF">
      <w:pPr>
        <w:pStyle w:val="ListBullet2"/>
      </w:pPr>
      <w:r w:rsidRPr="008E05BF">
        <w:t>site reports and history</w:t>
      </w:r>
    </w:p>
    <w:p w:rsidR="00000000" w:rsidRPr="008E05BF" w:rsidP="008E05BF">
      <w:pPr>
        <w:pStyle w:val="ListBullet2"/>
      </w:pPr>
      <w:r w:rsidRPr="008E05BF">
        <w:t>environmental management plan</w:t>
      </w:r>
    </w:p>
    <w:p w:rsidR="00000000" w:rsidRPr="008E05BF" w:rsidP="008E05BF">
      <w:pPr>
        <w:pStyle w:val="ListBullet"/>
      </w:pPr>
      <w:r>
        <w:t>•</w:t>
      </w:r>
      <w:r>
        <w:tab/>
      </w:r>
      <w:r w:rsidRPr="008E05BF">
        <w:t xml:space="preserve">modelling of industry operating conditions. </w:t>
      </w:r>
    </w:p>
    <w:p w:rsidR="00000000" w:rsidRPr="008E05BF" w:rsidP="0096353B">
      <w:pPr>
        <w:pStyle w:val="BodyText"/>
      </w:pPr>
      <w:r w:rsidRPr="008E05BF">
        <w:t>Assessors must satisfy the NVR/AQTF mandatory competency requirements for assessors.</w:t>
      </w:r>
    </w:p>
    <w:p w:rsidR="00000000" w:rsidRPr="008E05BF" w:rsidP="008E05BF">
      <w:pPr>
        <w:pStyle w:val="Heading1"/>
      </w:pPr>
      <w:bookmarkStart w:id="13" w:name="O_1260358"/>
      <w:bookmarkEnd w:id="13"/>
      <w:r w:rsidRPr="008E05BF">
        <w:t>Links</w:t>
      </w:r>
    </w:p>
    <w:p w:rsidR="00000000" w:rsidRPr="008E05BF" w:rsidP="0096353B">
      <w:pPr>
        <w:pStyle w:val="BodyText"/>
      </w:pPr>
      <w:r w:rsidRPr="008E05B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A24C3D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8E05BF" w:rsidP="008E05BF"/>
    <w:sectPr w:rsidSect="008E05B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5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5BF" w:rsidRPr="0096353B" w:rsidP="009635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5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53B" w:rsidP="008E05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6353B" w:rsidP="008E05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96353B" w:rsidP="008E05B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5BF" w:rsidP="008E05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6353B">
      <w:t>Approved</w:t>
    </w:r>
    <w:r w:rsidR="0096353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6353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6353B">
      <w:rPr>
        <w:noProof/>
      </w:rPr>
      <w:t>4</w:t>
    </w:r>
    <w:r>
      <w:rPr>
        <w:noProof/>
      </w:rPr>
      <w:fldChar w:fldCharType="end"/>
    </w:r>
  </w:p>
  <w:p w:rsidR="008E05BF" w:rsidP="008E05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6353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6353B">
      <w:t>Manufacturing Industry Skills Alliance</w:t>
    </w:r>
    <w:r w:rsidR="0096353B">
      <w:fldChar w:fldCharType="end"/>
    </w:r>
  </w:p>
  <w:p w:rsidR="008E05BF" w:rsidP="008E05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5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5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05BF" w:rsidRPr="0096353B" w:rsidP="009635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5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53B" w:rsidRPr="002D2AF8" w:rsidP="008E05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MSS025030 Assist with assessing site environmental indicators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6353B" w:rsidP="008E05B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5BF" w:rsidRPr="002D2AF8" w:rsidP="008E05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6353B">
      <w:t>MSS025030 Assist with assessing site environmental indicators</w:t>
    </w:r>
    <w:r w:rsidR="0096353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6353B">
      <w:rPr>
        <w:noProof/>
      </w:rPr>
      <w:t>2 March 2025</w:t>
    </w:r>
    <w:r>
      <w:fldChar w:fldCharType="end"/>
    </w:r>
  </w:p>
  <w:p w:rsidR="008E05BF" w:rsidP="008E05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4886A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9DE04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FD44E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05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05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05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05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05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05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05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05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05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05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05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05BF"/>
  </w:style>
  <w:style w:type="character" w:customStyle="1" w:styleId="Heading1Char">
    <w:name w:val="Heading 1 Char"/>
    <w:basedOn w:val="DefaultParagraphFont"/>
    <w:link w:val="Heading1"/>
    <w:rsid w:val="008E05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05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05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E05B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E05BF"/>
    <w:rPr>
      <w:b/>
      <w:spacing w:val="0"/>
    </w:rPr>
  </w:style>
  <w:style w:type="paragraph" w:styleId="ListBullet2">
    <w:name w:val="List Bullet 2"/>
    <w:basedOn w:val="List2"/>
    <w:rsid w:val="008E05B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E05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05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E05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05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05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05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05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05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05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05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05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05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05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05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05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05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05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05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05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05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05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05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05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05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05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E05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05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05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05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05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05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05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05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05B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E05BF"/>
    <w:rPr>
      <w:i/>
    </w:rPr>
  </w:style>
  <w:style w:type="paragraph" w:styleId="Caption">
    <w:name w:val="caption"/>
    <w:basedOn w:val="BodyText"/>
    <w:next w:val="Normal"/>
    <w:qFormat/>
    <w:rsid w:val="008E05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05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05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05BF"/>
  </w:style>
  <w:style w:type="paragraph" w:styleId="TableofFigures">
    <w:name w:val="table of figures"/>
    <w:basedOn w:val="Normal"/>
    <w:next w:val="Normal"/>
    <w:semiHidden/>
    <w:rsid w:val="008E05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05B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E05BF"/>
    <w:rPr>
      <w:rFonts w:ascii="Wingdings" w:hAnsi="Wingdings"/>
    </w:rPr>
  </w:style>
  <w:style w:type="paragraph" w:customStyle="1" w:styleId="TableHeading">
    <w:name w:val="Table Heading"/>
    <w:basedOn w:val="HeadingBase"/>
    <w:rsid w:val="008E05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05BF"/>
    <w:rPr>
      <w:color w:val="0033CC"/>
      <w:u w:val="none"/>
    </w:rPr>
  </w:style>
  <w:style w:type="paragraph" w:customStyle="1" w:styleId="BodyTextRight">
    <w:name w:val="Body Text Right"/>
    <w:basedOn w:val="BodyText"/>
    <w:rsid w:val="008E05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05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05B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05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05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05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05BF"/>
    <w:rPr>
      <w:sz w:val="32"/>
    </w:rPr>
  </w:style>
  <w:style w:type="paragraph" w:customStyle="1" w:styleId="HeadingProcedure">
    <w:name w:val="Heading Procedure"/>
    <w:basedOn w:val="HeadingBase"/>
    <w:next w:val="Normal"/>
    <w:rsid w:val="008E05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05BF"/>
    <w:pPr>
      <w:spacing w:before="60" w:after="60"/>
    </w:pPr>
  </w:style>
  <w:style w:type="paragraph" w:styleId="ListContinue">
    <w:name w:val="List Continue"/>
    <w:basedOn w:val="List"/>
    <w:rsid w:val="008E05BF"/>
    <w:pPr>
      <w:ind w:firstLine="0"/>
    </w:pPr>
  </w:style>
  <w:style w:type="paragraph" w:customStyle="1" w:styleId="ListNote">
    <w:name w:val="List Note"/>
    <w:basedOn w:val="List"/>
    <w:rsid w:val="008E05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05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05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05BF"/>
    <w:rPr>
      <w:rFonts w:ascii="Courier New" w:hAnsi="Courier New"/>
    </w:rPr>
  </w:style>
  <w:style w:type="paragraph" w:customStyle="1" w:styleId="NoteBullet">
    <w:name w:val="Note Bullet"/>
    <w:basedOn w:val="Note"/>
    <w:rsid w:val="008E05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05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05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05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05B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E05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05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05BF"/>
    <w:rPr>
      <w:b/>
      <w:smallCaps/>
    </w:rPr>
  </w:style>
  <w:style w:type="paragraph" w:customStyle="1" w:styleId="TableListNumber">
    <w:name w:val="Table List Number"/>
    <w:basedOn w:val="ListNumber"/>
    <w:rsid w:val="008E05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05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05BF"/>
    <w:pPr>
      <w:numPr>
        <w:numId w:val="9"/>
      </w:numPr>
    </w:pPr>
  </w:style>
  <w:style w:type="paragraph" w:customStyle="1" w:styleId="ListAlpha2">
    <w:name w:val="List Alpha 2"/>
    <w:basedOn w:val="List2"/>
    <w:rsid w:val="008E05BF"/>
    <w:pPr>
      <w:numPr>
        <w:numId w:val="8"/>
      </w:numPr>
    </w:pPr>
  </w:style>
  <w:style w:type="paragraph" w:styleId="List2">
    <w:name w:val="List 2"/>
    <w:basedOn w:val="BodyText"/>
    <w:rsid w:val="008E05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05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05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05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05B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05B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E05BF"/>
    <w:pPr>
      <w:numPr>
        <w:numId w:val="4"/>
      </w:numPr>
    </w:pPr>
  </w:style>
  <w:style w:type="paragraph" w:styleId="ListContinue2">
    <w:name w:val="List Continue 2"/>
    <w:basedOn w:val="List2"/>
    <w:rsid w:val="008E05BF"/>
    <w:pPr>
      <w:ind w:firstLine="0"/>
    </w:pPr>
  </w:style>
  <w:style w:type="paragraph" w:styleId="ListContinue3">
    <w:name w:val="List Continue 3"/>
    <w:basedOn w:val="List3"/>
    <w:rsid w:val="008E05BF"/>
    <w:pPr>
      <w:ind w:left="1021" w:firstLine="0"/>
    </w:pPr>
  </w:style>
  <w:style w:type="paragraph" w:styleId="ListContinue4">
    <w:name w:val="List Continue 4"/>
    <w:basedOn w:val="List4"/>
    <w:rsid w:val="008E05BF"/>
    <w:pPr>
      <w:ind w:firstLine="0"/>
    </w:pPr>
  </w:style>
  <w:style w:type="paragraph" w:styleId="ListContinue5">
    <w:name w:val="List Continue 5"/>
    <w:basedOn w:val="List5"/>
    <w:rsid w:val="008E05BF"/>
    <w:pPr>
      <w:ind w:firstLine="0"/>
    </w:pPr>
  </w:style>
  <w:style w:type="paragraph" w:styleId="ListNumber3">
    <w:name w:val="List Number 3"/>
    <w:basedOn w:val="List3"/>
    <w:rsid w:val="008E05BF"/>
    <w:pPr>
      <w:numPr>
        <w:numId w:val="5"/>
      </w:numPr>
    </w:pPr>
  </w:style>
  <w:style w:type="paragraph" w:styleId="ListNumber4">
    <w:name w:val="List Number 4"/>
    <w:basedOn w:val="List4"/>
    <w:rsid w:val="008E05BF"/>
    <w:pPr>
      <w:numPr>
        <w:numId w:val="6"/>
      </w:numPr>
    </w:pPr>
  </w:style>
  <w:style w:type="paragraph" w:styleId="ListNumber5">
    <w:name w:val="List Number 5"/>
    <w:basedOn w:val="List5"/>
    <w:rsid w:val="008E05BF"/>
    <w:pPr>
      <w:numPr>
        <w:numId w:val="7"/>
      </w:numPr>
    </w:pPr>
  </w:style>
  <w:style w:type="paragraph" w:styleId="BlockText">
    <w:name w:val="Block Text"/>
    <w:basedOn w:val="Normal"/>
    <w:rsid w:val="008E05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05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05BF"/>
    <w:rPr>
      <w:sz w:val="16"/>
      <w:vertAlign w:val="superscript"/>
    </w:rPr>
  </w:style>
  <w:style w:type="character" w:customStyle="1" w:styleId="Symbols">
    <w:name w:val="Symbols"/>
    <w:basedOn w:val="DefaultParagraphFont"/>
    <w:rsid w:val="008E05BF"/>
    <w:rPr>
      <w:rFonts w:ascii="Symbol" w:hAnsi="Symbol"/>
    </w:rPr>
  </w:style>
  <w:style w:type="character" w:customStyle="1" w:styleId="MenuOptions">
    <w:name w:val="Menu Options"/>
    <w:basedOn w:val="DefaultParagraphFont"/>
    <w:rsid w:val="008E05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05BF"/>
    <w:rPr>
      <w:b/>
    </w:rPr>
  </w:style>
  <w:style w:type="character" w:customStyle="1" w:styleId="Underlined">
    <w:name w:val="Underlined"/>
    <w:basedOn w:val="DefaultParagraphFont"/>
    <w:rsid w:val="008E05BF"/>
    <w:rPr>
      <w:u w:val="single"/>
    </w:rPr>
  </w:style>
  <w:style w:type="paragraph" w:customStyle="1" w:styleId="TableBodyTextRight">
    <w:name w:val="Table Body Text Right"/>
    <w:basedOn w:val="TableBodyText"/>
    <w:rsid w:val="008E05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05BF"/>
    <w:rPr>
      <w:sz w:val="18"/>
    </w:rPr>
  </w:style>
  <w:style w:type="paragraph" w:customStyle="1" w:styleId="BodySmallRight">
    <w:name w:val="Body Small Right"/>
    <w:basedOn w:val="BodyTextRight"/>
    <w:rsid w:val="008E05BF"/>
    <w:rPr>
      <w:sz w:val="18"/>
      <w:szCs w:val="18"/>
    </w:rPr>
  </w:style>
  <w:style w:type="paragraph" w:customStyle="1" w:styleId="MarginEdition">
    <w:name w:val="Margin Edition"/>
    <w:basedOn w:val="MarginNote"/>
    <w:rsid w:val="008E05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05BF"/>
    <w:rPr>
      <w:sz w:val="2"/>
      <w:szCs w:val="2"/>
    </w:rPr>
  </w:style>
  <w:style w:type="character" w:customStyle="1" w:styleId="Small">
    <w:name w:val="Small"/>
    <w:basedOn w:val="DefaultParagraphFont"/>
    <w:rsid w:val="008E05BF"/>
    <w:rPr>
      <w:sz w:val="16"/>
    </w:rPr>
  </w:style>
  <w:style w:type="paragraph" w:customStyle="1" w:styleId="WideTable">
    <w:name w:val="Wide Table"/>
    <w:basedOn w:val="Normal"/>
    <w:rsid w:val="008E05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05BF"/>
  </w:style>
  <w:style w:type="paragraph" w:styleId="Quote">
    <w:name w:val="Quote"/>
    <w:basedOn w:val="Heading1"/>
    <w:link w:val="QuoteChar"/>
    <w:qFormat/>
    <w:rsid w:val="008E05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05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05BF"/>
    <w:pPr>
      <w:pageBreakBefore/>
    </w:pPr>
  </w:style>
  <w:style w:type="paragraph" w:customStyle="1" w:styleId="Border">
    <w:name w:val="Border"/>
    <w:basedOn w:val="Normal"/>
    <w:qFormat/>
    <w:rsid w:val="008E05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05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05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05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05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05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05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05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05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05BF"/>
    <w:rPr>
      <w:u w:val="single"/>
    </w:rPr>
  </w:style>
  <w:style w:type="character" w:customStyle="1" w:styleId="BoldandItalics">
    <w:name w:val="Bold and Italics"/>
    <w:qFormat/>
    <w:rsid w:val="008E05BF"/>
    <w:rPr>
      <w:b/>
      <w:i/>
      <w:u w:val="none"/>
    </w:rPr>
  </w:style>
  <w:style w:type="paragraph" w:styleId="BalloonText">
    <w:name w:val="Balloon Text"/>
    <w:basedOn w:val="Normal"/>
    <w:link w:val="BalloonTextChar"/>
    <w:rsid w:val="008E05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05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05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05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05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05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05BF"/>
    <w:pPr>
      <w:spacing w:before="0" w:after="0"/>
    </w:pPr>
  </w:style>
  <w:style w:type="paragraph" w:customStyle="1" w:styleId="BodyTextBold">
    <w:name w:val="Body Text Bold"/>
    <w:basedOn w:val="BodyText"/>
    <w:qFormat/>
    <w:rsid w:val="008E05BF"/>
    <w:rPr>
      <w:b/>
    </w:rPr>
  </w:style>
  <w:style w:type="character" w:styleId="Hyperlink">
    <w:name w:val="Hyperlink"/>
    <w:basedOn w:val="DefaultParagraphFont"/>
    <w:uiPriority w:val="99"/>
    <w:unhideWhenUsed/>
    <w:rsid w:val="009635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1006</Words>
  <Characters>6871</Characters>
  <Application>Microsoft Office Word</Application>
  <DocSecurity>0</DocSecurity>
  <Lines>176</Lines>
  <Paragraphs>106</Paragraphs>
  <ScaleCrop>false</ScaleCrop>
  <Company>Author-it Software Corporation Ltd.</Company>
  <LinksUpToDate>false</LinksUpToDate>
  <CharactersWithSpaces>7771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MSS025030 Assist with assessing site environmental indicators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2025-03-02T01:48:00Z</dcterms:created>
  <dcterms:modified xsi:type="dcterms:W3CDTF">2025-03-02T01:48:00Z</dcterms:modified>
</cp:coreProperties>
</file>