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C07" w:rsidP="00365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MSS025029 Perform sampling and testing for site contamination</w:t>
      </w:r>
      <w:r>
        <w:fldChar w:fldCharType="end"/>
      </w:r>
    </w:p>
    <w:p w:rsidR="00365C07" w:rsidP="00365C07">
      <w:pPr>
        <w:pStyle w:val="Version"/>
        <w:sectPr w:rsidSect="00BD7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5A5" w:rsidP="00BD75A5">
      <w:pPr>
        <w:pStyle w:val="SuperHeading"/>
      </w:pPr>
      <w:r w:rsidRPr="00BD75A5">
        <w:t>MSS025029 Perform sampling and testing for site contamination</w:t>
      </w:r>
    </w:p>
    <w:p w:rsidR="00000000" w:rsidRPr="00BD75A5" w:rsidP="00BD75A5">
      <w:pPr>
        <w:pStyle w:val="Heading1"/>
      </w:pPr>
      <w:bookmarkStart w:id="1" w:name="O_1260323"/>
      <w:bookmarkEnd w:id="1"/>
      <w:r w:rsidRPr="00BD75A5">
        <w:t>Modification History</w:t>
      </w:r>
    </w:p>
    <w:p w:rsidR="00000000" w:rsidRPr="00BD75A5" w:rsidP="00365C07">
      <w:pPr>
        <w:pStyle w:val="BodyText"/>
      </w:pPr>
      <w:r w:rsidRPr="00BD75A5">
        <w:t xml:space="preserve">Release 1. Unit code changed. Unit title changed. Application changed. Performance Criteria changed. Foundation Skills populated. Range of Conditions removed. Assessment </w:t>
      </w:r>
      <w:r w:rsidRPr="00BD75A5">
        <w:t xml:space="preserve">Requirements changed. Supersedes and is equivalent to MSS025014 Perform sampling and testing of contaminated sites. </w:t>
      </w:r>
    </w:p>
    <w:p w:rsidR="00000000" w:rsidRPr="00BD75A5" w:rsidP="00BD75A5">
      <w:pPr>
        <w:pStyle w:val="Heading1"/>
      </w:pPr>
      <w:bookmarkStart w:id="2" w:name="O_1260324"/>
      <w:bookmarkEnd w:id="2"/>
      <w:r w:rsidRPr="00BD75A5">
        <w:t>Application</w:t>
      </w:r>
    </w:p>
    <w:p w:rsidR="00000000" w:rsidRPr="00BD75A5" w:rsidP="00365C07">
      <w:pPr>
        <w:pStyle w:val="BodyText"/>
      </w:pPr>
      <w:r w:rsidRPr="00BD75A5">
        <w:t>This unit describes the skills and knowledge required to assist in site inspections, collect samples and con</w:t>
      </w:r>
      <w:r w:rsidRPr="00BD75A5">
        <w:t>duct field tests and/or measurements to identify contamination in air, soil and water.</w:t>
      </w:r>
    </w:p>
    <w:p w:rsidR="00000000" w:rsidRPr="00BD75A5" w:rsidP="00365C07">
      <w:pPr>
        <w:pStyle w:val="BodyText"/>
      </w:pPr>
      <w:r w:rsidRPr="00BD75A5">
        <w:t xml:space="preserve">This unit applies to environmental technicians, environmental officers or other roles who are required to inspect site for potential contamination, sample and test air, </w:t>
      </w:r>
      <w:r w:rsidRPr="00BD75A5">
        <w:t>water and soil, monitor risks and apply safety procedures, select equipment and materials and record and interpret data. </w:t>
      </w:r>
    </w:p>
    <w:p w:rsidR="00000000" w:rsidRPr="00BD75A5" w:rsidP="00365C07">
      <w:pPr>
        <w:pStyle w:val="BodyText"/>
      </w:pPr>
      <w:r w:rsidRPr="00BD75A5">
        <w:t>This unit applies in a range of industry sectors, including but not limited to environmental services (e.g. sampling and monitoring of</w:t>
      </w:r>
      <w:r w:rsidRPr="00BD75A5">
        <w:t xml:space="preserve"> air quality, water and soil); environmental compliance, auditing and inspection; management of pollution and contaminated sites; and site remediation or rehabilitation.</w:t>
      </w:r>
    </w:p>
    <w:p w:rsidR="00000000" w:rsidRPr="00BD75A5" w:rsidP="00365C07">
      <w:pPr>
        <w:pStyle w:val="BodyText"/>
      </w:pPr>
      <w:r w:rsidRPr="00BD75A5">
        <w:t xml:space="preserve">No licensing or certification requirements exist at the time of publication. Relevant </w:t>
      </w:r>
      <w:r w:rsidRPr="00BD75A5">
        <w:t>legislation, industry standards and codes of practice within Australia must be applied.</w:t>
      </w:r>
    </w:p>
    <w:p w:rsidR="00000000" w:rsidRPr="00BD75A5" w:rsidP="00BD75A5">
      <w:pPr>
        <w:pStyle w:val="Heading1"/>
      </w:pPr>
      <w:bookmarkStart w:id="3" w:name="O_1260325"/>
      <w:bookmarkEnd w:id="3"/>
      <w:r w:rsidRPr="00BD75A5">
        <w:t>Pre-requisite Unit</w:t>
      </w:r>
    </w:p>
    <w:p w:rsidR="00365C07" w:rsidP="00365C07">
      <w:pPr>
        <w:pStyle w:val="BodyText"/>
      </w:pPr>
      <w:r w:rsidRPr="00BD75A5">
        <w:t>MSS024032 Document simple geological information for a site</w:t>
      </w:r>
    </w:p>
    <w:p w:rsidR="00000000" w:rsidRPr="00BD75A5" w:rsidP="00BD75A5">
      <w:pPr>
        <w:pStyle w:val="Heading1"/>
      </w:pPr>
      <w:bookmarkStart w:id="4" w:name="O_1260326"/>
      <w:bookmarkEnd w:id="4"/>
      <w:r w:rsidRPr="00BD75A5">
        <w:t>Competency Field</w:t>
      </w:r>
    </w:p>
    <w:p w:rsidR="00000000" w:rsidRPr="00BD75A5" w:rsidP="00365C07">
      <w:pPr>
        <w:pStyle w:val="BodyText"/>
      </w:pPr>
      <w:r w:rsidRPr="00BD75A5">
        <w:t>Environmental monitoring and tech</w:t>
      </w:r>
      <w:r w:rsidRPr="00BD75A5">
        <w:t>nology</w:t>
      </w:r>
    </w:p>
    <w:p w:rsidR="00000000" w:rsidRPr="00BD75A5" w:rsidP="00BD75A5">
      <w:pPr>
        <w:pStyle w:val="Heading1"/>
      </w:pPr>
      <w:bookmarkStart w:id="5" w:name="O_1260328"/>
      <w:bookmarkEnd w:id="5"/>
      <w:r w:rsidRPr="00BD75A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A5" w:rsidP="00BD75A5">
            <w:pPr>
              <w:pStyle w:val="BodyText"/>
            </w:pPr>
            <w:r w:rsidRPr="00BD75A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rPr>
                <w:rStyle w:val="SpecialBold"/>
              </w:rPr>
              <w:t>Performance Criteria</w:t>
            </w:r>
          </w:p>
        </w:tc>
      </w:tr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Performance criteria describe the performance needed to demonstrate achievement of the element.</w:t>
            </w:r>
          </w:p>
        </w:tc>
      </w:tr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 xml:space="preserve">1. Assist with </w:t>
            </w:r>
            <w:r w:rsidRPr="00BD75A5">
              <w:t>preliminary site study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A5" w:rsidP="00BD75A5">
            <w:pPr>
              <w:pStyle w:val="BodyText"/>
            </w:pPr>
            <w:r w:rsidRPr="00BD75A5">
              <w:t xml:space="preserve">1.1 Locate and review relevant legislative, regulatory and/or planning </w:t>
            </w:r>
            <w:r w:rsidRPr="00BD75A5">
              <w:t>requirements and register for contaminated sites</w:t>
            </w:r>
          </w:p>
          <w:p w:rsidR="00000000" w:rsidRPr="00BD75A5" w:rsidP="00BD75A5">
            <w:pPr>
              <w:pStyle w:val="BodyText"/>
            </w:pPr>
            <w:r w:rsidRPr="00BD75A5">
              <w:t>1.2 Confirm the site location, scope and purpose of the investigation and assigned tasks with supe</w:t>
            </w:r>
            <w:r w:rsidRPr="00BD75A5">
              <w:t>rvisor</w:t>
            </w:r>
          </w:p>
          <w:p w:rsidR="00000000" w:rsidRPr="00BD75A5" w:rsidP="00BD75A5">
            <w:pPr>
              <w:pStyle w:val="BodyText"/>
            </w:pPr>
            <w:r w:rsidRPr="00BD75A5">
              <w:t>1.3 Source and review available site data, including site history, geology, hydrogeology and meteorology data</w:t>
            </w:r>
          </w:p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1.4 Summarise information to assist with preparation of a site chronology and identification of gaps or inadequacies in data, potential con</w:t>
            </w:r>
            <w:r w:rsidRPr="00BD75A5">
              <w:t>taminants and areas of possible contamination</w:t>
            </w:r>
          </w:p>
        </w:tc>
      </w:tr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2. Prepare for site activities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A5" w:rsidP="00BD75A5">
            <w:pPr>
              <w:pStyle w:val="BodyText"/>
            </w:pPr>
            <w:r w:rsidRPr="00BD75A5">
              <w:t>2.1 Confirm the scope and purpose of sampling, testing and/or monitoring activities and data requirements with supervisor</w:t>
            </w:r>
          </w:p>
          <w:p w:rsidR="00000000" w:rsidRPr="00BD75A5" w:rsidP="00BD75A5">
            <w:pPr>
              <w:pStyle w:val="BodyText"/>
            </w:pPr>
            <w:r w:rsidRPr="00BD75A5">
              <w:t>2.2 Liaise with site controller to access site, identify locations of services and arrange for induction, clearances and/or permits</w:t>
            </w:r>
          </w:p>
          <w:p w:rsidR="00000000" w:rsidRPr="00BD75A5" w:rsidP="00BD75A5">
            <w:pPr>
              <w:pStyle w:val="BodyText"/>
            </w:pPr>
            <w:r w:rsidRPr="00BD75A5">
              <w:t>2.3 Review risks posed by site contaminants and review the health and safety plan or safe work procedures specified for plan</w:t>
            </w:r>
            <w:r w:rsidRPr="00BD75A5">
              <w:t>ned activities</w:t>
            </w:r>
          </w:p>
          <w:p w:rsidR="00000000" w:rsidRPr="00BD75A5" w:rsidP="00BD75A5">
            <w:pPr>
              <w:pStyle w:val="BodyText"/>
            </w:pPr>
            <w:r w:rsidRPr="00BD75A5">
              <w:t>2.4 Review sampling plan and confirm sampling and test methods, sampling and test points, numbers and types of samples and/or measurements with supervisor</w:t>
            </w:r>
          </w:p>
          <w:p w:rsidR="00000000" w:rsidRPr="00BD75A5" w:rsidP="00BD75A5">
            <w:pPr>
              <w:pStyle w:val="BodyText"/>
            </w:pPr>
            <w:r w:rsidRPr="00BD75A5">
              <w:t>2.5 Review specified sampling and test methods to confirm process details and sequence</w:t>
            </w:r>
            <w:r w:rsidRPr="00BD75A5">
              <w:t xml:space="preserve"> of steps</w:t>
            </w:r>
          </w:p>
          <w:p w:rsidR="00000000" w:rsidRPr="00BD75A5" w:rsidP="00BD75A5">
            <w:pPr>
              <w:pStyle w:val="BodyText"/>
            </w:pPr>
            <w:r w:rsidRPr="00BD75A5">
              <w:t>2.6 Check the operation and, if required, calibration of sampling equipment, test and/or monitoring instruments in accordance with relevant methods, standards and manufacturer instructions</w:t>
            </w:r>
          </w:p>
          <w:p w:rsidR="00000000" w:rsidRPr="00BD75A5" w:rsidP="00BD75A5">
            <w:pPr>
              <w:pStyle w:val="BodyText"/>
            </w:pPr>
            <w:r w:rsidRPr="00BD75A5">
              <w:t>2.7 Ensure required reagents, solutions and/or calibratio</w:t>
            </w:r>
            <w:r w:rsidRPr="00BD75A5">
              <w:t>n standards are obtained and ready for field use</w:t>
            </w:r>
          </w:p>
          <w:p w:rsidR="00000000" w:rsidRPr="00BD75A5" w:rsidP="00BD75A5">
            <w:pPr>
              <w:pStyle w:val="BodyText"/>
            </w:pPr>
            <w:r w:rsidRPr="00BD75A5">
              <w:t>2.8 Assemble and safely stow all sampling equipment, test instruments, materials, containers, safety equipment and personal protective equipment (PPE)</w:t>
            </w:r>
          </w:p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2.9 Arrange suitable transport to, from and around site</w:t>
            </w:r>
          </w:p>
        </w:tc>
      </w:tr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3. Assist with site inspection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A5" w:rsidP="00BD75A5">
            <w:pPr>
              <w:pStyle w:val="BodyText"/>
            </w:pPr>
            <w:r w:rsidRPr="00BD75A5">
              <w:t>3.1 Sketch, map and/or photograph the site features relevant to site inspection</w:t>
            </w:r>
          </w:p>
          <w:p w:rsidR="00000000" w:rsidRPr="00BD75A5" w:rsidP="00BD75A5">
            <w:pPr>
              <w:pStyle w:val="BodyText"/>
            </w:pPr>
            <w:r w:rsidRPr="00BD75A5">
              <w:t>3.2 Conduct a visual inspection to inform the selection and design of subsequent investigations</w:t>
            </w:r>
          </w:p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3.3 Collect preliminary samples, as directed, to</w:t>
            </w:r>
            <w:r w:rsidRPr="00BD75A5">
              <w:t xml:space="preserve"> help characterise possible contamination hazards prior to detailed investigations</w:t>
            </w:r>
          </w:p>
        </w:tc>
      </w:tr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4. Conduct sampling as directed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A5" w:rsidP="00BD75A5">
            <w:pPr>
              <w:pStyle w:val="BodyText"/>
            </w:pPr>
            <w:r w:rsidRPr="00BD75A5">
              <w:t>4.1 Locate sampling and test points and any services at the site</w:t>
            </w:r>
          </w:p>
          <w:p w:rsidR="00000000" w:rsidRPr="00BD75A5" w:rsidP="00BD75A5">
            <w:pPr>
              <w:pStyle w:val="BodyText"/>
            </w:pPr>
            <w:r w:rsidRPr="00BD75A5">
              <w:t>4.2 Work effectively with other site personnel during drilling excavation a</w:t>
            </w:r>
            <w:r w:rsidRPr="00BD75A5">
              <w:t>nd/or survey operations to collect reliable samples, logs and measurements, as necessary</w:t>
            </w:r>
          </w:p>
          <w:p w:rsidR="00000000" w:rsidRPr="00BD75A5" w:rsidP="00BD75A5">
            <w:pPr>
              <w:pStyle w:val="BodyText"/>
            </w:pPr>
            <w:r w:rsidRPr="00BD75A5">
              <w:t>4.3 Follow specified procedures to minimise hazards and/or contamination of samples, self/others, equipment and environment</w:t>
            </w:r>
          </w:p>
          <w:p w:rsidR="00000000" w:rsidRPr="00BD75A5" w:rsidP="00BD75A5">
            <w:pPr>
              <w:pStyle w:val="BodyText"/>
            </w:pPr>
            <w:r w:rsidRPr="00BD75A5">
              <w:t>4.4 Collect and preserve required samples i</w:t>
            </w:r>
            <w:r w:rsidRPr="00BD75A5">
              <w:t>n accordance with sampling plan, relevant methods and/or standards</w:t>
            </w:r>
          </w:p>
          <w:p w:rsidR="00000000" w:rsidRPr="00BD75A5" w:rsidP="00BD75A5">
            <w:pPr>
              <w:pStyle w:val="BodyText"/>
            </w:pPr>
            <w:r w:rsidRPr="00BD75A5">
              <w:t>4.5 Record information and label samples in accordance with traceability requirements</w:t>
            </w:r>
          </w:p>
          <w:p w:rsidR="00000000" w:rsidRPr="00BD75A5" w:rsidP="00BD75A5">
            <w:pPr>
              <w:pStyle w:val="BodyText"/>
            </w:pPr>
            <w:r w:rsidRPr="00BD75A5">
              <w:t>4.6 Record environmental conditions and/or atypical observations made during sampling that may impact on validity or integrity of samples</w:t>
            </w:r>
          </w:p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4.7 Store and transport all samples back to base in accordance with specified method, chain of custody requirements an</w:t>
            </w:r>
            <w:r w:rsidRPr="00BD75A5">
              <w:t>d relevant codes</w:t>
            </w:r>
          </w:p>
        </w:tc>
      </w:tr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5. Conduct field tests and/or monitoring as directed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A5" w:rsidP="00BD75A5">
            <w:pPr>
              <w:pStyle w:val="BodyText"/>
            </w:pPr>
            <w:r w:rsidRPr="00BD75A5">
              <w:t>5.1 Obtain sample or sub-sample for designated field test</w:t>
            </w:r>
          </w:p>
          <w:p w:rsidR="00000000" w:rsidRPr="00BD75A5" w:rsidP="00BD75A5">
            <w:pPr>
              <w:pStyle w:val="BodyText"/>
            </w:pPr>
            <w:r w:rsidRPr="00BD75A5">
              <w:t>5.2 Check that all equipment, instruments, reagents and calibration standards are fit for purpose</w:t>
            </w:r>
          </w:p>
          <w:p w:rsidR="00000000" w:rsidRPr="00BD75A5" w:rsidP="00BD75A5">
            <w:pPr>
              <w:pStyle w:val="BodyText"/>
            </w:pPr>
            <w:r w:rsidRPr="00BD75A5">
              <w:t xml:space="preserve">5.3 Set up and calibrate (if </w:t>
            </w:r>
            <w:r w:rsidRPr="00BD75A5">
              <w:t>required) instruments to ensure safe operation and valid results</w:t>
            </w:r>
          </w:p>
          <w:p w:rsidR="00000000" w:rsidRPr="00BD75A5" w:rsidP="00BD75A5">
            <w:pPr>
              <w:pStyle w:val="BodyText"/>
            </w:pPr>
            <w:r w:rsidRPr="00BD75A5">
              <w:t>5.4 Operate equipment and/or instruments in accordance with test method requirements</w:t>
            </w:r>
          </w:p>
          <w:p w:rsidR="00000000" w:rsidRPr="00BD75A5" w:rsidP="00BD75A5">
            <w:pPr>
              <w:pStyle w:val="BodyText"/>
            </w:pPr>
            <w:r w:rsidRPr="00BD75A5">
              <w:t>5.5 Follow specified procedures to minimise hazards and/or contamination of samples, self and others, equi</w:t>
            </w:r>
            <w:r w:rsidRPr="00BD75A5">
              <w:t>pment and environment</w:t>
            </w:r>
          </w:p>
          <w:p w:rsidR="00000000" w:rsidRPr="00BD75A5" w:rsidP="00BD75A5">
            <w:pPr>
              <w:pStyle w:val="BodyText"/>
            </w:pPr>
            <w:r w:rsidRPr="00BD75A5">
              <w:t>5.6 Perform measurements and tests on samples and standards, if appropriate, in accordance with specified methods</w:t>
            </w:r>
          </w:p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5.7 Keep accurate, complete and traceable records of field observations and test results</w:t>
            </w:r>
          </w:p>
        </w:tc>
      </w:tr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6. Clean, decontaminate and/or</w:t>
            </w:r>
            <w:r w:rsidRPr="00BD75A5">
              <w:t xml:space="preserve"> dispose of contaminated equipment and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A5" w:rsidP="00BD75A5">
            <w:pPr>
              <w:pStyle w:val="BodyText"/>
            </w:pPr>
            <w:r w:rsidRPr="00BD75A5">
              <w:t>6.1 Inspect equipment to assess the degree of contamination</w:t>
            </w:r>
          </w:p>
          <w:p w:rsidR="00000000" w:rsidRPr="00BD75A5" w:rsidP="00BD75A5">
            <w:pPr>
              <w:pStyle w:val="BodyText"/>
            </w:pPr>
            <w:r w:rsidRPr="00BD75A5">
              <w:t>6.2 Use specified procedures to remove material from the exposed outer surfaces of sampling and test equipment and PPE</w:t>
            </w:r>
          </w:p>
          <w:p w:rsidR="00000000" w:rsidRPr="00BD75A5" w:rsidP="00BD75A5">
            <w:pPr>
              <w:pStyle w:val="BodyText"/>
            </w:pPr>
            <w:r w:rsidRPr="00BD75A5">
              <w:t>6.3 Use specified procedures</w:t>
            </w:r>
            <w:r w:rsidRPr="00BD75A5">
              <w:t xml:space="preserve"> and reagents to neutralise, wash and/or rinse exposed surfaces</w:t>
            </w:r>
          </w:p>
          <w:p w:rsidR="00000000" w:rsidRPr="00BD75A5" w:rsidP="00BD75A5">
            <w:pPr>
              <w:pStyle w:val="BodyText"/>
            </w:pPr>
            <w:r w:rsidRPr="00BD75A5">
              <w:t>6.4 Collect rinsate blanks for analysis and preserve and store in accordance with specified procedure or standard</w:t>
            </w:r>
          </w:p>
          <w:p w:rsidR="00000000" w:rsidRPr="00BD75A5" w:rsidP="00BD75A5">
            <w:pPr>
              <w:pStyle w:val="BodyText"/>
            </w:pPr>
            <w:r w:rsidRPr="00BD75A5">
              <w:t>6.5 Prepare and stow items for safe transport</w:t>
            </w:r>
          </w:p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6.6 Safely collect all debris an</w:t>
            </w:r>
            <w:r w:rsidRPr="00BD75A5">
              <w:t>d sullage from decontamination in accordance with relevant regulations and codes</w:t>
            </w:r>
          </w:p>
        </w:tc>
      </w:tr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7. Finalise site activities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A5" w:rsidP="00BD75A5">
            <w:pPr>
              <w:pStyle w:val="BodyText"/>
            </w:pPr>
            <w:r w:rsidRPr="00BD75A5">
              <w:t xml:space="preserve">7.1 Arrange for the safe disposal of hazardous wastes in accordance with relevant regulations and codes </w:t>
            </w:r>
          </w:p>
          <w:p w:rsidR="00000000" w:rsidRPr="00BD75A5" w:rsidP="00BD75A5">
            <w:pPr>
              <w:pStyle w:val="BodyText"/>
            </w:pPr>
            <w:r w:rsidRPr="00BD75A5">
              <w:t>7.2 Ensure site observations, sam</w:t>
            </w:r>
            <w:r w:rsidRPr="00BD75A5">
              <w:t>pling and test data and results are accurately transferred to the workplace information management system</w:t>
            </w:r>
          </w:p>
          <w:p w:rsidR="00000000" w:rsidRPr="00BD75A5" w:rsidP="00BD75A5">
            <w:pPr>
              <w:pStyle w:val="BodyText"/>
            </w:pPr>
            <w:r w:rsidRPr="00BD75A5">
              <w:t>7.3 Store samples in accordance with test method, chain of custody requirements and any relevant codes</w:t>
            </w:r>
          </w:p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7.4 Ensure samples are dispatched for analytica</w:t>
            </w:r>
            <w:r w:rsidRPr="00BD75A5">
              <w:t>l testing within recommended holding times</w:t>
            </w:r>
          </w:p>
        </w:tc>
      </w:tr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8. Process and interpret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A5" w:rsidP="00BD75A5">
            <w:pPr>
              <w:pStyle w:val="BodyText"/>
            </w:pPr>
            <w:r w:rsidRPr="00BD75A5">
              <w:t>8.1 Review test and monitoring data noting atypical observations</w:t>
            </w:r>
          </w:p>
          <w:p w:rsidR="00000000" w:rsidRPr="00BD75A5" w:rsidP="00BD75A5">
            <w:pPr>
              <w:pStyle w:val="BodyText"/>
            </w:pPr>
            <w:r w:rsidRPr="00BD75A5">
              <w:t>8.2 Calculate required quantities using relevant test method and ensure values are consistent with expectations</w:t>
            </w:r>
          </w:p>
          <w:p w:rsidR="00000000" w:rsidRPr="00BD75A5" w:rsidP="00BD75A5">
            <w:pPr>
              <w:pStyle w:val="BodyText"/>
            </w:pPr>
            <w:r w:rsidRPr="00BD75A5">
              <w:t>8.3 E</w:t>
            </w:r>
            <w:r w:rsidRPr="00BD75A5">
              <w:t>stimate and document uncertainty of measurement, if relevant, in accordance with workplace procedures</w:t>
            </w:r>
          </w:p>
          <w:p w:rsidR="00000000" w:rsidRPr="00BD75A5" w:rsidP="00BD75A5">
            <w:pPr>
              <w:pStyle w:val="BodyText"/>
            </w:pPr>
            <w:r w:rsidRPr="00BD75A5">
              <w:t>8.4 Record processed results in accordance with workplace procedures</w:t>
            </w:r>
          </w:p>
          <w:p w:rsidR="00000000" w:rsidRPr="00BD75A5" w:rsidP="00BD75A5">
            <w:pPr>
              <w:pStyle w:val="BodyText"/>
            </w:pPr>
            <w:r w:rsidRPr="00BD75A5">
              <w:t>8.5 Interpret trends in data and/or results and report atypical results promptly to r</w:t>
            </w:r>
            <w:r w:rsidRPr="00BD75A5">
              <w:t>elevant personnel</w:t>
            </w:r>
          </w:p>
          <w:p w:rsidR="00000000" w:rsidRPr="00BD75A5" w:rsidP="00BD75A5">
            <w:pPr>
              <w:pStyle w:val="BodyText"/>
            </w:pPr>
            <w:r w:rsidRPr="00BD75A5">
              <w:t>8.6 Determine if obvious procedure or equipment problems have led to atypical data or results</w:t>
            </w:r>
          </w:p>
          <w:p w:rsidR="00000000" w:rsidRPr="00BD75A5" w:rsidP="00BD75A5">
            <w:pPr>
              <w:pStyle w:val="BodyText"/>
            </w:pPr>
            <w:r w:rsidRPr="00BD75A5">
              <w:t>8.7 Compare results with established threshold levels or environmental quality concentration limits, as relevant</w:t>
            </w:r>
          </w:p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8.8 Finalise reporting of resul</w:t>
            </w:r>
            <w:r w:rsidRPr="00BD75A5">
              <w:t>ts in accordance with workplace requirement</w:t>
            </w:r>
          </w:p>
        </w:tc>
      </w:tr>
      <w:tr w:rsidTr="0036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A5">
            <w:pPr>
              <w:pStyle w:val="BodyText"/>
              <w:rPr>
                <w:lang w:val="en-NZ"/>
              </w:rPr>
            </w:pPr>
            <w:r w:rsidRPr="00BD75A5">
              <w:t>9.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A5" w:rsidP="00BD75A5">
            <w:pPr>
              <w:pStyle w:val="BodyText"/>
            </w:pPr>
            <w:r w:rsidRPr="00BD75A5">
              <w:t>9.1 Clean equipment, instruments, containers, work area and vehicles according to workplace procedures</w:t>
            </w:r>
          </w:p>
          <w:p w:rsidR="00000000" w:rsidRPr="00BD75A5" w:rsidP="00BD75A5">
            <w:pPr>
              <w:pStyle w:val="BodyText"/>
            </w:pPr>
            <w:r w:rsidRPr="00BD75A5">
              <w:t>9.2 Check serviceability of all equipment and instruments before storage</w:t>
            </w:r>
          </w:p>
          <w:p w:rsidR="00000000" w:rsidRPr="00BD75A5" w:rsidP="00BD75A5">
            <w:pPr>
              <w:pStyle w:val="BodyText"/>
            </w:pPr>
            <w:r w:rsidRPr="00BD75A5">
              <w:t>9.3 Use defined safe work practices and PPE to ensure personal safety and that of others</w:t>
            </w:r>
          </w:p>
          <w:p w:rsidR="00000000" w:rsidRPr="00BD75A5" w:rsidP="00BD75A5">
            <w:pPr>
              <w:pStyle w:val="BodyText"/>
            </w:pPr>
            <w:r w:rsidRPr="00BD75A5">
              <w:t>9.4 Minimise the generation of waste and environmental impact according to procedures</w:t>
            </w:r>
          </w:p>
        </w:tc>
      </w:tr>
    </w:tbl>
    <w:p w:rsidR="00000000" w:rsidRPr="00BD75A5" w:rsidP="00BD75A5">
      <w:pPr>
        <w:pStyle w:val="BodyText"/>
      </w:pPr>
    </w:p>
    <w:p w:rsidR="00000000" w:rsidRPr="00BD75A5" w:rsidP="00BD75A5">
      <w:pPr>
        <w:pStyle w:val="AllowPageBreak"/>
      </w:pPr>
    </w:p>
    <w:p w:rsidR="00000000" w:rsidRPr="00BD75A5" w:rsidP="00BD75A5">
      <w:pPr>
        <w:pStyle w:val="Heading1"/>
      </w:pPr>
      <w:bookmarkStart w:id="6" w:name="O_1260329"/>
      <w:bookmarkEnd w:id="6"/>
      <w:r w:rsidRPr="00BD75A5">
        <w:t>Foundation Skills</w:t>
      </w:r>
    </w:p>
    <w:p w:rsidR="00000000" w:rsidRPr="00BD75A5" w:rsidP="00365C07">
      <w:pPr>
        <w:pStyle w:val="BodyText"/>
      </w:pPr>
      <w:r w:rsidRPr="00BD75A5">
        <w:t>This section describes those language, literacy, numeracy and employment skills that are essential to performance but not explicit in the performance criteria.</w:t>
      </w:r>
    </w:p>
    <w:p w:rsidR="00000000" w:rsidRPr="00BD75A5" w:rsidP="00BD75A5">
      <w:pPr>
        <w:pStyle w:val="ListBullet"/>
      </w:pPr>
      <w:r w:rsidRPr="00BD75A5">
        <w:t xml:space="preserve">Reading skills to interpret site information, test methods and manufacturer instructions  </w:t>
      </w:r>
    </w:p>
    <w:p w:rsidR="00000000" w:rsidRPr="00BD75A5" w:rsidP="00BD75A5">
      <w:pPr>
        <w:pStyle w:val="ListBullet"/>
      </w:pPr>
      <w:r w:rsidRPr="00BD75A5">
        <w:t>Writ</w:t>
      </w:r>
      <w:r w:rsidRPr="00BD75A5">
        <w:t>ing skills to record data, environmental conditions and observations</w:t>
      </w:r>
    </w:p>
    <w:p w:rsidR="00000000" w:rsidRPr="00BD75A5" w:rsidP="00BD75A5">
      <w:pPr>
        <w:pStyle w:val="ListBullet"/>
      </w:pPr>
      <w:r w:rsidRPr="00BD75A5">
        <w:t>Oral communication skills to confirm requirements with supervisor</w:t>
      </w:r>
    </w:p>
    <w:p w:rsidR="00000000" w:rsidRPr="00BD75A5" w:rsidP="00BD75A5">
      <w:pPr>
        <w:pStyle w:val="ListBullet"/>
      </w:pPr>
      <w:r w:rsidRPr="00BD75A5">
        <w:t>Numeracy skills to interpret sampling plan, take and interpret measurements and perform calculations.  </w:t>
      </w:r>
    </w:p>
    <w:p w:rsidR="00000000" w:rsidRPr="00BD75A5" w:rsidP="00365C07">
      <w:pPr>
        <w:pStyle w:val="BodyText"/>
      </w:pPr>
      <w:r w:rsidRPr="00BD75A5">
        <w:t xml:space="preserve">Other foundation </w:t>
      </w:r>
      <w:r w:rsidRPr="00BD75A5">
        <w:t>skills essential to performance are explicit in the performance criteria of this unit.</w:t>
      </w:r>
    </w:p>
    <w:p w:rsidR="00000000" w:rsidRPr="00BD75A5" w:rsidP="00BD75A5">
      <w:pPr>
        <w:pStyle w:val="Heading1"/>
      </w:pPr>
      <w:bookmarkStart w:id="7" w:name="O_1260331"/>
      <w:bookmarkEnd w:id="7"/>
      <w:r w:rsidRPr="00BD75A5">
        <w:t>Unit Mapping Information</w:t>
      </w:r>
    </w:p>
    <w:p w:rsidR="00000000" w:rsidRPr="00BD75A5" w:rsidP="00365C07">
      <w:pPr>
        <w:pStyle w:val="BodyText"/>
      </w:pPr>
      <w:r w:rsidRPr="00BD75A5">
        <w:t>Release 1. Supersedes and is equivalent to MSS025014 Perform sampling and testing of contaminated sites.</w:t>
      </w:r>
    </w:p>
    <w:p w:rsidR="00000000" w:rsidRPr="00BD75A5" w:rsidP="00BD75A5">
      <w:pPr>
        <w:pStyle w:val="Heading1"/>
      </w:pPr>
      <w:bookmarkStart w:id="8" w:name="O_1260338"/>
      <w:bookmarkEnd w:id="8"/>
      <w:r w:rsidRPr="00BD75A5">
        <w:t>L</w:t>
      </w:r>
      <w:r w:rsidRPr="00BD75A5">
        <w:t>inks</w:t>
      </w:r>
    </w:p>
    <w:p w:rsidR="00000000" w:rsidRPr="00BD75A5" w:rsidP="00365C07">
      <w:pPr>
        <w:pStyle w:val="BodyText"/>
      </w:pPr>
      <w:r w:rsidRPr="00BD75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142B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D75A5" w:rsidP="00365C07">
      <w:pPr>
        <w:pStyle w:val="BodyText"/>
        <w:sectPr w:rsidSect="00BD75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75A5" w:rsidP="00BD75A5">
      <w:pPr>
        <w:pStyle w:val="SuperHeading"/>
      </w:pPr>
      <w:r w:rsidRPr="00BD75A5">
        <w:t>Assessment Requirements for MSS025029 Perform sampling and</w:t>
      </w:r>
      <w:r w:rsidRPr="00BD75A5">
        <w:t xml:space="preserve"> testing for site contamination</w:t>
      </w:r>
    </w:p>
    <w:p w:rsidR="00000000" w:rsidRPr="00BD75A5" w:rsidP="00BD75A5">
      <w:pPr>
        <w:pStyle w:val="Heading1"/>
      </w:pPr>
      <w:bookmarkStart w:id="9" w:name="O_1260333"/>
      <w:bookmarkEnd w:id="9"/>
      <w:r w:rsidRPr="00BD75A5">
        <w:t>Modification History</w:t>
      </w:r>
    </w:p>
    <w:p w:rsidR="00000000" w:rsidRPr="00BD75A5" w:rsidP="00365C07">
      <w:pPr>
        <w:pStyle w:val="BodyText"/>
      </w:pPr>
      <w:r w:rsidRPr="00BD75A5">
        <w:t>Release 1. Unit code changed. Unit title changed. Application changed. Performance Criteria changed. Foundation Skills populated. Range of Conditions removed. Assessment Requirements ch</w:t>
      </w:r>
      <w:r w:rsidRPr="00BD75A5">
        <w:t xml:space="preserve">anged. Supersedes and is equivalent to MSS025014 Perform sampling and testing of contaminated sites. </w:t>
      </w:r>
    </w:p>
    <w:p w:rsidR="00000000" w:rsidRPr="00BD75A5" w:rsidP="00BD75A5">
      <w:pPr>
        <w:pStyle w:val="Heading1"/>
      </w:pPr>
      <w:bookmarkStart w:id="10" w:name="O_1260334"/>
      <w:bookmarkEnd w:id="10"/>
      <w:r w:rsidRPr="00BD75A5">
        <w:t>Performance Evidence</w:t>
      </w:r>
    </w:p>
    <w:p w:rsidR="00000000" w:rsidRPr="00BD75A5" w:rsidP="00365C07">
      <w:pPr>
        <w:pStyle w:val="BodyText"/>
      </w:pPr>
      <w:r w:rsidRPr="00BD75A5">
        <w:t>There must be evidence the candidate has completed the tasks outlined in the elements and performance criteria of this unit, and demonstrated the ability to:</w:t>
      </w:r>
    </w:p>
    <w:p w:rsidR="00000000" w:rsidRPr="00BD75A5" w:rsidP="00BD75A5">
      <w:pPr>
        <w:pStyle w:val="ListBullet"/>
      </w:pPr>
      <w:r w:rsidRPr="00BD75A5">
        <w:t>identify and document key features and potential contamination hazards of at least one site</w:t>
      </w:r>
    </w:p>
    <w:p w:rsidR="00000000" w:rsidRPr="00BD75A5" w:rsidP="00BD75A5">
      <w:pPr>
        <w:pStyle w:val="ListBullet"/>
      </w:pPr>
      <w:r w:rsidRPr="00BD75A5">
        <w:t>colle</w:t>
      </w:r>
      <w:r w:rsidRPr="00BD75A5">
        <w:t>ct, preserve and label a set of representative samples for at least one site in accordance with sampling plan </w:t>
      </w:r>
    </w:p>
    <w:p w:rsidR="00000000" w:rsidRPr="00BD75A5" w:rsidP="00BD75A5">
      <w:pPr>
        <w:pStyle w:val="ListBullet"/>
      </w:pPr>
      <w:r w:rsidRPr="00BD75A5">
        <w:t>prepare (sub)samples and conduct at least one test and analysis, using specified test methods, for each of the following:</w:t>
      </w:r>
    </w:p>
    <w:p w:rsidR="00000000" w:rsidRPr="00BD75A5" w:rsidP="00BD75A5">
      <w:pPr>
        <w:pStyle w:val="ListBullet2"/>
      </w:pPr>
      <w:r w:rsidRPr="00BD75A5">
        <w:t>air</w:t>
      </w:r>
    </w:p>
    <w:p w:rsidR="00000000" w:rsidRPr="00BD75A5" w:rsidP="00BD75A5">
      <w:pPr>
        <w:pStyle w:val="ListBullet2"/>
      </w:pPr>
      <w:r w:rsidRPr="00BD75A5">
        <w:t>water</w:t>
      </w:r>
    </w:p>
    <w:p w:rsidR="00000000" w:rsidRPr="00BD75A5" w:rsidP="00BD75A5">
      <w:pPr>
        <w:pStyle w:val="ListBullet2"/>
      </w:pPr>
      <w:r w:rsidRPr="00BD75A5">
        <w:t>soil</w:t>
      </w:r>
    </w:p>
    <w:p w:rsidR="00000000" w:rsidRPr="00BD75A5" w:rsidP="00BD75A5">
      <w:pPr>
        <w:pStyle w:val="ListBullet"/>
      </w:pPr>
      <w:r w:rsidRPr="00BD75A5">
        <w:t xml:space="preserve">apply </w:t>
      </w:r>
      <w:r w:rsidRPr="00BD75A5">
        <w:t>cleaning and decontamination procedures for each test</w:t>
      </w:r>
    </w:p>
    <w:p w:rsidR="00000000" w:rsidRPr="00BD75A5" w:rsidP="00BD75A5">
      <w:pPr>
        <w:pStyle w:val="ListBullet"/>
      </w:pPr>
      <w:r w:rsidRPr="00BD75A5">
        <w:t>interpret trends in data and/or results and report atypical results on at least 3 occasions.</w:t>
      </w:r>
    </w:p>
    <w:p w:rsidR="00000000" w:rsidRPr="00BD75A5" w:rsidP="00BD75A5">
      <w:pPr>
        <w:pStyle w:val="AllowPageBreak"/>
      </w:pPr>
    </w:p>
    <w:p w:rsidR="00000000" w:rsidRPr="00BD75A5" w:rsidP="00BD75A5">
      <w:pPr>
        <w:pStyle w:val="Heading1"/>
      </w:pPr>
      <w:bookmarkStart w:id="11" w:name="O_1260335"/>
      <w:bookmarkEnd w:id="11"/>
      <w:r w:rsidRPr="00BD75A5">
        <w:t>Knowledge Evidence</w:t>
      </w:r>
    </w:p>
    <w:p w:rsidR="00000000" w:rsidRPr="00BD75A5" w:rsidP="00365C07">
      <w:pPr>
        <w:pStyle w:val="BodyText"/>
      </w:pPr>
      <w:r w:rsidRPr="00BD75A5">
        <w:t>There must be evidence the candidate has knowledge of:</w:t>
      </w:r>
    </w:p>
    <w:p w:rsidR="00000000" w:rsidRPr="00BD75A5" w:rsidP="00BD75A5">
      <w:pPr>
        <w:pStyle w:val="ListBullet"/>
      </w:pPr>
      <w:r w:rsidRPr="00BD75A5">
        <w:t>scientific terminology covering the sampling and testing of air, water and soil at potentially contaminated sites as relevant to job role</w:t>
      </w:r>
    </w:p>
    <w:p w:rsidR="00000000" w:rsidRPr="00BD75A5" w:rsidP="00BD75A5">
      <w:pPr>
        <w:pStyle w:val="ListBullet"/>
      </w:pPr>
      <w:r w:rsidRPr="00BD75A5">
        <w:t>overview of legislation, regulations, standards and codes of practice related to contaminated sites, and threshold lev</w:t>
      </w:r>
      <w:r w:rsidRPr="00BD75A5">
        <w:t>els or environmental quality concentration limits for contaminants</w:t>
      </w:r>
    </w:p>
    <w:p w:rsidR="00000000" w:rsidRPr="00BD75A5" w:rsidP="00BD75A5">
      <w:pPr>
        <w:pStyle w:val="ListBullet"/>
      </w:pPr>
      <w:r w:rsidRPr="00BD75A5">
        <w:t>common site hazard and risks, risk assessment techniques and use of risk cards</w:t>
      </w:r>
    </w:p>
    <w:p w:rsidR="00000000" w:rsidRPr="00BD75A5" w:rsidP="00BD75A5">
      <w:pPr>
        <w:pStyle w:val="ListBullet"/>
      </w:pPr>
      <w:r w:rsidRPr="00BD75A5">
        <w:t xml:space="preserve">properties and health risks associated with groups of contaminants including at least 2 examples from each of </w:t>
      </w:r>
      <w:r w:rsidRPr="00BD75A5">
        <w:t>the following groups:</w:t>
      </w:r>
    </w:p>
    <w:p w:rsidR="00000000" w:rsidRPr="00BD75A5" w:rsidP="00BD75A5">
      <w:pPr>
        <w:pStyle w:val="ListBullet2"/>
      </w:pPr>
      <w:r w:rsidRPr="00BD75A5">
        <w:t>particulates</w:t>
      </w:r>
    </w:p>
    <w:p w:rsidR="00000000" w:rsidRPr="00BD75A5" w:rsidP="00BD75A5">
      <w:pPr>
        <w:pStyle w:val="ListBullet2"/>
      </w:pPr>
      <w:r w:rsidRPr="00BD75A5">
        <w:t>chemicals</w:t>
      </w:r>
    </w:p>
    <w:p w:rsidR="00000000" w:rsidRPr="00BD75A5" w:rsidP="00BD75A5">
      <w:pPr>
        <w:pStyle w:val="ListBullet2"/>
      </w:pPr>
      <w:r w:rsidRPr="00BD75A5">
        <w:t>materials and substances</w:t>
      </w:r>
    </w:p>
    <w:p w:rsidR="00000000" w:rsidRPr="00BD75A5" w:rsidP="00BD75A5">
      <w:pPr>
        <w:pStyle w:val="ListBullet2"/>
      </w:pPr>
      <w:r w:rsidRPr="00BD75A5">
        <w:t>gases/vapours</w:t>
      </w:r>
    </w:p>
    <w:p w:rsidR="00000000" w:rsidRPr="00BD75A5" w:rsidP="00BD75A5">
      <w:pPr>
        <w:pStyle w:val="ListBullet"/>
      </w:pPr>
      <w:r w:rsidRPr="00BD75A5">
        <w:t xml:space="preserve">sampling plans for contaminated sites, including concepts of preliminary sampling, non-targeted/grid sampling, and targeted/judgemental sampling </w:t>
      </w:r>
    </w:p>
    <w:p w:rsidR="00000000" w:rsidRPr="00BD75A5" w:rsidP="00BD75A5">
      <w:pPr>
        <w:pStyle w:val="ListBullet"/>
      </w:pPr>
      <w:r w:rsidRPr="00BD75A5">
        <w:t>types of sampling strate</w:t>
      </w:r>
      <w:r w:rsidRPr="00BD75A5">
        <w:t>gies for gas, water and soil</w:t>
      </w:r>
    </w:p>
    <w:p w:rsidR="00000000" w:rsidRPr="00BD75A5" w:rsidP="00BD75A5">
      <w:pPr>
        <w:pStyle w:val="ListBullet"/>
      </w:pPr>
      <w:r w:rsidRPr="00BD75A5">
        <w:t xml:space="preserve">functions and operating principles of, and sampling equipment related to, test equipment and/or instruments including at least 2 from each of the following:  </w:t>
      </w:r>
    </w:p>
    <w:p w:rsidR="00000000" w:rsidRPr="00BD75A5" w:rsidP="00BD75A5">
      <w:pPr>
        <w:pStyle w:val="ListBullet2"/>
      </w:pPr>
      <w:r w:rsidRPr="00BD75A5">
        <w:t>air testing</w:t>
      </w:r>
    </w:p>
    <w:p w:rsidR="00000000" w:rsidRPr="00BD75A5" w:rsidP="00BD75A5">
      <w:pPr>
        <w:pStyle w:val="ListBullet2"/>
      </w:pPr>
      <w:r w:rsidRPr="00BD75A5">
        <w:t>water testing</w:t>
      </w:r>
    </w:p>
    <w:p w:rsidR="00000000" w:rsidRPr="00BD75A5" w:rsidP="00BD75A5">
      <w:pPr>
        <w:pStyle w:val="ListBullet2"/>
      </w:pPr>
      <w:r w:rsidRPr="00BD75A5">
        <w:t>soil testing</w:t>
      </w:r>
    </w:p>
    <w:p w:rsidR="00000000" w:rsidRPr="00BD75A5" w:rsidP="00BD75A5">
      <w:pPr>
        <w:pStyle w:val="ListBullet"/>
      </w:pPr>
      <w:r w:rsidRPr="00BD75A5">
        <w:t>screening of gas/vapours, soil and water samples using:</w:t>
      </w:r>
    </w:p>
    <w:p w:rsidR="00000000" w:rsidRPr="00BD75A5" w:rsidP="00BD75A5">
      <w:pPr>
        <w:pStyle w:val="ListBullet2"/>
      </w:pPr>
      <w:r w:rsidRPr="00BD75A5">
        <w:t>colour and texture</w:t>
      </w:r>
    </w:p>
    <w:p w:rsidR="00000000" w:rsidRPr="00BD75A5" w:rsidP="00BD75A5">
      <w:pPr>
        <w:pStyle w:val="ListBullet2"/>
      </w:pPr>
      <w:r w:rsidRPr="00BD75A5">
        <w:t>bioluminescence/toxicity test kits</w:t>
      </w:r>
    </w:p>
    <w:p w:rsidR="00000000" w:rsidRPr="00BD75A5" w:rsidP="00BD75A5">
      <w:pPr>
        <w:pStyle w:val="ListBullet2"/>
      </w:pPr>
      <w:r w:rsidRPr="00BD75A5">
        <w:t>colorimetric methods and dye shake tests</w:t>
      </w:r>
    </w:p>
    <w:p w:rsidR="00000000" w:rsidRPr="00BD75A5" w:rsidP="00BD75A5">
      <w:pPr>
        <w:pStyle w:val="ListBullet2"/>
      </w:pPr>
      <w:r w:rsidRPr="00BD75A5">
        <w:t>pH, electrical conductivity, redox potential, temperature, dissolved oxygen and ammonia concentration</w:t>
      </w:r>
    </w:p>
    <w:p w:rsidR="00000000" w:rsidRPr="00BD75A5" w:rsidP="00BD75A5">
      <w:pPr>
        <w:pStyle w:val="ListBullet2"/>
      </w:pPr>
      <w:r w:rsidRPr="00BD75A5">
        <w:t>ph</w:t>
      </w:r>
      <w:r w:rsidRPr="00BD75A5">
        <w:t>oto ionisation detectors (PID)</w:t>
      </w:r>
    </w:p>
    <w:p w:rsidR="00000000" w:rsidRPr="00BD75A5" w:rsidP="00BD75A5">
      <w:pPr>
        <w:pStyle w:val="ListBullet2"/>
      </w:pPr>
      <w:r w:rsidRPr="00BD75A5">
        <w:t>flame ionisation detectors (FID)</w:t>
      </w:r>
    </w:p>
    <w:p w:rsidR="00000000" w:rsidRPr="00BD75A5" w:rsidP="00BD75A5">
      <w:pPr>
        <w:pStyle w:val="ListBullet2"/>
      </w:pPr>
      <w:r w:rsidRPr="00BD75A5">
        <w:t>gas detectors</w:t>
      </w:r>
    </w:p>
    <w:p w:rsidR="00000000" w:rsidRPr="00BD75A5" w:rsidP="00BD75A5">
      <w:pPr>
        <w:pStyle w:val="ListBullet2"/>
      </w:pPr>
      <w:r w:rsidRPr="00BD75A5">
        <w:t>portable infrared analysers for methane and carbon monoxide (CO)</w:t>
      </w:r>
    </w:p>
    <w:p w:rsidR="00000000" w:rsidRPr="00BD75A5" w:rsidP="00BD75A5">
      <w:pPr>
        <w:pStyle w:val="ListBullet2"/>
      </w:pPr>
      <w:r w:rsidRPr="00BD75A5">
        <w:t>portable X-ray fluorescence spectrum analyses</w:t>
      </w:r>
    </w:p>
    <w:p w:rsidR="00000000" w:rsidRPr="00BD75A5" w:rsidP="00BD75A5">
      <w:pPr>
        <w:pStyle w:val="ListBullet2"/>
      </w:pPr>
      <w:r w:rsidRPr="00BD75A5">
        <w:t>field gas chromatography</w:t>
      </w:r>
    </w:p>
    <w:p w:rsidR="00000000" w:rsidRPr="00BD75A5" w:rsidP="00BD75A5">
      <w:pPr>
        <w:pStyle w:val="ListBullet2"/>
      </w:pPr>
      <w:r w:rsidRPr="00BD75A5">
        <w:t>measurement of radiation</w:t>
      </w:r>
    </w:p>
    <w:p w:rsidR="00000000" w:rsidRPr="00BD75A5" w:rsidP="00BD75A5">
      <w:pPr>
        <w:pStyle w:val="ListBullet"/>
      </w:pPr>
      <w:r w:rsidRPr="00BD75A5">
        <w:t>common procedure/equipment problems leading to atypical data/results</w:t>
      </w:r>
    </w:p>
    <w:p w:rsidR="00000000" w:rsidRPr="00BD75A5" w:rsidP="00BD75A5">
      <w:pPr>
        <w:pStyle w:val="ListBullet"/>
      </w:pPr>
      <w:r w:rsidRPr="00BD75A5">
        <w:t>traceability and/or chain of custody of samples and management of large volumes of data</w:t>
      </w:r>
    </w:p>
    <w:p w:rsidR="00000000" w:rsidRPr="00BD75A5" w:rsidP="00BD75A5">
      <w:pPr>
        <w:pStyle w:val="ListBullet"/>
      </w:pPr>
      <w:r w:rsidRPr="00BD75A5">
        <w:t xml:space="preserve">calculation of measurement uncertainty as relevant to tests being performed </w:t>
      </w:r>
    </w:p>
    <w:p w:rsidR="00000000" w:rsidRPr="00BD75A5" w:rsidP="00BD75A5">
      <w:pPr>
        <w:pStyle w:val="ListBullet"/>
      </w:pPr>
      <w:r w:rsidRPr="00BD75A5">
        <w:t>use of replicates, fie</w:t>
      </w:r>
      <w:r w:rsidRPr="00BD75A5">
        <w:t>ld and trip (transport) blanks, rinsate blanks and background samples</w:t>
      </w:r>
    </w:p>
    <w:p w:rsidR="00000000" w:rsidRPr="00BD75A5" w:rsidP="00BD75A5">
      <w:pPr>
        <w:pStyle w:val="ListBullet"/>
      </w:pPr>
      <w:r w:rsidRPr="00BD75A5">
        <w:t>data processing, recording and reporting procedures</w:t>
      </w:r>
    </w:p>
    <w:p w:rsidR="00365C07" w:rsidP="00BD75A5">
      <w:pPr>
        <w:pStyle w:val="ListBullet"/>
      </w:pPr>
      <w:r w:rsidRPr="00BD75A5">
        <w:t>hazards, health, safety and environmental requirements relevant to site activities undertaken; use of safe work methods, safety equipm</w:t>
      </w:r>
      <w:r w:rsidRPr="00BD75A5">
        <w:t>ent and personal protective equipment (PPE).</w:t>
      </w:r>
    </w:p>
    <w:p w:rsidR="00365C07" w:rsidP="00BD75A5">
      <w:pPr>
        <w:pStyle w:val="ListBullet"/>
      </w:pPr>
    </w:p>
    <w:p w:rsidR="00000000" w:rsidRPr="00BD75A5" w:rsidP="00BD75A5">
      <w:pPr>
        <w:pStyle w:val="Heading1"/>
      </w:pPr>
      <w:bookmarkStart w:id="12" w:name="O_1260336"/>
      <w:bookmarkEnd w:id="12"/>
      <w:r w:rsidRPr="00BD75A5">
        <w:t>Assessment Conditions</w:t>
      </w:r>
    </w:p>
    <w:p w:rsidR="00000000" w:rsidRPr="00BD75A5" w:rsidP="00365C07">
      <w:pPr>
        <w:pStyle w:val="BodyText"/>
      </w:pPr>
      <w:r w:rsidRPr="00BD75A5">
        <w:t xml:space="preserve">Skills must have been demonstrated in the workplace or in a simulated environment that reflects workplace conditions and contingencies. The following conditions </w:t>
      </w:r>
      <w:r w:rsidRPr="00BD75A5">
        <w:t>must be met for this unit:</w:t>
      </w:r>
    </w:p>
    <w:p w:rsidR="00000000" w:rsidRPr="00BD75A5" w:rsidP="00BD75A5">
      <w:pPr>
        <w:pStyle w:val="ListBullet"/>
      </w:pPr>
      <w:r w:rsidRPr="00BD75A5">
        <w:t>use of suitable facilities, equipment and resources, including:</w:t>
      </w:r>
    </w:p>
    <w:p w:rsidR="00000000" w:rsidRPr="00BD75A5" w:rsidP="00BD75A5">
      <w:pPr>
        <w:pStyle w:val="ListBullet2"/>
      </w:pPr>
      <w:r w:rsidRPr="00BD75A5">
        <w:t>sampling plan </w:t>
      </w:r>
    </w:p>
    <w:p w:rsidR="00000000" w:rsidRPr="00BD75A5" w:rsidP="00BD75A5">
      <w:pPr>
        <w:pStyle w:val="ListBullet2"/>
      </w:pPr>
      <w:r w:rsidRPr="00BD75A5">
        <w:t>test methods and/or procedures </w:t>
      </w:r>
    </w:p>
    <w:p w:rsidR="00000000" w:rsidRPr="00BD75A5" w:rsidP="00BD75A5">
      <w:pPr>
        <w:pStyle w:val="ListBullet2"/>
      </w:pPr>
      <w:r w:rsidRPr="00BD75A5">
        <w:t>instrument calibration procedures, where relevant</w:t>
      </w:r>
    </w:p>
    <w:p w:rsidR="00000000" w:rsidRPr="00BD75A5" w:rsidP="00BD75A5">
      <w:pPr>
        <w:pStyle w:val="ListBullet"/>
      </w:pPr>
      <w:r w:rsidRPr="00BD75A5">
        <w:t xml:space="preserve">modelling of industry operating conditions. </w:t>
      </w:r>
    </w:p>
    <w:p w:rsidR="00000000" w:rsidRPr="00BD75A5" w:rsidP="00365C07">
      <w:pPr>
        <w:pStyle w:val="BodyText"/>
      </w:pPr>
      <w:r w:rsidRPr="00BD75A5">
        <w:t>Assessors must satis</w:t>
      </w:r>
      <w:r w:rsidRPr="00BD75A5">
        <w:t>fy the NVR/AQTF mandatory competency requirements for assessors.</w:t>
      </w:r>
    </w:p>
    <w:p w:rsidR="00000000" w:rsidRPr="00BD75A5" w:rsidP="00BD75A5">
      <w:pPr>
        <w:pStyle w:val="Heading1"/>
      </w:pPr>
      <w:bookmarkStart w:id="13" w:name="O_1260339"/>
      <w:bookmarkEnd w:id="13"/>
      <w:r w:rsidRPr="00BD75A5">
        <w:t>Links</w:t>
      </w:r>
    </w:p>
    <w:p w:rsidR="00000000" w:rsidRPr="00BD75A5" w:rsidP="00365C07">
      <w:pPr>
        <w:pStyle w:val="BodyText"/>
      </w:pPr>
      <w:r w:rsidRPr="00BD75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142B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D75A5" w:rsidP="00BD75A5"/>
    <w:sectPr w:rsidSect="00BD75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A5" w:rsidRPr="00365C07" w:rsidP="00365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07" w:rsidP="00BD7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65C07" w:rsidP="00BD7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5C07" w:rsidP="00BD75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A5" w:rsidP="00BD7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5C07">
      <w:t>Approved</w:t>
    </w:r>
    <w:r w:rsidR="00365C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5C0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5C07">
      <w:rPr>
        <w:noProof/>
      </w:rPr>
      <w:t>6</w:t>
    </w:r>
    <w:r>
      <w:rPr>
        <w:noProof/>
      </w:rPr>
      <w:fldChar w:fldCharType="end"/>
    </w:r>
  </w:p>
  <w:p w:rsidR="00BD75A5" w:rsidP="00BD7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5C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5C07">
      <w:t>Manufacturing Industry Skills Alliance</w:t>
    </w:r>
    <w:r w:rsidR="00365C07">
      <w:fldChar w:fldCharType="end"/>
    </w:r>
  </w:p>
  <w:p w:rsidR="00BD75A5" w:rsidP="00BD7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5A5" w:rsidRPr="00365C07" w:rsidP="00365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07" w:rsidRPr="002D2AF8" w:rsidP="00BD7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MSS025029 Perform sampling and testing for site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5C07" w:rsidP="00BD75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A5" w:rsidRPr="002D2AF8" w:rsidP="00BD7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5C07">
      <w:t>MSS025029 Perform sampling and testing for site contamination</w:t>
    </w:r>
    <w:r w:rsidR="00365C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5C07">
      <w:rPr>
        <w:noProof/>
      </w:rPr>
      <w:t>2 March 2025</w:t>
    </w:r>
    <w:r>
      <w:fldChar w:fldCharType="end"/>
    </w:r>
  </w:p>
  <w:p w:rsidR="00BD75A5" w:rsidP="00BD7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CE12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B86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871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5A5"/>
  </w:style>
  <w:style w:type="character" w:customStyle="1" w:styleId="Heading1Char">
    <w:name w:val="Heading 1 Char"/>
    <w:basedOn w:val="DefaultParagraphFont"/>
    <w:link w:val="Heading1"/>
    <w:rsid w:val="00BD7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5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5A5"/>
    <w:rPr>
      <w:b/>
      <w:spacing w:val="0"/>
    </w:rPr>
  </w:style>
  <w:style w:type="paragraph" w:styleId="ListBullet2">
    <w:name w:val="List Bullet 2"/>
    <w:basedOn w:val="List2"/>
    <w:rsid w:val="00BD75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7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7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5A5"/>
    <w:rPr>
      <w:i/>
    </w:rPr>
  </w:style>
  <w:style w:type="paragraph" w:styleId="Caption">
    <w:name w:val="caption"/>
    <w:basedOn w:val="BodyText"/>
    <w:next w:val="Normal"/>
    <w:qFormat/>
    <w:rsid w:val="00BD7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5A5"/>
  </w:style>
  <w:style w:type="paragraph" w:styleId="TableofFigures">
    <w:name w:val="table of figures"/>
    <w:basedOn w:val="Normal"/>
    <w:next w:val="Normal"/>
    <w:semiHidden/>
    <w:rsid w:val="00BD7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5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75A5"/>
    <w:rPr>
      <w:rFonts w:ascii="Wingdings" w:hAnsi="Wingdings"/>
    </w:rPr>
  </w:style>
  <w:style w:type="paragraph" w:customStyle="1" w:styleId="TableHeading">
    <w:name w:val="Table Heading"/>
    <w:basedOn w:val="HeadingBase"/>
    <w:rsid w:val="00BD7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5A5"/>
    <w:rPr>
      <w:color w:val="0033CC"/>
      <w:u w:val="none"/>
    </w:rPr>
  </w:style>
  <w:style w:type="paragraph" w:customStyle="1" w:styleId="BodyTextRight">
    <w:name w:val="Body Text Right"/>
    <w:basedOn w:val="BodyText"/>
    <w:rsid w:val="00BD7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5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5A5"/>
    <w:rPr>
      <w:sz w:val="32"/>
    </w:rPr>
  </w:style>
  <w:style w:type="paragraph" w:customStyle="1" w:styleId="HeadingProcedure">
    <w:name w:val="Heading Procedure"/>
    <w:basedOn w:val="HeadingBase"/>
    <w:next w:val="Normal"/>
    <w:rsid w:val="00BD7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5A5"/>
    <w:pPr>
      <w:spacing w:before="60" w:after="60"/>
    </w:pPr>
  </w:style>
  <w:style w:type="paragraph" w:styleId="ListContinue">
    <w:name w:val="List Continue"/>
    <w:basedOn w:val="List"/>
    <w:rsid w:val="00BD75A5"/>
    <w:pPr>
      <w:ind w:firstLine="0"/>
    </w:pPr>
  </w:style>
  <w:style w:type="paragraph" w:customStyle="1" w:styleId="ListNote">
    <w:name w:val="List Note"/>
    <w:basedOn w:val="List"/>
    <w:rsid w:val="00BD7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5A5"/>
    <w:rPr>
      <w:rFonts w:ascii="Courier New" w:hAnsi="Courier New"/>
    </w:rPr>
  </w:style>
  <w:style w:type="paragraph" w:customStyle="1" w:styleId="NoteBullet">
    <w:name w:val="Note Bullet"/>
    <w:basedOn w:val="Note"/>
    <w:rsid w:val="00BD7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5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7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5A5"/>
    <w:rPr>
      <w:b/>
      <w:smallCaps/>
    </w:rPr>
  </w:style>
  <w:style w:type="paragraph" w:customStyle="1" w:styleId="TableListNumber">
    <w:name w:val="Table List Number"/>
    <w:basedOn w:val="ListNumber"/>
    <w:rsid w:val="00BD7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5A5"/>
    <w:pPr>
      <w:numPr>
        <w:numId w:val="9"/>
      </w:numPr>
    </w:pPr>
  </w:style>
  <w:style w:type="paragraph" w:customStyle="1" w:styleId="ListAlpha2">
    <w:name w:val="List Alpha 2"/>
    <w:basedOn w:val="List2"/>
    <w:rsid w:val="00BD75A5"/>
    <w:pPr>
      <w:numPr>
        <w:numId w:val="8"/>
      </w:numPr>
    </w:pPr>
  </w:style>
  <w:style w:type="paragraph" w:styleId="List2">
    <w:name w:val="List 2"/>
    <w:basedOn w:val="BodyText"/>
    <w:rsid w:val="00BD7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5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5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75A5"/>
    <w:pPr>
      <w:numPr>
        <w:numId w:val="4"/>
      </w:numPr>
    </w:pPr>
  </w:style>
  <w:style w:type="paragraph" w:styleId="ListContinue2">
    <w:name w:val="List Continue 2"/>
    <w:basedOn w:val="List2"/>
    <w:rsid w:val="00BD75A5"/>
    <w:pPr>
      <w:ind w:firstLine="0"/>
    </w:pPr>
  </w:style>
  <w:style w:type="paragraph" w:styleId="ListContinue3">
    <w:name w:val="List Continue 3"/>
    <w:basedOn w:val="List3"/>
    <w:rsid w:val="00BD75A5"/>
    <w:pPr>
      <w:ind w:left="1021" w:firstLine="0"/>
    </w:pPr>
  </w:style>
  <w:style w:type="paragraph" w:styleId="ListContinue4">
    <w:name w:val="List Continue 4"/>
    <w:basedOn w:val="List4"/>
    <w:rsid w:val="00BD75A5"/>
    <w:pPr>
      <w:ind w:firstLine="0"/>
    </w:pPr>
  </w:style>
  <w:style w:type="paragraph" w:styleId="ListContinue5">
    <w:name w:val="List Continue 5"/>
    <w:basedOn w:val="List5"/>
    <w:rsid w:val="00BD75A5"/>
    <w:pPr>
      <w:ind w:firstLine="0"/>
    </w:pPr>
  </w:style>
  <w:style w:type="paragraph" w:styleId="ListNumber3">
    <w:name w:val="List Number 3"/>
    <w:basedOn w:val="List3"/>
    <w:rsid w:val="00BD75A5"/>
    <w:pPr>
      <w:numPr>
        <w:numId w:val="5"/>
      </w:numPr>
    </w:pPr>
  </w:style>
  <w:style w:type="paragraph" w:styleId="ListNumber4">
    <w:name w:val="List Number 4"/>
    <w:basedOn w:val="List4"/>
    <w:rsid w:val="00BD75A5"/>
    <w:pPr>
      <w:numPr>
        <w:numId w:val="6"/>
      </w:numPr>
    </w:pPr>
  </w:style>
  <w:style w:type="paragraph" w:styleId="ListNumber5">
    <w:name w:val="List Number 5"/>
    <w:basedOn w:val="List5"/>
    <w:rsid w:val="00BD75A5"/>
    <w:pPr>
      <w:numPr>
        <w:numId w:val="7"/>
      </w:numPr>
    </w:pPr>
  </w:style>
  <w:style w:type="paragraph" w:styleId="BlockText">
    <w:name w:val="Block Text"/>
    <w:basedOn w:val="Normal"/>
    <w:rsid w:val="00BD7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5A5"/>
    <w:rPr>
      <w:sz w:val="16"/>
      <w:vertAlign w:val="superscript"/>
    </w:rPr>
  </w:style>
  <w:style w:type="character" w:customStyle="1" w:styleId="Symbols">
    <w:name w:val="Symbols"/>
    <w:basedOn w:val="DefaultParagraphFont"/>
    <w:rsid w:val="00BD75A5"/>
    <w:rPr>
      <w:rFonts w:ascii="Symbol" w:hAnsi="Symbol"/>
    </w:rPr>
  </w:style>
  <w:style w:type="character" w:customStyle="1" w:styleId="MenuOptions">
    <w:name w:val="Menu Options"/>
    <w:basedOn w:val="DefaultParagraphFont"/>
    <w:rsid w:val="00BD7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5A5"/>
    <w:rPr>
      <w:b/>
    </w:rPr>
  </w:style>
  <w:style w:type="character" w:customStyle="1" w:styleId="Underlined">
    <w:name w:val="Underlined"/>
    <w:basedOn w:val="DefaultParagraphFont"/>
    <w:rsid w:val="00BD75A5"/>
    <w:rPr>
      <w:u w:val="single"/>
    </w:rPr>
  </w:style>
  <w:style w:type="paragraph" w:customStyle="1" w:styleId="TableBodyTextRight">
    <w:name w:val="Table Body Text Right"/>
    <w:basedOn w:val="TableBodyText"/>
    <w:rsid w:val="00BD7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5A5"/>
    <w:rPr>
      <w:sz w:val="18"/>
    </w:rPr>
  </w:style>
  <w:style w:type="paragraph" w:customStyle="1" w:styleId="BodySmallRight">
    <w:name w:val="Body Small Right"/>
    <w:basedOn w:val="BodyTextRight"/>
    <w:rsid w:val="00BD75A5"/>
    <w:rPr>
      <w:sz w:val="18"/>
      <w:szCs w:val="18"/>
    </w:rPr>
  </w:style>
  <w:style w:type="paragraph" w:customStyle="1" w:styleId="MarginEdition">
    <w:name w:val="Margin Edition"/>
    <w:basedOn w:val="MarginNote"/>
    <w:rsid w:val="00BD7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5A5"/>
    <w:rPr>
      <w:sz w:val="2"/>
      <w:szCs w:val="2"/>
    </w:rPr>
  </w:style>
  <w:style w:type="character" w:customStyle="1" w:styleId="Small">
    <w:name w:val="Small"/>
    <w:basedOn w:val="DefaultParagraphFont"/>
    <w:rsid w:val="00BD75A5"/>
    <w:rPr>
      <w:sz w:val="16"/>
    </w:rPr>
  </w:style>
  <w:style w:type="paragraph" w:customStyle="1" w:styleId="WideTable">
    <w:name w:val="Wide Table"/>
    <w:basedOn w:val="Normal"/>
    <w:rsid w:val="00BD7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5A5"/>
  </w:style>
  <w:style w:type="paragraph" w:styleId="Quote">
    <w:name w:val="Quote"/>
    <w:basedOn w:val="Heading1"/>
    <w:link w:val="QuoteChar"/>
    <w:qFormat/>
    <w:rsid w:val="00BD7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5A5"/>
    <w:pPr>
      <w:pageBreakBefore/>
    </w:pPr>
  </w:style>
  <w:style w:type="paragraph" w:customStyle="1" w:styleId="Border">
    <w:name w:val="Border"/>
    <w:basedOn w:val="Normal"/>
    <w:qFormat/>
    <w:rsid w:val="00BD7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5A5"/>
    <w:rPr>
      <w:u w:val="single"/>
    </w:rPr>
  </w:style>
  <w:style w:type="character" w:customStyle="1" w:styleId="BoldandItalics">
    <w:name w:val="Bold and Italics"/>
    <w:qFormat/>
    <w:rsid w:val="00BD75A5"/>
    <w:rPr>
      <w:b/>
      <w:i/>
      <w:u w:val="none"/>
    </w:rPr>
  </w:style>
  <w:style w:type="paragraph" w:styleId="BalloonText">
    <w:name w:val="Balloon Text"/>
    <w:basedOn w:val="Normal"/>
    <w:link w:val="BalloonTextChar"/>
    <w:rsid w:val="00BD7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5A5"/>
    <w:pPr>
      <w:spacing w:before="0" w:after="0"/>
    </w:pPr>
  </w:style>
  <w:style w:type="paragraph" w:customStyle="1" w:styleId="BodyTextBold">
    <w:name w:val="Body Text Bold"/>
    <w:basedOn w:val="BodyText"/>
    <w:qFormat/>
    <w:rsid w:val="00BD75A5"/>
    <w:rPr>
      <w:b/>
    </w:rPr>
  </w:style>
  <w:style w:type="character" w:styleId="Hyperlink">
    <w:name w:val="Hyperlink"/>
    <w:basedOn w:val="DefaultParagraphFont"/>
    <w:uiPriority w:val="99"/>
    <w:unhideWhenUsed/>
    <w:rsid w:val="00365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1727</Words>
  <Characters>10951</Characters>
  <Application>Microsoft Office Word</Application>
  <DocSecurity>0</DocSecurity>
  <Lines>273</Lines>
  <Paragraphs>173</Paragraphs>
  <ScaleCrop>false</ScaleCrop>
  <Company>Author-it Software Corporation Ltd.</Company>
  <LinksUpToDate>false</LinksUpToDate>
  <CharactersWithSpaces>12505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MSS025029 Perform sampling and testing for site contamination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