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A8A" w:rsidP="00E76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MSS025021 Collect and evaluate groundwater data</w:t>
      </w:r>
      <w:r>
        <w:fldChar w:fldCharType="end"/>
      </w:r>
    </w:p>
    <w:p w:rsidR="00E76A8A" w:rsidP="00E76A8A">
      <w:pPr>
        <w:pStyle w:val="Version"/>
        <w:sectPr w:rsidSect="00700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4F7" w:rsidP="007004F7">
      <w:pPr>
        <w:pStyle w:val="SuperHeading"/>
      </w:pPr>
      <w:r w:rsidRPr="007004F7">
        <w:t>Assessment Requirements for MSS025021 Collect and evaluate groundwater data</w:t>
      </w:r>
    </w:p>
    <w:p w:rsidR="00000000" w:rsidRPr="007004F7" w:rsidP="007004F7">
      <w:pPr>
        <w:pStyle w:val="Heading1"/>
      </w:pPr>
      <w:bookmarkStart w:id="1" w:name="O_990215"/>
      <w:bookmarkEnd w:id="1"/>
      <w:r w:rsidRPr="007004F7">
        <w:t>Modification History</w:t>
      </w:r>
    </w:p>
    <w:p w:rsidR="00000000" w:rsidRPr="007004F7" w:rsidP="00E76A8A">
      <w:pPr>
        <w:pStyle w:val="BodyText"/>
      </w:pPr>
      <w:r w:rsidRPr="007004F7">
        <w:t>Release 1. Updated unit code. Changes to elements and performance crite</w:t>
      </w:r>
      <w:r w:rsidRPr="007004F7">
        <w:t>ria. Range of conditions removed. Assessment requirements amended. Equivalent outcome.</w:t>
      </w:r>
    </w:p>
    <w:p w:rsidR="00000000" w:rsidRPr="007004F7" w:rsidP="007004F7">
      <w:pPr>
        <w:pStyle w:val="Heading1"/>
      </w:pPr>
      <w:bookmarkStart w:id="2" w:name="O_990216"/>
      <w:bookmarkEnd w:id="2"/>
      <w:r w:rsidRPr="007004F7">
        <w:t>Performance Evidence</w:t>
      </w:r>
    </w:p>
    <w:p w:rsidR="00000000" w:rsidRPr="007004F7" w:rsidP="00E76A8A">
      <w:pPr>
        <w:pStyle w:val="BodyText"/>
      </w:pPr>
      <w:r w:rsidRPr="007004F7">
        <w:t>There must be evidence the candidate has completed the tasks outlined in the elements and performance criteria of this unit, and:</w:t>
      </w:r>
    </w:p>
    <w:p w:rsidR="00000000" w:rsidRPr="007004F7" w:rsidP="007004F7">
      <w:pPr>
        <w:pStyle w:val="ListBullet"/>
      </w:pPr>
      <w:r w:rsidRPr="007004F7">
        <w:t>collected representative samples of groundwater in accordance with a site sampling plan for at least 2 sites</w:t>
      </w:r>
    </w:p>
    <w:p w:rsidR="00000000" w:rsidRPr="007004F7" w:rsidP="007004F7">
      <w:pPr>
        <w:pStyle w:val="ListBullet"/>
      </w:pPr>
      <w:r w:rsidRPr="007004F7">
        <w:t>measured bore conditions and conducted reliable field tests of groundwater parameters on at least 2 sites</w:t>
      </w:r>
    </w:p>
    <w:p w:rsidR="00000000" w:rsidRPr="007004F7" w:rsidP="007004F7">
      <w:pPr>
        <w:pStyle w:val="ListBullet"/>
      </w:pPr>
      <w:r w:rsidRPr="007004F7">
        <w:t>processed and interpreted groundwater dat</w:t>
      </w:r>
      <w:r w:rsidRPr="007004F7">
        <w:t>a for at least 2 sites.</w:t>
      </w:r>
    </w:p>
    <w:p w:rsidR="00000000" w:rsidRPr="007004F7" w:rsidP="007004F7">
      <w:pPr>
        <w:pStyle w:val="AllowPageBreak"/>
      </w:pPr>
    </w:p>
    <w:p w:rsidR="00000000" w:rsidRPr="007004F7" w:rsidP="007004F7">
      <w:pPr>
        <w:pStyle w:val="Heading1"/>
      </w:pPr>
      <w:bookmarkStart w:id="3" w:name="O_990217"/>
      <w:bookmarkEnd w:id="3"/>
      <w:r w:rsidRPr="007004F7">
        <w:t>Knowledge Evidence</w:t>
      </w:r>
    </w:p>
    <w:p w:rsidR="00000000" w:rsidRPr="007004F7" w:rsidP="00E76A8A">
      <w:pPr>
        <w:pStyle w:val="BodyText"/>
      </w:pPr>
      <w:r w:rsidRPr="007004F7">
        <w:t>There must be evidence the candidate has knowledge of:</w:t>
      </w:r>
    </w:p>
    <w:p w:rsidR="00000000" w:rsidRPr="007004F7" w:rsidP="007004F7">
      <w:pPr>
        <w:pStyle w:val="ListBullet"/>
      </w:pPr>
      <w:r w:rsidRPr="007004F7">
        <w:t>terminology used to describe aquifers, drilling and construction of wells and bores, and groundwater sampling and testing procedures</w:t>
      </w:r>
    </w:p>
    <w:p w:rsidR="00000000" w:rsidRPr="007004F7" w:rsidP="007004F7">
      <w:pPr>
        <w:pStyle w:val="ListBullet"/>
      </w:pPr>
      <w:r w:rsidRPr="007004F7">
        <w:t>princip</w:t>
      </w:r>
      <w:r w:rsidRPr="007004F7">
        <w:t>les of representative sampling and field testing of common groundwater parameters</w:t>
      </w:r>
    </w:p>
    <w:p w:rsidR="00000000" w:rsidRPr="007004F7" w:rsidP="007004F7">
      <w:pPr>
        <w:pStyle w:val="ListBullet"/>
      </w:pPr>
      <w:r w:rsidRPr="007004F7">
        <w:t>preservation of the integrity of samples</w:t>
      </w:r>
    </w:p>
    <w:p w:rsidR="00000000" w:rsidRPr="007004F7" w:rsidP="007004F7">
      <w:pPr>
        <w:pStyle w:val="ListBullet"/>
      </w:pPr>
      <w:r w:rsidRPr="007004F7">
        <w:t>maintaining identification of samples relative to their source, workplace and legal traceability requirements</w:t>
      </w:r>
    </w:p>
    <w:p w:rsidR="00000000" w:rsidRPr="007004F7" w:rsidP="007004F7">
      <w:pPr>
        <w:pStyle w:val="ListBullet"/>
      </w:pPr>
      <w:r w:rsidRPr="007004F7">
        <w:t>typical values of groun</w:t>
      </w:r>
      <w:r w:rsidRPr="007004F7">
        <w:t>dwater parameters, common pollutants and contaminants</w:t>
      </w:r>
    </w:p>
    <w:p w:rsidR="00000000" w:rsidRPr="007004F7" w:rsidP="007004F7">
      <w:pPr>
        <w:pStyle w:val="ListBullet"/>
      </w:pPr>
      <w:r w:rsidRPr="007004F7">
        <w:t>links between quality control, quality assurance, quality management systems and sampling procedures</w:t>
      </w:r>
    </w:p>
    <w:p w:rsidR="00000000" w:rsidRPr="007004F7" w:rsidP="007004F7">
      <w:pPr>
        <w:pStyle w:val="ListBullet"/>
      </w:pPr>
      <w:r w:rsidRPr="007004F7">
        <w:t xml:space="preserve">workplace procedures dealing with legislative requirements for the handling, labelling and transport </w:t>
      </w:r>
      <w:r w:rsidRPr="007004F7">
        <w:t>of hazardous goods</w:t>
      </w:r>
    </w:p>
    <w:p w:rsidR="00000000" w:rsidRPr="007004F7" w:rsidP="007004F7">
      <w:pPr>
        <w:pStyle w:val="ListBullet"/>
      </w:pPr>
      <w:r w:rsidRPr="007004F7">
        <w:t>site hazards, links between safe work procedures and personal and environmental safety, particularly at high risk sites.</w:t>
      </w:r>
    </w:p>
    <w:p w:rsidR="00000000" w:rsidRPr="007004F7" w:rsidP="007004F7">
      <w:pPr>
        <w:pStyle w:val="AllowPageBreak"/>
      </w:pPr>
    </w:p>
    <w:p w:rsidR="00000000" w:rsidRPr="007004F7" w:rsidP="007004F7">
      <w:pPr>
        <w:pStyle w:val="Heading1"/>
      </w:pPr>
      <w:bookmarkStart w:id="4" w:name="O_990218"/>
      <w:bookmarkEnd w:id="4"/>
      <w:r w:rsidRPr="007004F7">
        <w:t>Assessment Conditions</w:t>
      </w:r>
    </w:p>
    <w:p w:rsidR="00000000" w:rsidRPr="007004F7" w:rsidP="00E76A8A">
      <w:pPr>
        <w:pStyle w:val="BodyText"/>
      </w:pPr>
      <w:r w:rsidRPr="007004F7">
        <w:t>Skills must have bee</w:t>
      </w:r>
      <w:r w:rsidRPr="007004F7">
        <w:t xml:space="preserve">n demonstrated in the workplace or in a simulated environment that reflects workplace conditions and contingencies. The following conditions must be met for this unit: </w:t>
      </w:r>
    </w:p>
    <w:p w:rsidR="00000000" w:rsidRPr="007004F7" w:rsidP="007004F7">
      <w:pPr>
        <w:pStyle w:val="ListBullet"/>
      </w:pPr>
      <w:r w:rsidRPr="007004F7">
        <w:t xml:space="preserve">use of facilities, equipment and resources, including: </w:t>
      </w:r>
    </w:p>
    <w:p w:rsidR="00000000" w:rsidRPr="007004F7" w:rsidP="007004F7">
      <w:pPr>
        <w:pStyle w:val="ListBullet2"/>
      </w:pPr>
      <w:r w:rsidRPr="007004F7">
        <w:t>vehicle transport, sampling e</w:t>
      </w:r>
      <w:r w:rsidRPr="007004F7">
        <w:t>quipment, field test equipment, digital camera, containers, reagents, consumables</w:t>
      </w:r>
    </w:p>
    <w:p w:rsidR="00000000" w:rsidRPr="007004F7" w:rsidP="007004F7">
      <w:pPr>
        <w:pStyle w:val="ListBullet2"/>
      </w:pPr>
      <w:r w:rsidRPr="007004F7">
        <w:t>safe work procedures and safety equipment</w:t>
      </w:r>
    </w:p>
    <w:p w:rsidR="00000000" w:rsidRPr="007004F7" w:rsidP="007004F7">
      <w:pPr>
        <w:pStyle w:val="ListBullet2"/>
      </w:pPr>
      <w:r w:rsidRPr="007004F7">
        <w:t>workplace procedures, work program, maps, site plans, site sampling plans and test methods, and equipment manuals</w:t>
      </w:r>
    </w:p>
    <w:p w:rsidR="00000000" w:rsidRPr="007004F7" w:rsidP="00E76A8A">
      <w:pPr>
        <w:pStyle w:val="BodyText"/>
      </w:pPr>
      <w:r w:rsidRPr="007004F7">
        <w:t>Assessors must sat</w:t>
      </w:r>
      <w:r w:rsidRPr="007004F7">
        <w:t>isfy the NVR/AQTF mandatory competency requirements for assessors.</w:t>
      </w:r>
    </w:p>
    <w:p w:rsidR="00000000" w:rsidRPr="007004F7" w:rsidP="007004F7">
      <w:pPr>
        <w:pStyle w:val="Heading1"/>
      </w:pPr>
      <w:bookmarkStart w:id="5" w:name="O_990221"/>
      <w:bookmarkEnd w:id="5"/>
      <w:r w:rsidRPr="007004F7">
        <w:t>Links</w:t>
      </w:r>
    </w:p>
    <w:p w:rsidR="00000000" w:rsidRPr="007004F7" w:rsidP="00E76A8A">
      <w:pPr>
        <w:pStyle w:val="BodyText"/>
      </w:pPr>
      <w:r w:rsidRPr="007004F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46C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04F7" w:rsidP="007004F7"/>
    <w:sectPr w:rsidSect="00700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F7" w:rsidRPr="00E76A8A" w:rsidP="00E76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8A" w:rsidP="00700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6A8A" w:rsidP="00700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6A8A" w:rsidP="00700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4F7" w:rsidRPr="00E76A8A" w:rsidP="00E76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8A" w:rsidRPr="002D2AF8" w:rsidP="00700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MSS025021 Collect and evaluate groundwater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76A8A" w:rsidP="00700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C7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C8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E2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4F7"/>
  </w:style>
  <w:style w:type="character" w:customStyle="1" w:styleId="Heading1Char">
    <w:name w:val="Heading 1 Char"/>
    <w:basedOn w:val="DefaultParagraphFont"/>
    <w:link w:val="Heading1"/>
    <w:rsid w:val="00700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4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4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4F7"/>
    <w:rPr>
      <w:b/>
      <w:spacing w:val="0"/>
    </w:rPr>
  </w:style>
  <w:style w:type="paragraph" w:customStyle="1" w:styleId="SuperTitle">
    <w:name w:val="SuperTitle"/>
    <w:basedOn w:val="Title"/>
    <w:rsid w:val="00700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4F7"/>
    <w:rPr>
      <w:i/>
    </w:rPr>
  </w:style>
  <w:style w:type="paragraph" w:styleId="Caption">
    <w:name w:val="caption"/>
    <w:basedOn w:val="BodyText"/>
    <w:next w:val="Normal"/>
    <w:qFormat/>
    <w:rsid w:val="00700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4F7"/>
  </w:style>
  <w:style w:type="paragraph" w:styleId="TableofFigures">
    <w:name w:val="table of figures"/>
    <w:basedOn w:val="Normal"/>
    <w:next w:val="Normal"/>
    <w:semiHidden/>
    <w:rsid w:val="00700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4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4F7"/>
    <w:rPr>
      <w:rFonts w:ascii="Wingdings" w:hAnsi="Wingdings"/>
    </w:rPr>
  </w:style>
  <w:style w:type="paragraph" w:customStyle="1" w:styleId="TableHeading">
    <w:name w:val="Table Heading"/>
    <w:basedOn w:val="HeadingBase"/>
    <w:rsid w:val="00700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4F7"/>
    <w:rPr>
      <w:color w:val="0033CC"/>
      <w:u w:val="none"/>
    </w:rPr>
  </w:style>
  <w:style w:type="paragraph" w:customStyle="1" w:styleId="BodyTextRight">
    <w:name w:val="Body Text Right"/>
    <w:basedOn w:val="BodyText"/>
    <w:rsid w:val="00700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4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4F7"/>
    <w:rPr>
      <w:sz w:val="32"/>
    </w:rPr>
  </w:style>
  <w:style w:type="paragraph" w:customStyle="1" w:styleId="HeadingProcedure">
    <w:name w:val="Heading Procedure"/>
    <w:basedOn w:val="HeadingBase"/>
    <w:next w:val="Normal"/>
    <w:rsid w:val="00700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4F7"/>
    <w:pPr>
      <w:spacing w:before="60" w:after="60"/>
    </w:pPr>
  </w:style>
  <w:style w:type="paragraph" w:styleId="ListContinue">
    <w:name w:val="List Continue"/>
    <w:basedOn w:val="List"/>
    <w:rsid w:val="007004F7"/>
    <w:pPr>
      <w:ind w:firstLine="0"/>
    </w:pPr>
  </w:style>
  <w:style w:type="paragraph" w:customStyle="1" w:styleId="ListNote">
    <w:name w:val="List Note"/>
    <w:basedOn w:val="List"/>
    <w:rsid w:val="00700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4F7"/>
    <w:rPr>
      <w:rFonts w:ascii="Courier New" w:hAnsi="Courier New"/>
    </w:rPr>
  </w:style>
  <w:style w:type="paragraph" w:customStyle="1" w:styleId="NoteBullet">
    <w:name w:val="Note Bullet"/>
    <w:basedOn w:val="Note"/>
    <w:rsid w:val="00700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4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4F7"/>
    <w:rPr>
      <w:b/>
      <w:smallCaps/>
    </w:rPr>
  </w:style>
  <w:style w:type="paragraph" w:customStyle="1" w:styleId="TableListNumber">
    <w:name w:val="Table List Number"/>
    <w:basedOn w:val="ListNumber"/>
    <w:rsid w:val="00700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4F7"/>
    <w:pPr>
      <w:numPr>
        <w:numId w:val="9"/>
      </w:numPr>
    </w:pPr>
  </w:style>
  <w:style w:type="paragraph" w:customStyle="1" w:styleId="ListAlpha2">
    <w:name w:val="List Alpha 2"/>
    <w:basedOn w:val="List2"/>
    <w:rsid w:val="007004F7"/>
    <w:pPr>
      <w:numPr>
        <w:numId w:val="8"/>
      </w:numPr>
    </w:pPr>
  </w:style>
  <w:style w:type="paragraph" w:styleId="List2">
    <w:name w:val="List 2"/>
    <w:basedOn w:val="BodyText"/>
    <w:rsid w:val="00700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4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4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4F7"/>
    <w:pPr>
      <w:numPr>
        <w:numId w:val="4"/>
      </w:numPr>
    </w:pPr>
  </w:style>
  <w:style w:type="paragraph" w:styleId="ListContinue2">
    <w:name w:val="List Continue 2"/>
    <w:basedOn w:val="List2"/>
    <w:rsid w:val="007004F7"/>
    <w:pPr>
      <w:ind w:firstLine="0"/>
    </w:pPr>
  </w:style>
  <w:style w:type="paragraph" w:styleId="ListContinue3">
    <w:name w:val="List Continue 3"/>
    <w:basedOn w:val="List3"/>
    <w:rsid w:val="007004F7"/>
    <w:pPr>
      <w:ind w:left="1021" w:firstLine="0"/>
    </w:pPr>
  </w:style>
  <w:style w:type="paragraph" w:styleId="ListContinue4">
    <w:name w:val="List Continue 4"/>
    <w:basedOn w:val="List4"/>
    <w:rsid w:val="007004F7"/>
    <w:pPr>
      <w:ind w:firstLine="0"/>
    </w:pPr>
  </w:style>
  <w:style w:type="paragraph" w:styleId="ListContinue5">
    <w:name w:val="List Continue 5"/>
    <w:basedOn w:val="List5"/>
    <w:rsid w:val="007004F7"/>
    <w:pPr>
      <w:ind w:firstLine="0"/>
    </w:pPr>
  </w:style>
  <w:style w:type="paragraph" w:styleId="ListNumber3">
    <w:name w:val="List Number 3"/>
    <w:basedOn w:val="List3"/>
    <w:rsid w:val="007004F7"/>
    <w:pPr>
      <w:numPr>
        <w:numId w:val="5"/>
      </w:numPr>
    </w:pPr>
  </w:style>
  <w:style w:type="paragraph" w:styleId="ListNumber4">
    <w:name w:val="List Number 4"/>
    <w:basedOn w:val="List4"/>
    <w:rsid w:val="007004F7"/>
    <w:pPr>
      <w:numPr>
        <w:numId w:val="6"/>
      </w:numPr>
    </w:pPr>
  </w:style>
  <w:style w:type="paragraph" w:styleId="ListNumber5">
    <w:name w:val="List Number 5"/>
    <w:basedOn w:val="List5"/>
    <w:rsid w:val="007004F7"/>
    <w:pPr>
      <w:numPr>
        <w:numId w:val="7"/>
      </w:numPr>
    </w:pPr>
  </w:style>
  <w:style w:type="paragraph" w:styleId="BlockText">
    <w:name w:val="Block Text"/>
    <w:basedOn w:val="Normal"/>
    <w:rsid w:val="00700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4F7"/>
    <w:rPr>
      <w:sz w:val="16"/>
      <w:vertAlign w:val="superscript"/>
    </w:rPr>
  </w:style>
  <w:style w:type="character" w:customStyle="1" w:styleId="Symbols">
    <w:name w:val="Symbols"/>
    <w:basedOn w:val="DefaultParagraphFont"/>
    <w:rsid w:val="007004F7"/>
    <w:rPr>
      <w:rFonts w:ascii="Symbol" w:hAnsi="Symbol"/>
    </w:rPr>
  </w:style>
  <w:style w:type="character" w:customStyle="1" w:styleId="MenuOptions">
    <w:name w:val="Menu Options"/>
    <w:basedOn w:val="DefaultParagraphFont"/>
    <w:rsid w:val="00700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4F7"/>
    <w:rPr>
      <w:b/>
    </w:rPr>
  </w:style>
  <w:style w:type="character" w:customStyle="1" w:styleId="Underlined">
    <w:name w:val="Underlined"/>
    <w:basedOn w:val="DefaultParagraphFont"/>
    <w:rsid w:val="007004F7"/>
    <w:rPr>
      <w:u w:val="single"/>
    </w:rPr>
  </w:style>
  <w:style w:type="paragraph" w:customStyle="1" w:styleId="TableBodyTextRight">
    <w:name w:val="Table Body Text Right"/>
    <w:basedOn w:val="TableBodyText"/>
    <w:rsid w:val="00700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4F7"/>
    <w:rPr>
      <w:sz w:val="18"/>
    </w:rPr>
  </w:style>
  <w:style w:type="paragraph" w:customStyle="1" w:styleId="BodySmallRight">
    <w:name w:val="Body Small Right"/>
    <w:basedOn w:val="BodyTextRight"/>
    <w:rsid w:val="007004F7"/>
    <w:rPr>
      <w:sz w:val="18"/>
      <w:szCs w:val="18"/>
    </w:rPr>
  </w:style>
  <w:style w:type="paragraph" w:customStyle="1" w:styleId="MarginEdition">
    <w:name w:val="Margin Edition"/>
    <w:basedOn w:val="MarginNote"/>
    <w:rsid w:val="00700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4F7"/>
    <w:rPr>
      <w:sz w:val="2"/>
      <w:szCs w:val="2"/>
    </w:rPr>
  </w:style>
  <w:style w:type="character" w:customStyle="1" w:styleId="Small">
    <w:name w:val="Small"/>
    <w:basedOn w:val="DefaultParagraphFont"/>
    <w:rsid w:val="007004F7"/>
    <w:rPr>
      <w:sz w:val="16"/>
    </w:rPr>
  </w:style>
  <w:style w:type="paragraph" w:customStyle="1" w:styleId="WideTable">
    <w:name w:val="Wide Table"/>
    <w:basedOn w:val="Normal"/>
    <w:rsid w:val="00700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4F7"/>
  </w:style>
  <w:style w:type="paragraph" w:styleId="Quote">
    <w:name w:val="Quote"/>
    <w:basedOn w:val="Heading1"/>
    <w:link w:val="QuoteChar"/>
    <w:qFormat/>
    <w:rsid w:val="00700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4F7"/>
    <w:pPr>
      <w:pageBreakBefore/>
    </w:pPr>
  </w:style>
  <w:style w:type="paragraph" w:customStyle="1" w:styleId="Border">
    <w:name w:val="Border"/>
    <w:basedOn w:val="Normal"/>
    <w:qFormat/>
    <w:rsid w:val="00700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4F7"/>
    <w:rPr>
      <w:u w:val="single"/>
    </w:rPr>
  </w:style>
  <w:style w:type="character" w:customStyle="1" w:styleId="BoldandItalics">
    <w:name w:val="Bold and Italics"/>
    <w:qFormat/>
    <w:rsid w:val="007004F7"/>
    <w:rPr>
      <w:b/>
      <w:i/>
      <w:u w:val="none"/>
    </w:rPr>
  </w:style>
  <w:style w:type="paragraph" w:styleId="BalloonText">
    <w:name w:val="Balloon Text"/>
    <w:basedOn w:val="Normal"/>
    <w:link w:val="BalloonTextChar"/>
    <w:rsid w:val="00700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4F7"/>
    <w:pPr>
      <w:spacing w:before="0" w:after="0"/>
    </w:pPr>
  </w:style>
  <w:style w:type="paragraph" w:customStyle="1" w:styleId="BodyTextBold">
    <w:name w:val="Body Text Bold"/>
    <w:basedOn w:val="BodyText"/>
    <w:qFormat/>
    <w:rsid w:val="007004F7"/>
    <w:rPr>
      <w:b/>
    </w:rPr>
  </w:style>
  <w:style w:type="character" w:styleId="Hyperlink">
    <w:name w:val="Hyperlink"/>
    <w:basedOn w:val="DefaultParagraphFont"/>
    <w:uiPriority w:val="99"/>
    <w:unhideWhenUsed/>
    <w:rsid w:val="00E76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2278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MSS025021 Collect and evaluate groundwater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