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429" w:rsidP="007F4429">
      <w:pPr>
        <w:pStyle w:val="Title"/>
      </w:pPr>
      <w:r>
        <w:fldChar w:fldCharType="begin"/>
      </w:r>
      <w:r>
        <w:instrText xml:space="preserve"> TITLE   \* MERGEFORMAT </w:instrText>
      </w:r>
      <w:r>
        <w:fldChar w:fldCharType="separate"/>
      </w:r>
      <w:r>
        <w:t>MSS025019 Report environmental data</w:t>
      </w:r>
      <w:r>
        <w:fldChar w:fldCharType="end"/>
      </w:r>
    </w:p>
    <w:p w:rsidR="007F4429" w:rsidP="007F4429">
      <w:pPr>
        <w:pStyle w:val="Version"/>
        <w:sectPr w:rsidSect="00D75E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E6E" w:rsidP="00D75E6E">
      <w:pPr>
        <w:pStyle w:val="SuperHeading"/>
      </w:pPr>
      <w:r w:rsidRPr="00D75E6E">
        <w:t>MSS025019 Report environmental data</w:t>
      </w:r>
    </w:p>
    <w:p w:rsidR="00000000" w:rsidRPr="00D75E6E" w:rsidP="00D75E6E">
      <w:pPr>
        <w:pStyle w:val="Heading1"/>
      </w:pPr>
      <w:bookmarkStart w:id="1" w:name="O_990167"/>
      <w:bookmarkEnd w:id="1"/>
      <w:r w:rsidRPr="00D75E6E">
        <w:t>Modification History</w:t>
      </w:r>
    </w:p>
    <w:p w:rsidR="00000000" w:rsidRPr="00D75E6E" w:rsidP="007F4429">
      <w:pPr>
        <w:pStyle w:val="BodyText"/>
      </w:pPr>
      <w:r w:rsidRPr="00D75E6E">
        <w:t>Release 1. Updated unit code. Changes to elements and performance criteria. Range of conditions removed. Assessment requirements amended. Equivalent outcome.</w:t>
      </w:r>
    </w:p>
    <w:p w:rsidR="00000000" w:rsidRPr="00D75E6E" w:rsidP="00D75E6E">
      <w:pPr>
        <w:pStyle w:val="Heading1"/>
      </w:pPr>
      <w:bookmarkStart w:id="2" w:name="O_990168"/>
      <w:bookmarkEnd w:id="2"/>
      <w:r w:rsidRPr="00D75E6E">
        <w:t>Application</w:t>
      </w:r>
    </w:p>
    <w:p w:rsidR="00000000" w:rsidRPr="00D75E6E" w:rsidP="007F4429">
      <w:pPr>
        <w:pStyle w:val="BodyText"/>
      </w:pPr>
      <w:r w:rsidRPr="00D75E6E">
        <w:t xml:space="preserve">This unit describes the skills and knowledge to </w:t>
      </w:r>
      <w:r w:rsidRPr="00D75E6E">
        <w:t>perform scientific calculations, process and interrogate environmental data sets, analyse trends and uncertainty in data, and report results within the required timeframe. The unit requires personnel to solve problems where alternatives are not obvious and</w:t>
      </w:r>
      <w:r w:rsidRPr="00D75E6E">
        <w:t xml:space="preserve"> where investigations and trials may be required and the implications of various solutions considered.</w:t>
      </w:r>
    </w:p>
    <w:p w:rsidR="00000000" w:rsidRPr="00D75E6E" w:rsidP="007F4429">
      <w:pPr>
        <w:pStyle w:val="BodyText"/>
      </w:pPr>
      <w:r w:rsidRPr="00D75E6E">
        <w:t>This unit applies to environmental technicians working in all industry sectors.</w:t>
      </w:r>
    </w:p>
    <w:p w:rsidR="00000000" w:rsidRPr="00D75E6E" w:rsidP="007F4429">
      <w:pPr>
        <w:pStyle w:val="BodyText"/>
      </w:pPr>
      <w:r w:rsidRPr="00D75E6E">
        <w:t>No licensing or certification requirements exist at the time of publicati</w:t>
      </w:r>
      <w:r w:rsidRPr="00D75E6E">
        <w:t>on. Relevant legislation, industry standards and codes of practice within Australia must be applied.</w:t>
      </w:r>
    </w:p>
    <w:p w:rsidR="00000000" w:rsidRPr="00D75E6E" w:rsidP="00D75E6E">
      <w:pPr>
        <w:pStyle w:val="Heading1"/>
      </w:pPr>
      <w:bookmarkStart w:id="3" w:name="O_990169"/>
      <w:bookmarkEnd w:id="3"/>
      <w:r w:rsidRPr="00D75E6E">
        <w:t>Pre-requisite Unit</w:t>
      </w:r>
    </w:p>
    <w:tbl>
      <w:tblPr>
        <w:tblW w:w="0" w:type="auto"/>
        <w:tblLayout w:type="fixed"/>
        <w:tblCellMar>
          <w:left w:w="62" w:type="dxa"/>
          <w:right w:w="62" w:type="dxa"/>
        </w:tblCellMar>
        <w:tblLook w:val="0000"/>
      </w:tblPr>
      <w:tblGrid>
        <w:gridCol w:w="2155"/>
        <w:gridCol w:w="6855"/>
      </w:tblGrid>
      <w:tr w:rsidTr="00D75E6E">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MSS024016</w:t>
            </w:r>
          </w:p>
        </w:tc>
        <w:tc>
          <w:tcPr>
            <w:tcW w:w="6855" w:type="dxa"/>
            <w:tcBorders>
              <w:top w:val="nil"/>
              <w:left w:val="nil"/>
              <w:bottom w:val="nil"/>
              <w:right w:val="nil"/>
            </w:tcBorders>
            <w:tcMar>
              <w:top w:w="0" w:type="dxa"/>
              <w:left w:w="62" w:type="dxa"/>
              <w:bottom w:w="0" w:type="dxa"/>
              <w:right w:w="62" w:type="dxa"/>
            </w:tcMar>
          </w:tcPr>
          <w:p w:rsidR="00000000" w:rsidRPr="00D75E6E" w:rsidP="00D75E6E">
            <w:pPr>
              <w:pStyle w:val="BodyText"/>
            </w:pPr>
            <w:r w:rsidRPr="00D75E6E">
              <w:t>Process and present environmental data</w:t>
            </w:r>
          </w:p>
        </w:tc>
      </w:tr>
    </w:tbl>
    <w:p w:rsidR="00000000" w:rsidRPr="00D75E6E" w:rsidP="00D75E6E">
      <w:pPr>
        <w:pStyle w:val="BodyText"/>
      </w:pPr>
    </w:p>
    <w:p w:rsidR="00000000" w:rsidRPr="00D75E6E" w:rsidP="00D75E6E">
      <w:pPr>
        <w:pStyle w:val="AllowPageBreak"/>
      </w:pPr>
    </w:p>
    <w:p w:rsidR="00000000" w:rsidRPr="00D75E6E" w:rsidP="00D75E6E">
      <w:pPr>
        <w:pStyle w:val="Heading1"/>
      </w:pPr>
      <w:bookmarkStart w:id="4" w:name="O_990170"/>
      <w:bookmarkEnd w:id="4"/>
      <w:r w:rsidRPr="00D75E6E">
        <w:t>Competency Field</w:t>
      </w:r>
    </w:p>
    <w:p w:rsidR="00000000" w:rsidRPr="00D75E6E" w:rsidP="007F4429">
      <w:pPr>
        <w:pStyle w:val="BodyText"/>
      </w:pPr>
      <w:r w:rsidRPr="00D75E6E">
        <w:t>Data</w:t>
      </w:r>
    </w:p>
    <w:p w:rsidR="00000000" w:rsidRPr="00D75E6E" w:rsidP="00D75E6E">
      <w:pPr>
        <w:pStyle w:val="Heading1"/>
      </w:pPr>
      <w:bookmarkStart w:id="5" w:name="O_990171"/>
      <w:bookmarkEnd w:id="5"/>
      <w:r w:rsidRPr="00D75E6E">
        <w:t>Unit Sector</w:t>
      </w:r>
    </w:p>
    <w:p w:rsidR="00000000" w:rsidRPr="00D75E6E" w:rsidP="007F4429">
      <w:pPr>
        <w:pStyle w:val="BodyText"/>
      </w:pPr>
      <w:r w:rsidRPr="00D75E6E">
        <w:t>Environmental</w:t>
      </w:r>
    </w:p>
    <w:p w:rsidR="00000000" w:rsidRPr="00D75E6E" w:rsidP="00D75E6E">
      <w:pPr>
        <w:pStyle w:val="Heading1"/>
      </w:pPr>
      <w:bookmarkStart w:id="6" w:name="O_990172"/>
      <w:bookmarkEnd w:id="6"/>
      <w:r w:rsidRPr="00D75E6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75E6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Performance criteria describe the performance needed to demonstrate achievement of the element.</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75E6E" w:rsidP="00D75E6E">
            <w:pPr>
              <w:pStyle w:val="BodyText"/>
            </w:pPr>
            <w:r w:rsidRPr="00D75E6E">
              <w:t>1</w:t>
            </w:r>
          </w:p>
        </w:tc>
        <w:tc>
          <w:tcPr>
            <w:tcW w:w="1962" w:type="dxa"/>
            <w:vMerge w:val="restart"/>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rPr>
                <w:rStyle w:val="SpecialBold"/>
              </w:rPr>
              <w:t>Perform scientific calculations</w:t>
            </w: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1.1</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Ensure raw data are consistent with expectations and reasonable ranges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1.2</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Calculate scientific quantities involving algebraic, power, exponential and logarithmic functions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1.3</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Ensure calculated quantities are consistent with estimations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1.4</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Present results using the appropriate units, uncertainties and number of significant figures</w:t>
            </w:r>
          </w:p>
        </w:tc>
      </w:tr>
      <w:tr w:rsidTr="00D75E6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75E6E">
            <w:pPr>
              <w:pStyle w:val="BodyText"/>
              <w:rPr>
                <w:lang w:val="en-NZ"/>
              </w:rPr>
            </w:pP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75E6E" w:rsidP="00D75E6E">
            <w:pPr>
              <w:pStyle w:val="BodyText"/>
            </w:pPr>
            <w:r w:rsidRPr="00D75E6E">
              <w:t>2</w:t>
            </w:r>
          </w:p>
        </w:tc>
        <w:tc>
          <w:tcPr>
            <w:tcW w:w="1962" w:type="dxa"/>
            <w:vMerge w:val="restart"/>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rPr>
                <w:rStyle w:val="SpecialBold"/>
              </w:rPr>
              <w:t>Determine variation or uncertainty in data distributions</w:t>
            </w: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2.1</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Organise raw data into appropriate frequency distributions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2.2</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Calculate means, medians, modes, ranges and standard deviations for ungrouped and grouped data</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2.3</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Interpret frequency distributions to determine the characteristics of the sample or population</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2.4</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Calculate standard deviations and confidence limits for means and replicates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2.5</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Estimate the sampling error or uncertainty in data using statistical analysis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2.6</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Determine data acceptability using statistical tests and workplace procedures</w:t>
            </w:r>
          </w:p>
        </w:tc>
      </w:tr>
      <w:tr w:rsidTr="00D75E6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75E6E">
            <w:pPr>
              <w:pStyle w:val="BodyText"/>
              <w:rPr>
                <w:lang w:val="en-NZ"/>
              </w:rPr>
            </w:pP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75E6E" w:rsidP="00D75E6E">
            <w:pPr>
              <w:pStyle w:val="BodyText"/>
            </w:pPr>
            <w:r w:rsidRPr="00D75E6E">
              <w:t>3</w:t>
            </w:r>
          </w:p>
        </w:tc>
        <w:tc>
          <w:tcPr>
            <w:tcW w:w="1962" w:type="dxa"/>
            <w:vMerge w:val="restart"/>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rPr>
                <w:rStyle w:val="SpecialBold"/>
              </w:rPr>
              <w:t>Read and interpret data and related statistics</w:t>
            </w: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3.1</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Recognise significant trends in data</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3.2</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Use standard statistical methods to test for an association or correlation between variables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3.3</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Use standard statistical methods to test hypotheses involving the same variable between samples, samples with more than one variable and for paired samples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3.4</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Verify data interpretation with supervisor</w:t>
            </w:r>
          </w:p>
        </w:tc>
      </w:tr>
      <w:tr w:rsidTr="00D75E6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75E6E">
            <w:pPr>
              <w:pStyle w:val="BodyText"/>
              <w:rPr>
                <w:lang w:val="en-NZ"/>
              </w:rPr>
            </w:pP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75E6E" w:rsidP="00D75E6E">
            <w:pPr>
              <w:pStyle w:val="BodyText"/>
            </w:pPr>
            <w:r w:rsidRPr="00D75E6E">
              <w:t>4</w:t>
            </w:r>
          </w:p>
        </w:tc>
        <w:tc>
          <w:tcPr>
            <w:tcW w:w="1962" w:type="dxa"/>
            <w:vMerge w:val="restart"/>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rPr>
                <w:rStyle w:val="SpecialBold"/>
              </w:rPr>
              <w:t>Check for aberrant data sets</w:t>
            </w: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4.1</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Identify data that cannot be reconciled with sample, data set and documentation, monitoring procedures and expected outcomes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4.2</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Determine actions in consultation with supervisor</w:t>
            </w:r>
          </w:p>
        </w:tc>
      </w:tr>
      <w:tr w:rsidTr="00D75E6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75E6E">
            <w:pPr>
              <w:pStyle w:val="BodyText"/>
              <w:rPr>
                <w:lang w:val="en-NZ"/>
              </w:rPr>
            </w:pP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75E6E" w:rsidP="00D75E6E">
            <w:pPr>
              <w:pStyle w:val="BodyText"/>
            </w:pPr>
            <w:r w:rsidRPr="00D75E6E">
              <w:t>5</w:t>
            </w:r>
          </w:p>
        </w:tc>
        <w:tc>
          <w:tcPr>
            <w:tcW w:w="1962" w:type="dxa"/>
            <w:vMerge w:val="restart"/>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rPr>
                <w:rStyle w:val="SpecialBold"/>
              </w:rPr>
              <w:t xml:space="preserve">Report data and </w:t>
            </w:r>
            <w:r w:rsidRPr="00D75E6E">
              <w:rPr>
                <w:rStyle w:val="SpecialBold"/>
              </w:rPr>
              <w:t>analysis</w:t>
            </w: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5.1</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Use charts</w:t>
            </w:r>
            <w:r w:rsidRPr="00D75E6E">
              <w:t xml:space="preserve">, tables and graphs to present summarised data </w:t>
            </w:r>
            <w:r w:rsidRPr="00D75E6E">
              <w:t>and analysis results in the required format</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5.2</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Verify that entry of data and results are correct</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5.3</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Clearly identify summary information and any significant trends and problems with data</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5.4</w:t>
            </w:r>
          </w:p>
        </w:tc>
        <w:tc>
          <w:tcPr>
            <w:tcW w:w="561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Write reports in a format and style consistent with their intended use and workplace guidelines</w:t>
            </w:r>
          </w:p>
        </w:tc>
      </w:tr>
      <w:tr w:rsidTr="00D75E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5E6E">
            <w:pPr>
              <w:pStyle w:val="BodyText"/>
              <w:rPr>
                <w:lang w:val="en-NZ"/>
              </w:rPr>
            </w:pPr>
            <w:r w:rsidRPr="00D75E6E">
              <w:t>5.5</w:t>
            </w:r>
          </w:p>
        </w:tc>
        <w:tc>
          <w:tcPr>
            <w:tcW w:w="5610" w:type="dxa"/>
            <w:tcBorders>
              <w:top w:val="nil"/>
              <w:left w:val="nil"/>
              <w:bottom w:val="nil"/>
              <w:right w:val="nil"/>
            </w:tcBorders>
            <w:tcMar>
              <w:top w:w="0" w:type="dxa"/>
              <w:left w:w="62" w:type="dxa"/>
              <w:bottom w:w="0" w:type="dxa"/>
              <w:right w:w="62" w:type="dxa"/>
            </w:tcMar>
          </w:tcPr>
          <w:p w:rsidR="00000000" w:rsidRPr="00D75E6E" w:rsidP="00D75E6E">
            <w:pPr>
              <w:pStyle w:val="BodyText"/>
            </w:pPr>
            <w:r w:rsidRPr="00D75E6E">
              <w:t>Communicate results within the specified time and in accordance with workplace confidentiality and security guidelines</w:t>
            </w:r>
          </w:p>
        </w:tc>
      </w:tr>
    </w:tbl>
    <w:p w:rsidR="00000000" w:rsidRPr="00D75E6E" w:rsidP="00D75E6E">
      <w:pPr>
        <w:pStyle w:val="BodyText"/>
      </w:pPr>
    </w:p>
    <w:p w:rsidR="00000000" w:rsidRPr="00D75E6E" w:rsidP="00D75E6E">
      <w:pPr>
        <w:pStyle w:val="AllowPageBreak"/>
      </w:pPr>
    </w:p>
    <w:p w:rsidR="00000000" w:rsidRPr="00D75E6E" w:rsidP="00D75E6E">
      <w:pPr>
        <w:pStyle w:val="Heading1"/>
      </w:pPr>
      <w:bookmarkStart w:id="7" w:name="O_990173"/>
      <w:bookmarkEnd w:id="7"/>
      <w:r w:rsidRPr="00D75E6E">
        <w:t>Foundation Skil</w:t>
      </w:r>
      <w:r w:rsidRPr="00D75E6E">
        <w:t>ls</w:t>
      </w:r>
    </w:p>
    <w:p w:rsidR="00000000" w:rsidRPr="00D75E6E" w:rsidP="007F4429">
      <w:pPr>
        <w:pStyle w:val="BodyText"/>
      </w:pPr>
      <w:r w:rsidRPr="00D75E6E">
        <w:t>This section describes those language, literacy, numeracy and employment skills that are essential to performance.</w:t>
      </w:r>
    </w:p>
    <w:p w:rsidR="00000000" w:rsidRPr="00D75E6E" w:rsidP="007F4429">
      <w:pPr>
        <w:pStyle w:val="BodyText"/>
      </w:pPr>
      <w:r w:rsidRPr="00D75E6E">
        <w:t>Foundation skills essential to performance are explicit in the performance criteria of this unit of competency.</w:t>
      </w:r>
    </w:p>
    <w:p w:rsidR="00000000" w:rsidRPr="00D75E6E" w:rsidP="00D75E6E">
      <w:pPr>
        <w:pStyle w:val="Heading1"/>
      </w:pPr>
      <w:bookmarkStart w:id="8" w:name="O_990175"/>
      <w:bookmarkEnd w:id="8"/>
      <w:r w:rsidRPr="00D75E6E">
        <w:t>Unit Mapping Information</w:t>
      </w:r>
    </w:p>
    <w:p w:rsidR="00000000" w:rsidRPr="00D75E6E" w:rsidP="007F4429">
      <w:pPr>
        <w:pStyle w:val="BodyText"/>
      </w:pPr>
      <w:r w:rsidRPr="00D75E6E">
        <w:t>Release 1. Supersedes and is equivalent to MSS025003 Report environmental data.</w:t>
      </w:r>
    </w:p>
    <w:p w:rsidR="00000000" w:rsidRPr="00D75E6E" w:rsidP="00D75E6E">
      <w:pPr>
        <w:pStyle w:val="Heading1"/>
      </w:pPr>
      <w:bookmarkStart w:id="9" w:name="O_990182"/>
      <w:bookmarkEnd w:id="9"/>
      <w:r w:rsidRPr="00D75E6E">
        <w:t>Links</w:t>
      </w:r>
    </w:p>
    <w:p w:rsidR="00000000" w:rsidRPr="00D75E6E" w:rsidP="007F4429">
      <w:pPr>
        <w:pStyle w:val="BodyText"/>
      </w:pPr>
      <w:r w:rsidRPr="00D75E6E">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C1D32">
        <w:rPr>
          <w:rStyle w:val="Hyperlink"/>
        </w:rPr>
        <w:t>https://vetnet.gov.au/Pages/TrainingDocs.aspx?q=5b04f318-804f-4dc0-9463-c3fb9a3fe998</w:t>
      </w:r>
      <w:r>
        <w:fldChar w:fldCharType="end"/>
      </w:r>
    </w:p>
    <w:p w:rsidR="00000000" w:rsidRPr="00D75E6E" w:rsidP="00D75E6E"/>
    <w:sectPr w:rsidSect="00D75E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E6E" w:rsidRPr="007F4429" w:rsidP="007F4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29" w:rsidP="00D75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429" w:rsidP="00D75E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4429" w:rsidP="00D75E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E6E" w:rsidRPr="007F4429" w:rsidP="007F4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29" w:rsidRPr="002D2AF8" w:rsidP="00D75E6E">
    <w:pPr>
      <w:pStyle w:val="Header"/>
      <w:framePr w:wrap="around"/>
    </w:pPr>
    <w:r>
      <w:fldChar w:fldCharType="begin"/>
    </w:r>
    <w:r>
      <w:instrText xml:space="preserve"> TITLE   \* MERGEFORMAT </w:instrText>
    </w:r>
    <w:r>
      <w:fldChar w:fldCharType="separate"/>
    </w:r>
    <w:r>
      <w:t>MSS025019 Report environmental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7F4429" w:rsidP="00D75E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E6E"/>
    <w:pPr>
      <w:spacing w:before="360" w:after="60"/>
      <w:outlineLvl w:val="0"/>
    </w:pPr>
    <w:rPr>
      <w:sz w:val="32"/>
    </w:rPr>
  </w:style>
  <w:style w:type="paragraph" w:styleId="Heading2">
    <w:name w:val="heading 2"/>
    <w:basedOn w:val="HeadingBase"/>
    <w:next w:val="BodyText"/>
    <w:link w:val="Heading2Char"/>
    <w:qFormat/>
    <w:rsid w:val="00D75E6E"/>
    <w:pPr>
      <w:keepLines/>
      <w:spacing w:before="240" w:after="120"/>
      <w:outlineLvl w:val="1"/>
    </w:pPr>
    <w:rPr>
      <w:sz w:val="28"/>
      <w:szCs w:val="40"/>
    </w:rPr>
  </w:style>
  <w:style w:type="paragraph" w:styleId="Heading3">
    <w:name w:val="heading 3"/>
    <w:basedOn w:val="HeadingBase"/>
    <w:next w:val="BodyText"/>
    <w:link w:val="Heading3Char"/>
    <w:qFormat/>
    <w:rsid w:val="00D75E6E"/>
    <w:pPr>
      <w:spacing w:before="180" w:after="120"/>
      <w:outlineLvl w:val="2"/>
    </w:pPr>
    <w:rPr>
      <w:spacing w:val="-10"/>
      <w:kern w:val="32"/>
    </w:rPr>
  </w:style>
  <w:style w:type="paragraph" w:styleId="Heading4">
    <w:name w:val="heading 4"/>
    <w:basedOn w:val="HeadingBase"/>
    <w:next w:val="BodyText"/>
    <w:link w:val="Heading4Char"/>
    <w:qFormat/>
    <w:rsid w:val="00D75E6E"/>
    <w:pPr>
      <w:spacing w:before="160" w:after="120"/>
      <w:outlineLvl w:val="3"/>
    </w:pPr>
    <w:rPr>
      <w:sz w:val="22"/>
    </w:rPr>
  </w:style>
  <w:style w:type="paragraph" w:styleId="Heading5">
    <w:name w:val="heading 5"/>
    <w:basedOn w:val="HeadingBase"/>
    <w:next w:val="Normal"/>
    <w:link w:val="Heading5Char"/>
    <w:qFormat/>
    <w:rsid w:val="00D75E6E"/>
    <w:pPr>
      <w:spacing w:before="80"/>
      <w:outlineLvl w:val="4"/>
    </w:pPr>
    <w:rPr>
      <w:color w:val="918585"/>
      <w:sz w:val="20"/>
    </w:rPr>
  </w:style>
  <w:style w:type="paragraph" w:styleId="Heading6">
    <w:name w:val="heading 6"/>
    <w:basedOn w:val="HeadingBase"/>
    <w:next w:val="Normal"/>
    <w:link w:val="Heading6Char"/>
    <w:qFormat/>
    <w:rsid w:val="00D75E6E"/>
    <w:pPr>
      <w:spacing w:before="60"/>
      <w:outlineLvl w:val="5"/>
    </w:pPr>
    <w:rPr>
      <w:color w:val="918585"/>
      <w:sz w:val="20"/>
    </w:rPr>
  </w:style>
  <w:style w:type="paragraph" w:styleId="Heading7">
    <w:name w:val="heading 7"/>
    <w:basedOn w:val="Normal"/>
    <w:next w:val="Normal"/>
    <w:link w:val="Heading7Char"/>
    <w:qFormat/>
    <w:rsid w:val="00D75E6E"/>
    <w:pPr>
      <w:ind w:left="720"/>
      <w:outlineLvl w:val="6"/>
    </w:pPr>
    <w:rPr>
      <w:i/>
    </w:rPr>
  </w:style>
  <w:style w:type="paragraph" w:styleId="Heading8">
    <w:name w:val="heading 8"/>
    <w:basedOn w:val="Normal"/>
    <w:next w:val="Normal"/>
    <w:link w:val="Heading8Char"/>
    <w:qFormat/>
    <w:rsid w:val="00D75E6E"/>
    <w:pPr>
      <w:ind w:left="720"/>
      <w:outlineLvl w:val="7"/>
    </w:pPr>
    <w:rPr>
      <w:i/>
    </w:rPr>
  </w:style>
  <w:style w:type="paragraph" w:styleId="Heading9">
    <w:name w:val="heading 9"/>
    <w:basedOn w:val="Normal"/>
    <w:next w:val="Normal"/>
    <w:link w:val="Heading9Char"/>
    <w:qFormat/>
    <w:rsid w:val="00D75E6E"/>
    <w:pPr>
      <w:ind w:left="720"/>
      <w:outlineLvl w:val="8"/>
    </w:pPr>
    <w:rPr>
      <w:i/>
    </w:rPr>
  </w:style>
  <w:style w:type="character" w:default="1" w:styleId="DefaultParagraphFont">
    <w:name w:val="Default Paragraph Font"/>
    <w:uiPriority w:val="1"/>
    <w:unhideWhenUsed/>
    <w:rsid w:val="00D75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E6E"/>
  </w:style>
  <w:style w:type="character" w:customStyle="1" w:styleId="Heading1Char">
    <w:name w:val="Heading 1 Char"/>
    <w:basedOn w:val="DefaultParagraphFont"/>
    <w:link w:val="Heading1"/>
    <w:rsid w:val="00D75E6E"/>
    <w:rPr>
      <w:rFonts w:ascii="Times New Roman" w:eastAsia="Times New Roman" w:hAnsi="Times New Roman" w:cs="Times New Roman"/>
      <w:b/>
      <w:sz w:val="32"/>
      <w:szCs w:val="20"/>
      <w:lang w:eastAsia="en-US"/>
    </w:rPr>
  </w:style>
  <w:style w:type="paragraph" w:styleId="BodyText">
    <w:name w:val="Body Text"/>
    <w:basedOn w:val="Normal"/>
    <w:link w:val="BodyTextChar"/>
    <w:rsid w:val="00D75E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E6E"/>
    <w:rPr>
      <w:rFonts w:ascii="Times New Roman" w:eastAsia="Times New Roman" w:hAnsi="Times New Roman" w:cs="Times New Roman"/>
      <w:sz w:val="24"/>
      <w:lang w:eastAsia="en-US"/>
    </w:rPr>
  </w:style>
  <w:style w:type="character" w:customStyle="1" w:styleId="SpecialBold">
    <w:name w:val="Special Bold"/>
    <w:basedOn w:val="DefaultParagraphFont"/>
    <w:rsid w:val="00D75E6E"/>
    <w:rPr>
      <w:b/>
      <w:spacing w:val="0"/>
    </w:rPr>
  </w:style>
  <w:style w:type="paragraph" w:customStyle="1" w:styleId="SuperHeading">
    <w:name w:val="SuperHeading"/>
    <w:basedOn w:val="Normal"/>
    <w:rsid w:val="00D75E6E"/>
    <w:pPr>
      <w:spacing w:before="240" w:after="120"/>
      <w:outlineLvl w:val="0"/>
    </w:pPr>
    <w:rPr>
      <w:rFonts w:ascii="Times New Roman" w:hAnsi="Times New Roman"/>
      <w:b/>
      <w:sz w:val="32"/>
    </w:rPr>
  </w:style>
  <w:style w:type="paragraph" w:customStyle="1" w:styleId="AllowPageBreak">
    <w:name w:val="AllowPageBreak"/>
    <w:rsid w:val="00D75E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E6E"/>
    <w:rPr>
      <w:rFonts w:ascii="Courier New" w:eastAsia="Times New Roman" w:hAnsi="Courier New" w:cs="Times New Roman"/>
      <w:i/>
      <w:szCs w:val="20"/>
      <w:lang w:eastAsia="en-US"/>
    </w:rPr>
  </w:style>
  <w:style w:type="paragraph" w:customStyle="1" w:styleId="HeadingBase">
    <w:name w:val="Heading Base"/>
    <w:rsid w:val="00D75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E6E"/>
    <w:pPr>
      <w:tabs>
        <w:tab w:val="right" w:leader="dot" w:pos="9072"/>
      </w:tabs>
      <w:ind w:left="567"/>
    </w:pPr>
    <w:rPr>
      <w:szCs w:val="22"/>
    </w:rPr>
  </w:style>
  <w:style w:type="paragraph" w:customStyle="1" w:styleId="TOCBase">
    <w:name w:val="TOC Base"/>
    <w:rsid w:val="00D75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E6E"/>
    <w:pPr>
      <w:tabs>
        <w:tab w:val="right" w:leader="dot" w:pos="9072"/>
      </w:tabs>
      <w:spacing w:before="40" w:after="40"/>
      <w:ind w:left="284"/>
    </w:pPr>
    <w:rPr>
      <w:rFonts w:ascii="Times New Roman" w:hAnsi="Times New Roman"/>
    </w:rPr>
  </w:style>
  <w:style w:type="paragraph" w:styleId="TOC1">
    <w:name w:val="toc 1"/>
    <w:basedOn w:val="TOCBase"/>
    <w:next w:val="Normal"/>
    <w:rsid w:val="00D75E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E6E"/>
    <w:rPr>
      <w:rFonts w:ascii="Times New Roman" w:eastAsia="Times New Roman" w:hAnsi="Times New Roman" w:cs="Times New Roman"/>
      <w:sz w:val="16"/>
      <w:lang w:eastAsia="en-US"/>
    </w:rPr>
  </w:style>
  <w:style w:type="paragraph" w:styleId="Title">
    <w:name w:val="Title"/>
    <w:basedOn w:val="HeadingBase"/>
    <w:link w:val="TitleChar"/>
    <w:qFormat/>
    <w:rsid w:val="00D75E6E"/>
    <w:pPr>
      <w:spacing w:before="5040"/>
      <w:jc w:val="center"/>
    </w:pPr>
    <w:rPr>
      <w:sz w:val="48"/>
      <w:szCs w:val="72"/>
      <w:lang w:val="en-US"/>
    </w:rPr>
  </w:style>
  <w:style w:type="character" w:customStyle="1" w:styleId="TitleChar">
    <w:name w:val="Title Char"/>
    <w:basedOn w:val="DefaultParagraphFont"/>
    <w:link w:val="Title"/>
    <w:rsid w:val="00D75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E6E"/>
    <w:pPr>
      <w:tabs>
        <w:tab w:val="left" w:pos="3600"/>
        <w:tab w:val="left" w:pos="3958"/>
      </w:tabs>
    </w:pPr>
  </w:style>
  <w:style w:type="paragraph" w:styleId="List">
    <w:name w:val="List"/>
    <w:basedOn w:val="BodyText"/>
    <w:next w:val="BodyText"/>
    <w:rsid w:val="00D75E6E"/>
    <w:pPr>
      <w:tabs>
        <w:tab w:val="left" w:pos="340"/>
      </w:tabs>
      <w:spacing w:before="60" w:after="60"/>
      <w:ind w:left="340" w:hanging="340"/>
    </w:pPr>
  </w:style>
  <w:style w:type="paragraph" w:styleId="ListBullet">
    <w:name w:val="List Bullet"/>
    <w:basedOn w:val="List"/>
    <w:rsid w:val="00D75E6E"/>
    <w:pPr>
      <w:numPr>
        <w:numId w:val="10"/>
      </w:numPr>
      <w:tabs>
        <w:tab w:val="clear" w:pos="340"/>
      </w:tabs>
      <w:spacing w:before="40" w:after="40"/>
    </w:pPr>
  </w:style>
  <w:style w:type="paragraph" w:customStyle="1" w:styleId="Note">
    <w:name w:val="Note"/>
    <w:basedOn w:val="BodyText"/>
    <w:rsid w:val="00D75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E6E"/>
    <w:pPr>
      <w:framePr w:wrap="auto" w:hAnchor="text" w:y="6049"/>
    </w:pPr>
    <w:rPr>
      <w:color w:val="000000"/>
      <w:sz w:val="40"/>
    </w:rPr>
  </w:style>
  <w:style w:type="paragraph" w:customStyle="1" w:styleId="TOCTitle">
    <w:name w:val="TOCTitle"/>
    <w:basedOn w:val="Heading1"/>
    <w:rsid w:val="00D75E6E"/>
    <w:pPr>
      <w:spacing w:after="240"/>
      <w:jc w:val="center"/>
      <w:outlineLvl w:val="9"/>
    </w:pPr>
    <w:rPr>
      <w:caps/>
    </w:rPr>
  </w:style>
  <w:style w:type="paragraph" w:customStyle="1" w:styleId="Version">
    <w:name w:val="Version"/>
    <w:rsid w:val="00D75E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E6E"/>
    <w:pPr>
      <w:numPr>
        <w:numId w:val="11"/>
      </w:numPr>
      <w:tabs>
        <w:tab w:val="clear" w:pos="680"/>
      </w:tabs>
    </w:pPr>
  </w:style>
  <w:style w:type="paragraph" w:styleId="Index1">
    <w:name w:val="index 1"/>
    <w:basedOn w:val="Normal"/>
    <w:next w:val="Normal"/>
    <w:semiHidden/>
    <w:rsid w:val="00D75E6E"/>
    <w:pPr>
      <w:keepNext w:val="0"/>
      <w:tabs>
        <w:tab w:val="right" w:pos="4176"/>
      </w:tabs>
      <w:ind w:left="198" w:hanging="198"/>
    </w:pPr>
    <w:rPr>
      <w:rFonts w:ascii="Garamond" w:hAnsi="Garamond"/>
    </w:rPr>
  </w:style>
  <w:style w:type="paragraph" w:styleId="IndexHeading">
    <w:name w:val="index heading"/>
    <w:basedOn w:val="Normal"/>
    <w:next w:val="Index1"/>
    <w:semiHidden/>
    <w:rsid w:val="00D75E6E"/>
    <w:pPr>
      <w:spacing w:before="120" w:after="120"/>
    </w:pPr>
    <w:rPr>
      <w:rFonts w:ascii="Arial" w:hAnsi="Arial"/>
      <w:b/>
      <w:color w:val="918585"/>
      <w:sz w:val="24"/>
    </w:rPr>
  </w:style>
  <w:style w:type="paragraph" w:styleId="Header">
    <w:name w:val="header"/>
    <w:basedOn w:val="Normal"/>
    <w:link w:val="HeaderChar"/>
    <w:rsid w:val="00D75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E6E"/>
    <w:rPr>
      <w:rFonts w:ascii="Times New Roman" w:eastAsia="Times New Roman" w:hAnsi="Times New Roman" w:cs="Times New Roman"/>
      <w:sz w:val="16"/>
      <w:szCs w:val="20"/>
      <w:lang w:val="en-GB" w:eastAsia="en-US"/>
    </w:rPr>
  </w:style>
  <w:style w:type="paragraph" w:customStyle="1" w:styleId="Chapter">
    <w:name w:val="Chapter"/>
    <w:basedOn w:val="Normal"/>
    <w:rsid w:val="00D75E6E"/>
    <w:pPr>
      <w:spacing w:before="240"/>
    </w:pPr>
    <w:rPr>
      <w:rFonts w:ascii="Times New Roman" w:hAnsi="Times New Roman"/>
      <w:smallCaps/>
      <w:spacing w:val="80"/>
      <w:sz w:val="28"/>
    </w:rPr>
  </w:style>
  <w:style w:type="paragraph" w:customStyle="1" w:styleId="InChapter">
    <w:name w:val="InChapter"/>
    <w:basedOn w:val="Heading3"/>
    <w:rsid w:val="00D75E6E"/>
    <w:pPr>
      <w:spacing w:after="240"/>
      <w:outlineLvl w:val="9"/>
    </w:pPr>
    <w:rPr>
      <w:noProof/>
    </w:rPr>
  </w:style>
  <w:style w:type="paragraph" w:styleId="Index2">
    <w:name w:val="index 2"/>
    <w:basedOn w:val="Normal"/>
    <w:next w:val="Normal"/>
    <w:semiHidden/>
    <w:rsid w:val="00D75E6E"/>
    <w:pPr>
      <w:tabs>
        <w:tab w:val="right" w:pos="4176"/>
      </w:tabs>
      <w:ind w:left="568" w:hanging="284"/>
    </w:pPr>
    <w:rPr>
      <w:rFonts w:ascii="Garamond" w:hAnsi="Garamond"/>
    </w:rPr>
  </w:style>
  <w:style w:type="paragraph" w:customStyle="1" w:styleId="Byline">
    <w:name w:val="Byline"/>
    <w:rsid w:val="00D75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E6E"/>
    <w:pPr>
      <w:tabs>
        <w:tab w:val="clear" w:pos="3600"/>
        <w:tab w:val="clear" w:pos="3958"/>
      </w:tabs>
      <w:jc w:val="right"/>
    </w:pPr>
  </w:style>
  <w:style w:type="character" w:styleId="Emphasis">
    <w:name w:val="Emphasis"/>
    <w:basedOn w:val="DefaultParagraphFont"/>
    <w:qFormat/>
    <w:rsid w:val="00D75E6E"/>
    <w:rPr>
      <w:i/>
    </w:rPr>
  </w:style>
  <w:style w:type="paragraph" w:styleId="Caption">
    <w:name w:val="caption"/>
    <w:basedOn w:val="BodyText"/>
    <w:next w:val="Normal"/>
    <w:qFormat/>
    <w:rsid w:val="00D75E6E"/>
    <w:pPr>
      <w:framePr w:w="2268" w:hSpace="181" w:vSpace="181" w:wrap="around" w:vAnchor="text" w:hAnchor="page" w:x="1135" w:y="285" w:anchorLock="1"/>
    </w:pPr>
    <w:rPr>
      <w:i/>
    </w:rPr>
  </w:style>
  <w:style w:type="paragraph" w:customStyle="1" w:styleId="MiniTOCTitle">
    <w:name w:val="MiniTOCTitle"/>
    <w:basedOn w:val="Heading4"/>
    <w:rsid w:val="00D75E6E"/>
    <w:pPr>
      <w:spacing w:before="240"/>
      <w:outlineLvl w:val="9"/>
    </w:pPr>
    <w:rPr>
      <w:noProof/>
      <w:sz w:val="24"/>
    </w:rPr>
  </w:style>
  <w:style w:type="paragraph" w:customStyle="1" w:styleId="MiniTOCItem">
    <w:name w:val="MiniTOCItem"/>
    <w:basedOn w:val="ListBullet"/>
    <w:rsid w:val="00D75E6E"/>
    <w:pPr>
      <w:numPr>
        <w:numId w:val="0"/>
      </w:numPr>
      <w:tabs>
        <w:tab w:val="right" w:leader="dot" w:pos="6521"/>
      </w:tabs>
      <w:spacing w:before="0" w:after="0"/>
    </w:pPr>
  </w:style>
  <w:style w:type="paragraph" w:customStyle="1" w:styleId="TOFTitle">
    <w:name w:val="TOFTitle"/>
    <w:basedOn w:val="TOCTitle"/>
    <w:rsid w:val="00D75E6E"/>
  </w:style>
  <w:style w:type="paragraph" w:styleId="TableofFigures">
    <w:name w:val="table of figures"/>
    <w:basedOn w:val="Normal"/>
    <w:next w:val="Normal"/>
    <w:semiHidden/>
    <w:rsid w:val="00D75E6E"/>
    <w:pPr>
      <w:tabs>
        <w:tab w:val="right" w:leader="dot" w:pos="9072"/>
      </w:tabs>
      <w:ind w:left="970" w:hanging="403"/>
    </w:pPr>
    <w:rPr>
      <w:rFonts w:ascii="Times New Roman" w:hAnsi="Times New Roman"/>
      <w:b/>
    </w:rPr>
  </w:style>
  <w:style w:type="paragraph" w:styleId="ListNumber">
    <w:name w:val="List Number"/>
    <w:basedOn w:val="List"/>
    <w:rsid w:val="00D75E6E"/>
    <w:pPr>
      <w:numPr>
        <w:numId w:val="13"/>
      </w:numPr>
      <w:tabs>
        <w:tab w:val="clear" w:pos="340"/>
      </w:tabs>
    </w:pPr>
  </w:style>
  <w:style w:type="character" w:customStyle="1" w:styleId="WingdingSymbols">
    <w:name w:val="Wingding Symbols"/>
    <w:rsid w:val="00D75E6E"/>
    <w:rPr>
      <w:rFonts w:ascii="Wingdings" w:hAnsi="Wingdings"/>
    </w:rPr>
  </w:style>
  <w:style w:type="paragraph" w:customStyle="1" w:styleId="TableHeading">
    <w:name w:val="Table Heading"/>
    <w:basedOn w:val="HeadingBase"/>
    <w:rsid w:val="00D75E6E"/>
    <w:pPr>
      <w:keepLines/>
      <w:pBdr>
        <w:bottom w:val="single" w:sz="6" w:space="1" w:color="918585"/>
      </w:pBdr>
      <w:spacing w:before="240"/>
    </w:pPr>
  </w:style>
  <w:style w:type="character" w:customStyle="1" w:styleId="HotSpot">
    <w:name w:val="HotSpot"/>
    <w:rsid w:val="00D75E6E"/>
    <w:rPr>
      <w:color w:val="0033CC"/>
      <w:u w:val="none"/>
    </w:rPr>
  </w:style>
  <w:style w:type="paragraph" w:customStyle="1" w:styleId="BodyTextRight">
    <w:name w:val="Body Text Right"/>
    <w:basedOn w:val="BodyText"/>
    <w:rsid w:val="00D75E6E"/>
    <w:pPr>
      <w:spacing w:before="0" w:after="0"/>
      <w:jc w:val="right"/>
    </w:pPr>
  </w:style>
  <w:style w:type="paragraph" w:styleId="Index3">
    <w:name w:val="index 3"/>
    <w:basedOn w:val="ListNumber2"/>
    <w:next w:val="Normal"/>
    <w:semiHidden/>
    <w:rsid w:val="00D75E6E"/>
    <w:pPr>
      <w:numPr>
        <w:numId w:val="0"/>
      </w:numPr>
      <w:tabs>
        <w:tab w:val="right" w:leader="dot" w:pos="4176"/>
      </w:tabs>
    </w:pPr>
  </w:style>
  <w:style w:type="paragraph" w:styleId="ListNumber2">
    <w:name w:val="List Number 2"/>
    <w:basedOn w:val="List2"/>
    <w:rsid w:val="00D75E6E"/>
    <w:pPr>
      <w:numPr>
        <w:numId w:val="8"/>
      </w:numPr>
      <w:tabs>
        <w:tab w:val="clear" w:pos="1060"/>
      </w:tabs>
    </w:pPr>
  </w:style>
  <w:style w:type="paragraph" w:customStyle="1" w:styleId="MarginNote">
    <w:name w:val="Margin Note"/>
    <w:basedOn w:val="BodyText"/>
    <w:rsid w:val="00D75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E6E"/>
    <w:rPr>
      <w:sz w:val="32"/>
    </w:rPr>
  </w:style>
  <w:style w:type="paragraph" w:customStyle="1" w:styleId="HeadingProcedure">
    <w:name w:val="Heading Procedure"/>
    <w:basedOn w:val="HeadingBase"/>
    <w:next w:val="Normal"/>
    <w:rsid w:val="00D75E6E"/>
    <w:pPr>
      <w:tabs>
        <w:tab w:val="left" w:pos="0"/>
      </w:tabs>
      <w:spacing w:before="120" w:after="60"/>
    </w:pPr>
    <w:rPr>
      <w:i/>
      <w:color w:val="918585"/>
      <w:sz w:val="22"/>
    </w:rPr>
  </w:style>
  <w:style w:type="paragraph" w:customStyle="1" w:styleId="TableBodyText">
    <w:name w:val="Table Body Text"/>
    <w:basedOn w:val="BodyText"/>
    <w:rsid w:val="00D75E6E"/>
    <w:pPr>
      <w:spacing w:before="60" w:after="60"/>
    </w:pPr>
  </w:style>
  <w:style w:type="paragraph" w:styleId="ListContinue">
    <w:name w:val="List Continue"/>
    <w:basedOn w:val="List"/>
    <w:rsid w:val="00D75E6E"/>
    <w:pPr>
      <w:ind w:firstLine="0"/>
    </w:pPr>
  </w:style>
  <w:style w:type="paragraph" w:customStyle="1" w:styleId="ListNote">
    <w:name w:val="List Note"/>
    <w:basedOn w:val="List"/>
    <w:rsid w:val="00D75E6E"/>
    <w:pPr>
      <w:pBdr>
        <w:top w:val="single" w:sz="6" w:space="2" w:color="918585"/>
        <w:bottom w:val="single" w:sz="6" w:space="2" w:color="918585"/>
      </w:pBdr>
      <w:tabs>
        <w:tab w:val="left" w:pos="1021"/>
      </w:tabs>
      <w:ind w:firstLine="0"/>
    </w:pPr>
  </w:style>
  <w:style w:type="paragraph" w:customStyle="1" w:styleId="Warning">
    <w:name w:val="Warning"/>
    <w:basedOn w:val="BodyText"/>
    <w:rsid w:val="00D75E6E"/>
    <w:pPr>
      <w:shd w:val="clear" w:color="auto" w:fill="D9D9D9"/>
      <w:tabs>
        <w:tab w:val="left" w:pos="992"/>
      </w:tabs>
      <w:ind w:left="119" w:right="119"/>
    </w:pPr>
    <w:rPr>
      <w:sz w:val="20"/>
    </w:rPr>
  </w:style>
  <w:style w:type="paragraph" w:customStyle="1" w:styleId="MarginIcons">
    <w:name w:val="Margin Icons"/>
    <w:basedOn w:val="BodyText"/>
    <w:rsid w:val="00D75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E6E"/>
    <w:rPr>
      <w:rFonts w:ascii="Courier New" w:hAnsi="Courier New"/>
    </w:rPr>
  </w:style>
  <w:style w:type="paragraph" w:customStyle="1" w:styleId="NoteBullet">
    <w:name w:val="Note Bullet"/>
    <w:basedOn w:val="Note"/>
    <w:rsid w:val="00D75E6E"/>
    <w:pPr>
      <w:tabs>
        <w:tab w:val="clear" w:pos="680"/>
      </w:tabs>
      <w:spacing w:before="60" w:after="60"/>
    </w:pPr>
  </w:style>
  <w:style w:type="paragraph" w:customStyle="1" w:styleId="SubHeading2">
    <w:name w:val="SubHeading2"/>
    <w:basedOn w:val="HeadingBase"/>
    <w:rsid w:val="00D75E6E"/>
    <w:pPr>
      <w:spacing w:before="240" w:after="60"/>
    </w:pPr>
    <w:rPr>
      <w:sz w:val="20"/>
    </w:rPr>
  </w:style>
  <w:style w:type="paragraph" w:customStyle="1" w:styleId="SubHeading1">
    <w:name w:val="SubHeading1"/>
    <w:basedOn w:val="HeadingBase"/>
    <w:rsid w:val="00D75E6E"/>
    <w:pPr>
      <w:spacing w:before="240" w:after="60"/>
    </w:pPr>
    <w:rPr>
      <w:color w:val="918585"/>
      <w:sz w:val="22"/>
    </w:rPr>
  </w:style>
  <w:style w:type="paragraph" w:customStyle="1" w:styleId="SideHeading">
    <w:name w:val="Side Heading"/>
    <w:basedOn w:val="HeadingBase"/>
    <w:rsid w:val="00D75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E6E"/>
    <w:pPr>
      <w:numPr>
        <w:numId w:val="9"/>
      </w:numPr>
    </w:pPr>
  </w:style>
  <w:style w:type="paragraph" w:styleId="PlainText">
    <w:name w:val="Plain Text"/>
    <w:basedOn w:val="Normal"/>
    <w:link w:val="PlainTextChar"/>
    <w:rsid w:val="00D75E6E"/>
    <w:rPr>
      <w:sz w:val="20"/>
    </w:rPr>
  </w:style>
  <w:style w:type="character" w:customStyle="1" w:styleId="PlainTextChar">
    <w:name w:val="Plain Text Char"/>
    <w:basedOn w:val="DefaultParagraphFont"/>
    <w:link w:val="PlainText"/>
    <w:rsid w:val="00D75E6E"/>
    <w:rPr>
      <w:rFonts w:ascii="Courier New" w:eastAsia="Times New Roman" w:hAnsi="Courier New" w:cs="Times New Roman"/>
      <w:sz w:val="20"/>
      <w:szCs w:val="20"/>
      <w:lang w:eastAsia="en-US"/>
    </w:rPr>
  </w:style>
  <w:style w:type="character" w:customStyle="1" w:styleId="MenuOption">
    <w:name w:val="Menu Option"/>
    <w:basedOn w:val="DefaultParagraphFont"/>
    <w:rsid w:val="00D75E6E"/>
    <w:rPr>
      <w:b/>
      <w:smallCaps/>
    </w:rPr>
  </w:style>
  <w:style w:type="paragraph" w:customStyle="1" w:styleId="TableListNumber">
    <w:name w:val="Table List Number"/>
    <w:basedOn w:val="ListNumber"/>
    <w:rsid w:val="00D75E6E"/>
    <w:pPr>
      <w:numPr>
        <w:numId w:val="0"/>
      </w:numPr>
    </w:pPr>
  </w:style>
  <w:style w:type="paragraph" w:styleId="TOC4">
    <w:name w:val="toc 4"/>
    <w:basedOn w:val="TOCBase"/>
    <w:next w:val="Normal"/>
    <w:semiHidden/>
    <w:rsid w:val="00D75E6E"/>
    <w:pPr>
      <w:tabs>
        <w:tab w:val="right" w:leader="dot" w:pos="9071"/>
      </w:tabs>
      <w:ind w:left="1701"/>
    </w:pPr>
  </w:style>
  <w:style w:type="paragraph" w:customStyle="1" w:styleId="ListAlpha">
    <w:name w:val="List Alpha"/>
    <w:basedOn w:val="List"/>
    <w:rsid w:val="00D75E6E"/>
    <w:pPr>
      <w:numPr>
        <w:numId w:val="7"/>
      </w:numPr>
    </w:pPr>
  </w:style>
  <w:style w:type="paragraph" w:customStyle="1" w:styleId="ListAlpha2">
    <w:name w:val="List Alpha 2"/>
    <w:basedOn w:val="List2"/>
    <w:rsid w:val="00D75E6E"/>
    <w:pPr>
      <w:numPr>
        <w:numId w:val="6"/>
      </w:numPr>
    </w:pPr>
  </w:style>
  <w:style w:type="paragraph" w:styleId="List2">
    <w:name w:val="List 2"/>
    <w:basedOn w:val="BodyText"/>
    <w:rsid w:val="00D75E6E"/>
    <w:pPr>
      <w:tabs>
        <w:tab w:val="left" w:pos="680"/>
      </w:tabs>
      <w:spacing w:before="60" w:after="60"/>
      <w:ind w:left="680" w:hanging="340"/>
    </w:pPr>
  </w:style>
  <w:style w:type="paragraph" w:styleId="List3">
    <w:name w:val="List 3"/>
    <w:basedOn w:val="BodyText"/>
    <w:rsid w:val="00D75E6E"/>
    <w:pPr>
      <w:tabs>
        <w:tab w:val="left" w:pos="1021"/>
      </w:tabs>
      <w:spacing w:before="60" w:after="60"/>
      <w:ind w:left="1020" w:hanging="340"/>
    </w:pPr>
  </w:style>
  <w:style w:type="paragraph" w:styleId="List4">
    <w:name w:val="List 4"/>
    <w:basedOn w:val="BodyText"/>
    <w:rsid w:val="00D75E6E"/>
    <w:pPr>
      <w:tabs>
        <w:tab w:val="left" w:pos="1361"/>
      </w:tabs>
      <w:spacing w:before="60" w:after="60"/>
      <w:ind w:left="1361" w:hanging="340"/>
    </w:pPr>
  </w:style>
  <w:style w:type="paragraph" w:styleId="List5">
    <w:name w:val="List 5"/>
    <w:basedOn w:val="BodyText"/>
    <w:rsid w:val="00D75E6E"/>
    <w:pPr>
      <w:tabs>
        <w:tab w:val="left" w:pos="1701"/>
      </w:tabs>
      <w:spacing w:before="60" w:after="60"/>
      <w:ind w:left="1701" w:hanging="340"/>
    </w:pPr>
  </w:style>
  <w:style w:type="paragraph" w:styleId="ListBullet3">
    <w:name w:val="List Bullet 3"/>
    <w:basedOn w:val="List3"/>
    <w:rsid w:val="00D75E6E"/>
    <w:pPr>
      <w:numPr>
        <w:numId w:val="12"/>
      </w:numPr>
      <w:tabs>
        <w:tab w:val="clear" w:pos="1021"/>
      </w:tabs>
      <w:ind w:left="1037" w:hanging="357"/>
    </w:pPr>
  </w:style>
  <w:style w:type="paragraph" w:styleId="ListBullet4">
    <w:name w:val="List Bullet 4"/>
    <w:basedOn w:val="List4"/>
    <w:rsid w:val="00D75E6E"/>
    <w:pPr>
      <w:numPr>
        <w:numId w:val="1"/>
      </w:numPr>
      <w:tabs>
        <w:tab w:val="clear" w:pos="1361"/>
      </w:tabs>
    </w:pPr>
  </w:style>
  <w:style w:type="paragraph" w:styleId="ListBullet5">
    <w:name w:val="List Bullet 5"/>
    <w:basedOn w:val="List5"/>
    <w:rsid w:val="00D75E6E"/>
    <w:pPr>
      <w:numPr>
        <w:numId w:val="2"/>
      </w:numPr>
    </w:pPr>
  </w:style>
  <w:style w:type="paragraph" w:styleId="ListContinue2">
    <w:name w:val="List Continue 2"/>
    <w:basedOn w:val="List2"/>
    <w:rsid w:val="00D75E6E"/>
    <w:pPr>
      <w:ind w:firstLine="0"/>
    </w:pPr>
  </w:style>
  <w:style w:type="paragraph" w:styleId="ListContinue3">
    <w:name w:val="List Continue 3"/>
    <w:basedOn w:val="List3"/>
    <w:rsid w:val="00D75E6E"/>
    <w:pPr>
      <w:ind w:left="1021" w:firstLine="0"/>
    </w:pPr>
  </w:style>
  <w:style w:type="paragraph" w:styleId="ListContinue4">
    <w:name w:val="List Continue 4"/>
    <w:basedOn w:val="List4"/>
    <w:rsid w:val="00D75E6E"/>
    <w:pPr>
      <w:ind w:firstLine="0"/>
    </w:pPr>
  </w:style>
  <w:style w:type="paragraph" w:styleId="ListContinue5">
    <w:name w:val="List Continue 5"/>
    <w:basedOn w:val="List5"/>
    <w:rsid w:val="00D75E6E"/>
    <w:pPr>
      <w:ind w:firstLine="0"/>
    </w:pPr>
  </w:style>
  <w:style w:type="paragraph" w:styleId="ListNumber3">
    <w:name w:val="List Number 3"/>
    <w:basedOn w:val="List3"/>
    <w:rsid w:val="00D75E6E"/>
    <w:pPr>
      <w:numPr>
        <w:numId w:val="3"/>
      </w:numPr>
    </w:pPr>
  </w:style>
  <w:style w:type="paragraph" w:styleId="ListNumber4">
    <w:name w:val="List Number 4"/>
    <w:basedOn w:val="List4"/>
    <w:rsid w:val="00D75E6E"/>
    <w:pPr>
      <w:numPr>
        <w:numId w:val="4"/>
      </w:numPr>
    </w:pPr>
  </w:style>
  <w:style w:type="paragraph" w:styleId="ListNumber5">
    <w:name w:val="List Number 5"/>
    <w:basedOn w:val="List5"/>
    <w:rsid w:val="00D75E6E"/>
    <w:pPr>
      <w:numPr>
        <w:numId w:val="5"/>
      </w:numPr>
    </w:pPr>
  </w:style>
  <w:style w:type="paragraph" w:styleId="BlockText">
    <w:name w:val="Block Text"/>
    <w:basedOn w:val="Normal"/>
    <w:rsid w:val="00D75E6E"/>
    <w:pPr>
      <w:spacing w:after="120"/>
      <w:ind w:left="1440" w:right="1440"/>
    </w:pPr>
  </w:style>
  <w:style w:type="character" w:customStyle="1" w:styleId="Subscript">
    <w:name w:val="Subscript"/>
    <w:basedOn w:val="DefaultParagraphFont"/>
    <w:rsid w:val="00D75E6E"/>
    <w:rPr>
      <w:sz w:val="16"/>
      <w:vertAlign w:val="subscript"/>
    </w:rPr>
  </w:style>
  <w:style w:type="character" w:customStyle="1" w:styleId="Superscript">
    <w:name w:val="Superscript"/>
    <w:basedOn w:val="DefaultParagraphFont"/>
    <w:rsid w:val="00D75E6E"/>
    <w:rPr>
      <w:sz w:val="16"/>
      <w:vertAlign w:val="superscript"/>
    </w:rPr>
  </w:style>
  <w:style w:type="character" w:customStyle="1" w:styleId="Symbols">
    <w:name w:val="Symbols"/>
    <w:basedOn w:val="DefaultParagraphFont"/>
    <w:rsid w:val="00D75E6E"/>
    <w:rPr>
      <w:rFonts w:ascii="Symbol" w:hAnsi="Symbol"/>
    </w:rPr>
  </w:style>
  <w:style w:type="character" w:customStyle="1" w:styleId="MenuOptions">
    <w:name w:val="Menu Options"/>
    <w:basedOn w:val="DefaultParagraphFont"/>
    <w:rsid w:val="00D75E6E"/>
    <w:rPr>
      <w:rFonts w:ascii="Arial Narrow" w:hAnsi="Arial Narrow"/>
      <w:smallCaps/>
    </w:rPr>
  </w:style>
  <w:style w:type="character" w:customStyle="1" w:styleId="Buttons">
    <w:name w:val="Buttons"/>
    <w:basedOn w:val="DefaultParagraphFont"/>
    <w:rsid w:val="00D75E6E"/>
    <w:rPr>
      <w:b/>
    </w:rPr>
  </w:style>
  <w:style w:type="character" w:customStyle="1" w:styleId="Underlined">
    <w:name w:val="Underlined"/>
    <w:basedOn w:val="DefaultParagraphFont"/>
    <w:rsid w:val="00D75E6E"/>
    <w:rPr>
      <w:u w:val="single"/>
    </w:rPr>
  </w:style>
  <w:style w:type="paragraph" w:customStyle="1" w:styleId="TableBodyTextRight">
    <w:name w:val="Table Body Text Right"/>
    <w:basedOn w:val="TableBodyText"/>
    <w:rsid w:val="00D75E6E"/>
    <w:pPr>
      <w:widowControl w:val="0"/>
      <w:autoSpaceDE w:val="0"/>
      <w:autoSpaceDN w:val="0"/>
      <w:adjustRightInd w:val="0"/>
      <w:jc w:val="right"/>
    </w:pPr>
    <w:rPr>
      <w:rFonts w:cs="Arial"/>
      <w:szCs w:val="18"/>
    </w:rPr>
  </w:style>
  <w:style w:type="paragraph" w:customStyle="1" w:styleId="CopyrightText">
    <w:name w:val="Copyright Text"/>
    <w:basedOn w:val="BodyText"/>
    <w:rsid w:val="00D75E6E"/>
    <w:rPr>
      <w:sz w:val="18"/>
    </w:rPr>
  </w:style>
  <w:style w:type="paragraph" w:customStyle="1" w:styleId="BodySmallRight">
    <w:name w:val="Body Small Right"/>
    <w:basedOn w:val="BodyTextRight"/>
    <w:rsid w:val="00D75E6E"/>
    <w:rPr>
      <w:sz w:val="18"/>
      <w:szCs w:val="18"/>
    </w:rPr>
  </w:style>
  <w:style w:type="paragraph" w:customStyle="1" w:styleId="MarginEdition">
    <w:name w:val="Margin Edition"/>
    <w:basedOn w:val="MarginNote"/>
    <w:rsid w:val="00D75E6E"/>
    <w:pPr>
      <w:spacing w:before="0" w:after="0"/>
    </w:pPr>
    <w:rPr>
      <w:rFonts w:ascii="Times New Roman" w:hAnsi="Times New Roman"/>
      <w:color w:val="999999"/>
    </w:rPr>
  </w:style>
  <w:style w:type="paragraph" w:customStyle="1" w:styleId="Spacer">
    <w:name w:val="Spacer"/>
    <w:basedOn w:val="Normal"/>
    <w:rsid w:val="00D75E6E"/>
    <w:rPr>
      <w:sz w:val="2"/>
      <w:szCs w:val="2"/>
    </w:rPr>
  </w:style>
  <w:style w:type="character" w:customStyle="1" w:styleId="Small">
    <w:name w:val="Small"/>
    <w:basedOn w:val="DefaultParagraphFont"/>
    <w:rsid w:val="00D75E6E"/>
    <w:rPr>
      <w:sz w:val="16"/>
    </w:rPr>
  </w:style>
  <w:style w:type="paragraph" w:customStyle="1" w:styleId="WideTable">
    <w:name w:val="Wide Table"/>
    <w:basedOn w:val="Normal"/>
    <w:rsid w:val="00D75E6E"/>
    <w:pPr>
      <w:ind w:left="-1418"/>
    </w:pPr>
    <w:rPr>
      <w:sz w:val="2"/>
      <w:szCs w:val="2"/>
    </w:rPr>
  </w:style>
  <w:style w:type="character" w:styleId="PageNumber">
    <w:name w:val="page number"/>
    <w:basedOn w:val="DefaultParagraphFont"/>
    <w:rsid w:val="00D75E6E"/>
  </w:style>
  <w:style w:type="paragraph" w:styleId="Quote">
    <w:name w:val="Quote"/>
    <w:basedOn w:val="Heading1"/>
    <w:link w:val="QuoteChar"/>
    <w:qFormat/>
    <w:rsid w:val="00D75E6E"/>
    <w:rPr>
      <w:b w:val="0"/>
      <w:sz w:val="72"/>
      <w:szCs w:val="72"/>
      <w:lang w:val="en-NZ"/>
    </w:rPr>
  </w:style>
  <w:style w:type="character" w:customStyle="1" w:styleId="QuoteChar">
    <w:name w:val="Quote Char"/>
    <w:basedOn w:val="DefaultParagraphFont"/>
    <w:link w:val="Quote"/>
    <w:rsid w:val="00D75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E6E"/>
    <w:pPr>
      <w:pageBreakBefore/>
    </w:pPr>
  </w:style>
  <w:style w:type="paragraph" w:customStyle="1" w:styleId="Border">
    <w:name w:val="Border"/>
    <w:basedOn w:val="Normal"/>
    <w:qFormat/>
    <w:rsid w:val="00D75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E6E"/>
    <w:rPr>
      <w:b/>
      <w:bCs/>
      <w:i/>
      <w:iCs/>
      <w:color w:val="auto"/>
    </w:rPr>
  </w:style>
  <w:style w:type="paragraph" w:styleId="IntenseQuote">
    <w:name w:val="Intense Quote"/>
    <w:basedOn w:val="Normal"/>
    <w:next w:val="Normal"/>
    <w:link w:val="IntenseQuoteChar"/>
    <w:uiPriority w:val="30"/>
    <w:qFormat/>
    <w:rsid w:val="00D75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E6E"/>
    <w:rPr>
      <w:smallCaps/>
      <w:color w:val="auto"/>
      <w:u w:val="single"/>
    </w:rPr>
  </w:style>
  <w:style w:type="character" w:styleId="IntenseReference">
    <w:name w:val="Intense Reference"/>
    <w:basedOn w:val="DefaultParagraphFont"/>
    <w:uiPriority w:val="32"/>
    <w:qFormat/>
    <w:rsid w:val="00D75E6E"/>
    <w:rPr>
      <w:b/>
      <w:bCs/>
      <w:smallCaps/>
      <w:color w:val="auto"/>
      <w:spacing w:val="5"/>
      <w:u w:val="single"/>
    </w:rPr>
  </w:style>
  <w:style w:type="paragraph" w:customStyle="1" w:styleId="2ColumnHeading">
    <w:name w:val="2Column Heading"/>
    <w:basedOn w:val="BodyText"/>
    <w:qFormat/>
    <w:rsid w:val="00D75E6E"/>
    <w:pPr>
      <w:spacing w:after="60"/>
      <w:ind w:left="-2268"/>
    </w:pPr>
    <w:rPr>
      <w:b/>
    </w:rPr>
  </w:style>
  <w:style w:type="paragraph" w:customStyle="1" w:styleId="Heading1TOC">
    <w:name w:val="Heading1 TOC"/>
    <w:basedOn w:val="Normal"/>
    <w:qFormat/>
    <w:rsid w:val="00D75E6E"/>
    <w:pPr>
      <w:spacing w:before="240" w:after="120"/>
    </w:pPr>
    <w:rPr>
      <w:rFonts w:ascii="Times New Roman" w:hAnsi="Times New Roman"/>
      <w:b/>
      <w:sz w:val="32"/>
    </w:rPr>
  </w:style>
  <w:style w:type="paragraph" w:customStyle="1" w:styleId="Heading2TOC">
    <w:name w:val="Heading2 TOC"/>
    <w:basedOn w:val="Normal"/>
    <w:qFormat/>
    <w:rsid w:val="00D75E6E"/>
    <w:pPr>
      <w:spacing w:before="240" w:after="60"/>
    </w:pPr>
    <w:rPr>
      <w:rFonts w:ascii="Times New Roman" w:hAnsi="Times New Roman"/>
      <w:b/>
      <w:sz w:val="28"/>
    </w:rPr>
  </w:style>
  <w:style w:type="character" w:customStyle="1" w:styleId="Underline">
    <w:name w:val="Underline"/>
    <w:basedOn w:val="DefaultParagraphFont"/>
    <w:qFormat/>
    <w:rsid w:val="00D75E6E"/>
    <w:rPr>
      <w:u w:val="single"/>
    </w:rPr>
  </w:style>
  <w:style w:type="character" w:customStyle="1" w:styleId="BoldandItalics">
    <w:name w:val="Bold and Italics"/>
    <w:qFormat/>
    <w:rsid w:val="00D75E6E"/>
    <w:rPr>
      <w:b/>
      <w:i/>
      <w:u w:val="none"/>
    </w:rPr>
  </w:style>
  <w:style w:type="paragraph" w:styleId="BalloonText">
    <w:name w:val="Balloon Text"/>
    <w:basedOn w:val="Normal"/>
    <w:link w:val="BalloonTextChar"/>
    <w:rsid w:val="00D75E6E"/>
    <w:rPr>
      <w:rFonts w:ascii="Tahoma" w:hAnsi="Tahoma" w:cs="Tahoma"/>
      <w:sz w:val="16"/>
      <w:szCs w:val="16"/>
    </w:rPr>
  </w:style>
  <w:style w:type="character" w:customStyle="1" w:styleId="BalloonTextChar">
    <w:name w:val="Balloon Text Char"/>
    <w:basedOn w:val="DefaultParagraphFont"/>
    <w:link w:val="BalloonText"/>
    <w:rsid w:val="00D75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E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E6E"/>
    <w:rPr>
      <w:b/>
      <w:color w:val="660033"/>
      <w:spacing w:val="0"/>
    </w:rPr>
  </w:style>
  <w:style w:type="paragraph" w:customStyle="1" w:styleId="Nameditemlist">
    <w:name w:val="Named item list"/>
    <w:basedOn w:val="BodyText"/>
    <w:qFormat/>
    <w:rsid w:val="00D75E6E"/>
    <w:pPr>
      <w:tabs>
        <w:tab w:val="left" w:pos="2835"/>
      </w:tabs>
      <w:ind w:left="2835" w:hanging="2835"/>
    </w:pPr>
  </w:style>
  <w:style w:type="paragraph" w:customStyle="1" w:styleId="BodyTextnopadding">
    <w:name w:val="Body Text no padding"/>
    <w:basedOn w:val="BodyText"/>
    <w:qFormat/>
    <w:rsid w:val="00D75E6E"/>
    <w:pPr>
      <w:spacing w:before="0" w:after="0"/>
    </w:pPr>
  </w:style>
  <w:style w:type="paragraph" w:customStyle="1" w:styleId="BodyTextBold">
    <w:name w:val="Body Text Bold"/>
    <w:basedOn w:val="BodyText"/>
    <w:qFormat/>
    <w:rsid w:val="00D75E6E"/>
    <w:rPr>
      <w:b/>
    </w:rPr>
  </w:style>
  <w:style w:type="character" w:styleId="Hyperlink">
    <w:name w:val="Hyperlink"/>
    <w:basedOn w:val="DefaultParagraphFont"/>
    <w:uiPriority w:val="99"/>
    <w:unhideWhenUsed/>
    <w:rsid w:val="007F4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3497</Characters>
  <Application>Microsoft Office Word</Application>
  <DocSecurity>0</DocSecurity>
  <Lines>184</Lines>
  <Paragraphs>93</Paragraphs>
  <ScaleCrop>false</ScaleCrop>
  <Company>Author-it Software Corporation Ltd.</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MSS025019 Report environmental data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2022-04-05T04:47:00Z</dcterms:created>
  <dcterms:modified xsi:type="dcterms:W3CDTF">2022-04-05T04:47:00Z</dcterms:modified>
</cp:coreProperties>
</file>