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56E" w:rsidP="00D8756E">
      <w:pPr>
        <w:pStyle w:val="Title"/>
      </w:pPr>
      <w:r>
        <w:fldChar w:fldCharType="begin"/>
      </w:r>
      <w:r>
        <w:instrText xml:space="preserve"> TITLE   \* MERGEFORMAT </w:instrText>
      </w:r>
      <w:r>
        <w:fldChar w:fldCharType="separate"/>
      </w:r>
      <w:r>
        <w:t>MSS025019 Report environmental data</w:t>
      </w:r>
      <w:r>
        <w:fldChar w:fldCharType="end"/>
      </w:r>
    </w:p>
    <w:p w:rsidR="00D8756E" w:rsidP="00D8756E">
      <w:pPr>
        <w:pStyle w:val="Version"/>
        <w:sectPr w:rsidSect="00BA4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AD6" w:rsidP="00BA4AD6">
      <w:pPr>
        <w:pStyle w:val="SuperHeading"/>
      </w:pPr>
      <w:r w:rsidRPr="00BA4AD6">
        <w:t>MSS025019 Report environmental data</w:t>
      </w:r>
    </w:p>
    <w:p w:rsidR="00000000" w:rsidRPr="00BA4AD6" w:rsidP="00BA4AD6">
      <w:pPr>
        <w:pStyle w:val="Heading1"/>
      </w:pPr>
      <w:bookmarkStart w:id="1" w:name="O_990167"/>
      <w:bookmarkEnd w:id="1"/>
      <w:r w:rsidRPr="00BA4AD6">
        <w:t>Modification History</w:t>
      </w:r>
    </w:p>
    <w:p w:rsidR="00000000" w:rsidRPr="00BA4AD6" w:rsidP="00D8756E">
      <w:pPr>
        <w:pStyle w:val="BodyText"/>
      </w:pPr>
      <w:r w:rsidRPr="00BA4AD6">
        <w:t>Release 1. Updated unit code. Changes to elements and performance criteria. Range of conditions removed. Assessment requirements amended. Equivalent outcome.</w:t>
      </w:r>
    </w:p>
    <w:p w:rsidR="00000000" w:rsidRPr="00BA4AD6" w:rsidP="00BA4AD6">
      <w:pPr>
        <w:pStyle w:val="Heading1"/>
      </w:pPr>
      <w:bookmarkStart w:id="2" w:name="O_990168"/>
      <w:bookmarkEnd w:id="2"/>
      <w:r w:rsidRPr="00BA4AD6">
        <w:t>Application</w:t>
      </w:r>
    </w:p>
    <w:p w:rsidR="00000000" w:rsidRPr="00BA4AD6" w:rsidP="00D8756E">
      <w:pPr>
        <w:pStyle w:val="BodyText"/>
      </w:pPr>
      <w:r w:rsidRPr="00BA4AD6">
        <w:t xml:space="preserve">This unit describes the skills and knowledge to </w:t>
      </w:r>
      <w:r w:rsidRPr="00BA4AD6">
        <w:t>perform scientific calculations, process and interrogate environmental data sets, analyse trends and uncertainty in data, and report results within the required timeframe. The unit requires personnel to solve problems where alternatives are not obvious and</w:t>
      </w:r>
      <w:r w:rsidRPr="00BA4AD6">
        <w:t xml:space="preserve"> where investigations and trials may be required and the implications of various solutions considered.</w:t>
      </w:r>
    </w:p>
    <w:p w:rsidR="00000000" w:rsidRPr="00BA4AD6" w:rsidP="00D8756E">
      <w:pPr>
        <w:pStyle w:val="BodyText"/>
      </w:pPr>
      <w:r w:rsidRPr="00BA4AD6">
        <w:t>This unit applies to environmental technicians working in all industry sectors.</w:t>
      </w:r>
    </w:p>
    <w:p w:rsidR="00000000" w:rsidRPr="00BA4AD6" w:rsidP="00D8756E">
      <w:pPr>
        <w:pStyle w:val="BodyText"/>
      </w:pPr>
      <w:r w:rsidRPr="00BA4AD6">
        <w:t>No licensing or certification requirements exist at the time of publicati</w:t>
      </w:r>
      <w:r w:rsidRPr="00BA4AD6">
        <w:t>on. Relevant legislation, industry standards and codes of practice within Australia must be applied.</w:t>
      </w:r>
    </w:p>
    <w:p w:rsidR="00000000" w:rsidRPr="00BA4AD6" w:rsidP="00BA4AD6">
      <w:pPr>
        <w:pStyle w:val="Heading1"/>
      </w:pPr>
      <w:bookmarkStart w:id="3" w:name="O_990169"/>
      <w:bookmarkEnd w:id="3"/>
      <w:r w:rsidRPr="00BA4AD6">
        <w:t>Pre-requisite Unit</w:t>
      </w:r>
    </w:p>
    <w:tbl>
      <w:tblPr>
        <w:tblW w:w="0" w:type="auto"/>
        <w:tblLayout w:type="fixed"/>
        <w:tblCellMar>
          <w:left w:w="62" w:type="dxa"/>
          <w:right w:w="62" w:type="dxa"/>
        </w:tblCellMar>
        <w:tblLook w:val="0000"/>
      </w:tblPr>
      <w:tblGrid>
        <w:gridCol w:w="2155"/>
        <w:gridCol w:w="6855"/>
      </w:tblGrid>
      <w:tr w:rsidTr="00BA4AD6">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MSS024016</w:t>
            </w:r>
          </w:p>
        </w:tc>
        <w:tc>
          <w:tcPr>
            <w:tcW w:w="6855"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Process and present environmental data</w:t>
            </w:r>
          </w:p>
        </w:tc>
      </w:tr>
    </w:tbl>
    <w:p w:rsidR="00000000" w:rsidRPr="00BA4AD6" w:rsidP="00BA4AD6">
      <w:pPr>
        <w:pStyle w:val="BodyText"/>
      </w:pPr>
    </w:p>
    <w:p w:rsidR="00000000" w:rsidRPr="00BA4AD6" w:rsidP="00BA4AD6">
      <w:pPr>
        <w:pStyle w:val="AllowPageBreak"/>
      </w:pPr>
    </w:p>
    <w:p w:rsidR="00000000" w:rsidRPr="00BA4AD6" w:rsidP="00BA4AD6">
      <w:pPr>
        <w:pStyle w:val="Heading1"/>
      </w:pPr>
      <w:bookmarkStart w:id="4" w:name="O_990170"/>
      <w:bookmarkEnd w:id="4"/>
      <w:r w:rsidRPr="00BA4AD6">
        <w:t>Competency Field</w:t>
      </w:r>
    </w:p>
    <w:p w:rsidR="00000000" w:rsidRPr="00BA4AD6" w:rsidP="00D8756E">
      <w:pPr>
        <w:pStyle w:val="BodyText"/>
      </w:pPr>
      <w:r w:rsidRPr="00BA4AD6">
        <w:t>Data</w:t>
      </w:r>
    </w:p>
    <w:p w:rsidR="00000000" w:rsidRPr="00BA4AD6" w:rsidP="00BA4AD6">
      <w:pPr>
        <w:pStyle w:val="Heading1"/>
      </w:pPr>
      <w:bookmarkStart w:id="5" w:name="O_990171"/>
      <w:bookmarkEnd w:id="5"/>
      <w:r w:rsidRPr="00BA4AD6">
        <w:t>Unit Sector</w:t>
      </w:r>
    </w:p>
    <w:p w:rsidR="00000000" w:rsidRPr="00BA4AD6" w:rsidP="00D8756E">
      <w:pPr>
        <w:pStyle w:val="BodyText"/>
      </w:pPr>
      <w:r w:rsidRPr="00BA4AD6">
        <w:t>Environmental</w:t>
      </w:r>
    </w:p>
    <w:p w:rsidR="00000000" w:rsidRPr="00BA4AD6" w:rsidP="00BA4AD6">
      <w:pPr>
        <w:pStyle w:val="Heading1"/>
      </w:pPr>
      <w:bookmarkStart w:id="6" w:name="O_990172"/>
      <w:bookmarkEnd w:id="6"/>
      <w:r w:rsidRPr="00BA4AD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A4AD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Performance criteria describe the performance needed to demonstrate achievement of the element.</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1</w:t>
            </w:r>
          </w:p>
        </w:tc>
        <w:tc>
          <w:tcPr>
            <w:tcW w:w="1962" w:type="dxa"/>
            <w:vMerge w:val="restart"/>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rPr>
                <w:rStyle w:val="SpecialBold"/>
              </w:rPr>
              <w:t>Perform scientific calculations</w:t>
            </w: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1.1</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Ensure raw data are consistent with expectations and reasonable ranges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1.2</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Calculate scientific quantities involving algebraic, power, exponential and logarithmic functions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1.3</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Ensure calculated quantities are consistent with estimations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1.4</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Present results using the appropriate units, uncertainties and number of significant figures</w:t>
            </w:r>
          </w:p>
        </w:tc>
      </w:tr>
      <w:tr w:rsidTr="00BA4AD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AD6">
            <w:pPr>
              <w:pStyle w:val="BodyText"/>
              <w:rPr>
                <w:lang w:val="en-NZ"/>
              </w:rPr>
            </w:pP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2</w:t>
            </w:r>
          </w:p>
        </w:tc>
        <w:tc>
          <w:tcPr>
            <w:tcW w:w="1962" w:type="dxa"/>
            <w:vMerge w:val="restart"/>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rPr>
                <w:rStyle w:val="SpecialBold"/>
              </w:rPr>
              <w:t>Determine variation or uncertainty in data distributions</w:t>
            </w: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2.1</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Organise raw data into appropriate frequency distributions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2.2</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Calculate means, medians, modes, ranges and standard deviations for ungrouped and grouped data</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2.3</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Interpret frequency distributions to determine the characteristics of the sample or population</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2.4</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Calculate standard deviations and confidence limits for means and replicates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2.5</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Estimate the sampling error or uncertainty in data using statistical analysis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2.6</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Determine data acceptability using statistical tests and workplace procedures</w:t>
            </w:r>
          </w:p>
        </w:tc>
      </w:tr>
      <w:tr w:rsidTr="00BA4AD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AD6">
            <w:pPr>
              <w:pStyle w:val="BodyText"/>
              <w:rPr>
                <w:lang w:val="en-NZ"/>
              </w:rPr>
            </w:pP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3</w:t>
            </w:r>
          </w:p>
        </w:tc>
        <w:tc>
          <w:tcPr>
            <w:tcW w:w="1962" w:type="dxa"/>
            <w:vMerge w:val="restart"/>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rPr>
                <w:rStyle w:val="SpecialBold"/>
              </w:rPr>
              <w:t>Read and interpret data and related statistics</w:t>
            </w: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3.1</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Recognise significant trends in data</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3.2</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Use standard statistical methods to test for an association or correlation between variables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3.3</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Use standard statistical methods to test</w:t>
            </w:r>
            <w:r w:rsidRPr="00BA4AD6">
              <w:t xml:space="preserve"> hypotheses involving the same variable between samples, samples with more than one variable and for paired samples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3.4</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Verify data interpretation with supervisor</w:t>
            </w:r>
          </w:p>
        </w:tc>
      </w:tr>
      <w:tr w:rsidTr="00BA4AD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AD6">
            <w:pPr>
              <w:pStyle w:val="BodyText"/>
              <w:rPr>
                <w:lang w:val="en-NZ"/>
              </w:rPr>
            </w:pP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4</w:t>
            </w:r>
          </w:p>
        </w:tc>
        <w:tc>
          <w:tcPr>
            <w:tcW w:w="1962" w:type="dxa"/>
            <w:vMerge w:val="restart"/>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rPr>
                <w:rStyle w:val="SpecialBold"/>
              </w:rPr>
              <w:t>Check for aberrant data sets</w:t>
            </w: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4.1</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Identify data that cannot be reconciled with sample, data set and documentation, monitoring procedures and expected outcomes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4.2</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Determine actions in consultation with supervisor</w:t>
            </w:r>
          </w:p>
        </w:tc>
      </w:tr>
      <w:tr w:rsidTr="00BA4AD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AD6">
            <w:pPr>
              <w:pStyle w:val="BodyText"/>
              <w:rPr>
                <w:lang w:val="en-NZ"/>
              </w:rPr>
            </w:pP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5</w:t>
            </w:r>
          </w:p>
        </w:tc>
        <w:tc>
          <w:tcPr>
            <w:tcW w:w="1962" w:type="dxa"/>
            <w:vMerge w:val="restart"/>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rPr>
                <w:rStyle w:val="SpecialBold"/>
              </w:rPr>
              <w:t xml:space="preserve">Report data and </w:t>
            </w:r>
            <w:r w:rsidRPr="00BA4AD6">
              <w:rPr>
                <w:rStyle w:val="SpecialBold"/>
              </w:rPr>
              <w:t>analysis</w:t>
            </w: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5.1</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 xml:space="preserve">Use charts, tables and graphs to present summarised data </w:t>
            </w:r>
            <w:r w:rsidRPr="00BA4AD6">
              <w:t>and analysis results in the required format</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5.2</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Verify that entry of data and results are correct</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5.3</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Clearly identify summary information and any significant trends and problems with data</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5.4</w:t>
            </w:r>
          </w:p>
        </w:tc>
        <w:tc>
          <w:tcPr>
            <w:tcW w:w="561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Write reports in a format and style consistent with their intended use and workplace guidelines</w:t>
            </w:r>
          </w:p>
        </w:tc>
      </w:tr>
      <w:tr w:rsidTr="00BA4AD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AD6">
            <w:pPr>
              <w:pStyle w:val="BodyText"/>
              <w:rPr>
                <w:lang w:val="en-NZ"/>
              </w:rPr>
            </w:pPr>
            <w:r w:rsidRPr="00BA4AD6">
              <w:t>5.5</w:t>
            </w:r>
          </w:p>
        </w:tc>
        <w:tc>
          <w:tcPr>
            <w:tcW w:w="5610" w:type="dxa"/>
            <w:tcBorders>
              <w:top w:val="nil"/>
              <w:left w:val="nil"/>
              <w:bottom w:val="nil"/>
              <w:right w:val="nil"/>
            </w:tcBorders>
            <w:tcMar>
              <w:top w:w="0" w:type="dxa"/>
              <w:left w:w="62" w:type="dxa"/>
              <w:bottom w:w="0" w:type="dxa"/>
              <w:right w:w="62" w:type="dxa"/>
            </w:tcMar>
          </w:tcPr>
          <w:p w:rsidR="00000000" w:rsidRPr="00BA4AD6" w:rsidP="00BA4AD6">
            <w:pPr>
              <w:pStyle w:val="BodyText"/>
            </w:pPr>
            <w:r w:rsidRPr="00BA4AD6">
              <w:t>Communicate results within the specified time and in accordance with workplace confidentiality and security guidelines</w:t>
            </w:r>
          </w:p>
        </w:tc>
      </w:tr>
    </w:tbl>
    <w:p w:rsidR="00000000" w:rsidRPr="00BA4AD6" w:rsidP="00BA4AD6">
      <w:pPr>
        <w:pStyle w:val="BodyText"/>
      </w:pPr>
    </w:p>
    <w:p w:rsidR="00000000" w:rsidRPr="00BA4AD6" w:rsidP="00BA4AD6">
      <w:pPr>
        <w:pStyle w:val="AllowPageBreak"/>
      </w:pPr>
    </w:p>
    <w:p w:rsidR="00000000" w:rsidRPr="00BA4AD6" w:rsidP="00BA4AD6">
      <w:pPr>
        <w:pStyle w:val="Heading1"/>
      </w:pPr>
      <w:bookmarkStart w:id="7" w:name="O_990173"/>
      <w:bookmarkEnd w:id="7"/>
      <w:r w:rsidRPr="00BA4AD6">
        <w:t xml:space="preserve">Foundation </w:t>
      </w:r>
      <w:r w:rsidRPr="00BA4AD6">
        <w:t>Skills</w:t>
      </w:r>
    </w:p>
    <w:p w:rsidR="00000000" w:rsidRPr="00BA4AD6" w:rsidP="00D8756E">
      <w:pPr>
        <w:pStyle w:val="BodyText"/>
      </w:pPr>
      <w:r w:rsidRPr="00BA4AD6">
        <w:t>This section describes those language, literacy, numeracy and employment skills that are essential to performance.</w:t>
      </w:r>
    </w:p>
    <w:p w:rsidR="00000000" w:rsidRPr="00BA4AD6" w:rsidP="00D8756E">
      <w:pPr>
        <w:pStyle w:val="BodyText"/>
      </w:pPr>
      <w:r w:rsidRPr="00BA4AD6">
        <w:t>Foundation skills essential to performance are explicit in the performance criteria of this unit of competency.</w:t>
      </w:r>
    </w:p>
    <w:p w:rsidR="00000000" w:rsidRPr="00BA4AD6" w:rsidP="00BA4AD6">
      <w:pPr>
        <w:pStyle w:val="Heading1"/>
      </w:pPr>
      <w:bookmarkStart w:id="8" w:name="O_990175"/>
      <w:bookmarkEnd w:id="8"/>
      <w:r w:rsidRPr="00BA4AD6">
        <w:t>Unit Mapping Information</w:t>
      </w:r>
    </w:p>
    <w:p w:rsidR="00000000" w:rsidRPr="00BA4AD6" w:rsidP="00D8756E">
      <w:pPr>
        <w:pStyle w:val="BodyText"/>
      </w:pPr>
      <w:r w:rsidRPr="00BA4AD6">
        <w:t>Release 1. Supersedes and is equivalent to MSS025003 Report environmental data.</w:t>
      </w:r>
    </w:p>
    <w:p w:rsidR="00000000" w:rsidRPr="00BA4AD6" w:rsidP="00BA4AD6">
      <w:pPr>
        <w:pStyle w:val="Heading1"/>
      </w:pPr>
      <w:bookmarkStart w:id="9" w:name="O_990182"/>
      <w:bookmarkEnd w:id="9"/>
      <w:r w:rsidRPr="00BA4AD6">
        <w:t>Links</w:t>
      </w:r>
    </w:p>
    <w:p w:rsidR="00000000" w:rsidRPr="00BA4AD6" w:rsidP="00D8756E">
      <w:pPr>
        <w:pStyle w:val="BodyText"/>
      </w:pPr>
      <w:r w:rsidRPr="00BA4AD6">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23A0C">
        <w:rPr>
          <w:rStyle w:val="Hyperlink"/>
        </w:rPr>
        <w:t>https://vetnet.gov.au/Pages/TrainingDocs.aspx?q=5b04f318-804f-4dc0-9463-c3fb9a3fe998</w:t>
      </w:r>
      <w:r>
        <w:fldChar w:fldCharType="end"/>
      </w:r>
    </w:p>
    <w:p w:rsidR="00000000" w:rsidRPr="00BA4AD6" w:rsidP="00D8756E">
      <w:pPr>
        <w:pStyle w:val="BodyText"/>
        <w:sectPr w:rsidSect="00BA4AD6">
          <w:headerReference w:type="default" r:id="rId10"/>
          <w:footerReference w:type="default" r:id="rId11"/>
          <w:pgSz w:w="11908" w:h="16833"/>
          <w:pgMar w:top="1702" w:right="1418" w:bottom="1702" w:left="1418" w:header="992" w:footer="992" w:gutter="0"/>
          <w:cols w:space="720"/>
          <w:noEndnote/>
          <w:docGrid w:linePitch="299"/>
        </w:sectPr>
      </w:pPr>
    </w:p>
    <w:p w:rsidR="00000000" w:rsidRPr="00BA4AD6" w:rsidP="00BA4AD6">
      <w:pPr>
        <w:pStyle w:val="SuperHeading"/>
      </w:pPr>
      <w:r w:rsidRPr="00BA4AD6">
        <w:t>Assessment Requirements for MSS025019 Report environmental data</w:t>
      </w:r>
    </w:p>
    <w:p w:rsidR="00000000" w:rsidRPr="00BA4AD6" w:rsidP="00BA4AD6">
      <w:pPr>
        <w:pStyle w:val="Heading1"/>
      </w:pPr>
      <w:bookmarkStart w:id="10" w:name="O_990177"/>
      <w:bookmarkEnd w:id="10"/>
      <w:r w:rsidRPr="00BA4AD6">
        <w:t>Modification History</w:t>
      </w:r>
    </w:p>
    <w:p w:rsidR="00000000" w:rsidRPr="00BA4AD6" w:rsidP="00D8756E">
      <w:pPr>
        <w:pStyle w:val="BodyText"/>
      </w:pPr>
      <w:r w:rsidRPr="00BA4AD6">
        <w:t>Release 1. Updated unit code. Changes to elements and perfor</w:t>
      </w:r>
      <w:r w:rsidRPr="00BA4AD6">
        <w:t>mance criteria. Range of conditions removed. Assessment requirements amended. Equivalent outcome.</w:t>
      </w:r>
    </w:p>
    <w:p w:rsidR="00000000" w:rsidRPr="00BA4AD6" w:rsidP="00BA4AD6">
      <w:pPr>
        <w:pStyle w:val="Heading1"/>
      </w:pPr>
      <w:bookmarkStart w:id="11" w:name="O_990178"/>
      <w:bookmarkEnd w:id="11"/>
      <w:r w:rsidRPr="00BA4AD6">
        <w:t>Performance Evidence</w:t>
      </w:r>
    </w:p>
    <w:p w:rsidR="00000000" w:rsidRPr="00BA4AD6" w:rsidP="00D8756E">
      <w:pPr>
        <w:pStyle w:val="BodyText"/>
      </w:pPr>
      <w:r w:rsidRPr="00BA4AD6">
        <w:t>There must be evidence the candidate has completed the tasks outlined in the elements and performance criteria of this u</w:t>
      </w:r>
      <w:r w:rsidRPr="00BA4AD6">
        <w:t>nit, and:</w:t>
      </w:r>
    </w:p>
    <w:p w:rsidR="00000000" w:rsidRPr="00BA4AD6" w:rsidP="00BA4AD6">
      <w:pPr>
        <w:pStyle w:val="ListBullet"/>
      </w:pPr>
      <w:r w:rsidRPr="00BA4AD6">
        <w:t>analysed environmental data and prepared and communicated at least 1 report, including:</w:t>
      </w:r>
    </w:p>
    <w:p w:rsidR="00000000" w:rsidRPr="00BA4AD6" w:rsidP="00BA4AD6">
      <w:pPr>
        <w:pStyle w:val="ListBullet2"/>
      </w:pPr>
      <w:r w:rsidRPr="00BA4AD6">
        <w:t>storing, retrieving and manipulating environmental data in accordance with workplace procedures and traceability requirements</w:t>
      </w:r>
    </w:p>
    <w:p w:rsidR="00000000" w:rsidRPr="00BA4AD6" w:rsidP="00BA4AD6">
      <w:pPr>
        <w:pStyle w:val="ListBullet2"/>
      </w:pPr>
      <w:r w:rsidRPr="00BA4AD6">
        <w:t>performing calculations with or without a calculator or computer software and presenting accurate results in the required format and timeframe</w:t>
      </w:r>
    </w:p>
    <w:p w:rsidR="00000000" w:rsidRPr="00BA4AD6" w:rsidP="00BA4AD6">
      <w:pPr>
        <w:pStyle w:val="ListBullet2"/>
      </w:pPr>
      <w:r w:rsidRPr="00BA4AD6">
        <w:t>calculating at least 4 scientific quantities relevant to their work</w:t>
      </w:r>
    </w:p>
    <w:p w:rsidR="00000000" w:rsidRPr="00BA4AD6" w:rsidP="00BA4AD6">
      <w:pPr>
        <w:pStyle w:val="ListBullet2"/>
      </w:pPr>
      <w:r w:rsidRPr="00BA4AD6">
        <w:t>using appropriate graphical or statistical me</w:t>
      </w:r>
      <w:r w:rsidRPr="00BA4AD6">
        <w:t>thods to analyse given data sets</w:t>
      </w:r>
    </w:p>
    <w:p w:rsidR="00000000" w:rsidRPr="00BA4AD6" w:rsidP="00BA4AD6">
      <w:pPr>
        <w:pStyle w:val="ListBullet2"/>
      </w:pPr>
      <w:r w:rsidRPr="00BA4AD6">
        <w:t>preparing frequency distributions for given data, and calculating and interpreting measures of central tendency and dispersion</w:t>
      </w:r>
    </w:p>
    <w:p w:rsidR="00000000" w:rsidRPr="00BA4AD6" w:rsidP="00BA4AD6">
      <w:pPr>
        <w:pStyle w:val="ListBullet2"/>
      </w:pPr>
      <w:r w:rsidRPr="00BA4AD6">
        <w:t>analysing data to determine relationships between variables and samples.</w:t>
      </w:r>
    </w:p>
    <w:p w:rsidR="00000000" w:rsidRPr="00BA4AD6" w:rsidP="00BA4AD6">
      <w:pPr>
        <w:pStyle w:val="AllowPageBreak"/>
      </w:pPr>
    </w:p>
    <w:p w:rsidR="00000000" w:rsidRPr="00BA4AD6" w:rsidP="00BA4AD6">
      <w:pPr>
        <w:pStyle w:val="Heading1"/>
      </w:pPr>
      <w:bookmarkStart w:id="12" w:name="O_990179"/>
      <w:bookmarkEnd w:id="12"/>
      <w:r w:rsidRPr="00BA4AD6">
        <w:t>Knowle</w:t>
      </w:r>
      <w:r w:rsidRPr="00BA4AD6">
        <w:t>dge Evidence</w:t>
      </w:r>
    </w:p>
    <w:p w:rsidR="00000000" w:rsidRPr="00BA4AD6" w:rsidP="00D8756E">
      <w:pPr>
        <w:pStyle w:val="BodyText"/>
      </w:pPr>
      <w:r w:rsidRPr="00BA4AD6">
        <w:t>There must be evidence the candidate has knowledge of:</w:t>
      </w:r>
    </w:p>
    <w:p w:rsidR="00000000" w:rsidRPr="00BA4AD6" w:rsidP="00BA4AD6">
      <w:pPr>
        <w:pStyle w:val="ListBullet"/>
      </w:pPr>
      <w:r w:rsidRPr="00BA4AD6">
        <w:t>characteristics of a valid measurement and valid sample</w:t>
      </w:r>
    </w:p>
    <w:p w:rsidR="00000000" w:rsidRPr="00BA4AD6" w:rsidP="00BA4AD6">
      <w:pPr>
        <w:pStyle w:val="ListBullet"/>
      </w:pPr>
      <w:r w:rsidRPr="00BA4AD6">
        <w:t>sources and estimates of uncertainty in measurements</w:t>
      </w:r>
    </w:p>
    <w:p w:rsidR="00000000" w:rsidRPr="00BA4AD6" w:rsidP="00BA4AD6">
      <w:pPr>
        <w:pStyle w:val="ListBullet"/>
      </w:pPr>
      <w:r w:rsidRPr="00BA4AD6">
        <w:t>role of statistics in the interpretation and analysis of environmental data</w:t>
      </w:r>
    </w:p>
    <w:p w:rsidR="00000000" w:rsidRPr="00BA4AD6" w:rsidP="00BA4AD6">
      <w:pPr>
        <w:pStyle w:val="ListBullet"/>
      </w:pPr>
      <w:r w:rsidRPr="00BA4AD6">
        <w:t>en</w:t>
      </w:r>
      <w:r w:rsidRPr="00BA4AD6">
        <w:t>vironmental data terminology, including variables, dispersion, central tendency, normal distribution, confidence level and replication, inference, causation, association, correlation and hypothesis</w:t>
      </w:r>
    </w:p>
    <w:p w:rsidR="00000000" w:rsidRPr="00BA4AD6" w:rsidP="00BA4AD6">
      <w:pPr>
        <w:pStyle w:val="ListBullet"/>
      </w:pPr>
      <w:r w:rsidRPr="00BA4AD6">
        <w:t>calculations involving evaluation of formulae containing algebraic, power, exponential and logarithmic functions, measures of central tendency, sum of squares, variance and standard deviation</w:t>
      </w:r>
    </w:p>
    <w:p w:rsidR="00000000" w:rsidRPr="00BA4AD6" w:rsidP="00BA4AD6">
      <w:pPr>
        <w:pStyle w:val="ListBullet"/>
      </w:pPr>
      <w:r w:rsidRPr="00BA4AD6">
        <w:t xml:space="preserve">preparation and interpretation on linear and non-linear graphs, </w:t>
      </w:r>
      <w:r w:rsidRPr="00BA4AD6">
        <w:t>and frequency distribution plots</w:t>
      </w:r>
    </w:p>
    <w:p w:rsidR="00000000" w:rsidRPr="00BA4AD6" w:rsidP="00BA4AD6">
      <w:pPr>
        <w:pStyle w:val="ListBullet"/>
      </w:pPr>
      <w:r w:rsidRPr="00BA4AD6">
        <w:t>determination of regression line equations and correlation coefficients</w:t>
      </w:r>
    </w:p>
    <w:p w:rsidR="00000000" w:rsidRPr="00BA4AD6" w:rsidP="00BA4AD6">
      <w:pPr>
        <w:pStyle w:val="ListBullet"/>
      </w:pPr>
      <w:r w:rsidRPr="00BA4AD6">
        <w:t>statistical analysis and significance tests, including t-test, analysis of variance (ANOVA), chi squared test and data acceptability tests, including Q</w:t>
      </w:r>
      <w:r w:rsidRPr="00BA4AD6">
        <w:t>, T and Youden</w:t>
      </w:r>
    </w:p>
    <w:p w:rsidR="00000000" w:rsidRPr="00BA4AD6" w:rsidP="00BA4AD6">
      <w:pPr>
        <w:pStyle w:val="ListBullet"/>
      </w:pPr>
      <w:r w:rsidRPr="00BA4AD6">
        <w:t>procedures for ensuring data traceability</w:t>
      </w:r>
    </w:p>
    <w:p w:rsidR="00000000" w:rsidRPr="00BA4AD6" w:rsidP="00BA4AD6">
      <w:pPr>
        <w:pStyle w:val="ListBullet"/>
      </w:pPr>
      <w:r w:rsidRPr="00BA4AD6">
        <w:t>procedures for verifying data and rectifying mistakes</w:t>
      </w:r>
    </w:p>
    <w:p w:rsidR="00000000" w:rsidRPr="00BA4AD6" w:rsidP="00BA4AD6">
      <w:pPr>
        <w:pStyle w:val="ListBullet"/>
      </w:pPr>
      <w:r w:rsidRPr="00BA4AD6">
        <w:t>procedures for maintaining and filing records and maintaining security of data.</w:t>
      </w:r>
    </w:p>
    <w:p w:rsidR="00000000" w:rsidRPr="00BA4AD6" w:rsidP="00BA4AD6">
      <w:pPr>
        <w:pStyle w:val="AllowPageBreak"/>
      </w:pPr>
    </w:p>
    <w:p w:rsidR="00000000" w:rsidRPr="00BA4AD6" w:rsidP="00BA4AD6">
      <w:pPr>
        <w:pStyle w:val="Heading1"/>
      </w:pPr>
      <w:bookmarkStart w:id="13" w:name="O_990180"/>
      <w:bookmarkEnd w:id="13"/>
      <w:r w:rsidRPr="00BA4AD6">
        <w:t>Assessment Conditions</w:t>
      </w:r>
    </w:p>
    <w:p w:rsidR="00000000" w:rsidRPr="00BA4AD6" w:rsidP="00D8756E">
      <w:pPr>
        <w:pStyle w:val="BodyText"/>
      </w:pPr>
      <w:r w:rsidRPr="00BA4AD6">
        <w:t xml:space="preserve">Skills must have been demonstrated in the workplace or in a simulated environment that reflects workplace conditions and contingencies. The following conditions must be met for this unit: </w:t>
      </w:r>
    </w:p>
    <w:p w:rsidR="00000000" w:rsidRPr="00BA4AD6" w:rsidP="00BA4AD6">
      <w:pPr>
        <w:pStyle w:val="ListBullet"/>
      </w:pPr>
      <w:r w:rsidRPr="00BA4AD6">
        <w:t xml:space="preserve">use of facilities, equipment and resources, including: </w:t>
      </w:r>
    </w:p>
    <w:p w:rsidR="00000000" w:rsidRPr="00BA4AD6" w:rsidP="00BA4AD6">
      <w:pPr>
        <w:pStyle w:val="ListBullet2"/>
      </w:pPr>
      <w:r w:rsidRPr="00BA4AD6">
        <w:t>calculato</w:t>
      </w:r>
      <w:r w:rsidRPr="00BA4AD6">
        <w:t>r, computer and relevant software or laboratory information system</w:t>
      </w:r>
    </w:p>
    <w:p w:rsidR="00000000" w:rsidRPr="00BA4AD6" w:rsidP="00BA4AD6">
      <w:pPr>
        <w:pStyle w:val="ListBullet2"/>
      </w:pPr>
      <w:r w:rsidRPr="00BA4AD6">
        <w:t>environmental data sets and records</w:t>
      </w:r>
    </w:p>
    <w:p w:rsidR="00000000" w:rsidRPr="00BA4AD6" w:rsidP="00BA4AD6">
      <w:pPr>
        <w:pStyle w:val="ListBullet2"/>
      </w:pPr>
      <w:r w:rsidRPr="00BA4AD6">
        <w:t>documentation, including user manuals; workplace procedures for recording, processing, storing and reporting environmental data; and test or survey methods.</w:t>
      </w:r>
    </w:p>
    <w:p w:rsidR="00000000" w:rsidRPr="00BA4AD6" w:rsidP="00D8756E">
      <w:pPr>
        <w:pStyle w:val="BodyText"/>
      </w:pPr>
      <w:r w:rsidRPr="00BA4AD6">
        <w:t>Assessors must satisfy the NVR/AQTF mandatory competency requirements for assessors.</w:t>
      </w:r>
    </w:p>
    <w:p w:rsidR="00000000" w:rsidRPr="00BA4AD6" w:rsidP="00BA4AD6">
      <w:pPr>
        <w:pStyle w:val="Heading1"/>
      </w:pPr>
      <w:bookmarkStart w:id="14" w:name="O_990183"/>
      <w:bookmarkEnd w:id="14"/>
      <w:r w:rsidRPr="00BA4AD6">
        <w:t>Links</w:t>
      </w:r>
    </w:p>
    <w:p w:rsidR="00000000" w:rsidRPr="00BA4AD6" w:rsidP="00D8756E">
      <w:pPr>
        <w:pStyle w:val="BodyText"/>
      </w:pPr>
      <w:r w:rsidRPr="00BA4AD6">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23A0C">
        <w:rPr>
          <w:rStyle w:val="Hyperlink"/>
        </w:rPr>
        <w:t>https://vetnet.gov.au/Pages/TrainingDocs.aspx?q=5b04f318-804f-4dc0-9463-c3fb9a3fe998</w:t>
      </w:r>
      <w:r>
        <w:fldChar w:fldCharType="end"/>
      </w:r>
    </w:p>
    <w:p w:rsidR="00000000" w:rsidRPr="00BA4AD6" w:rsidP="00BA4AD6"/>
    <w:sectPr w:rsidSect="00BA4A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rsidRPr="00D8756E" w:rsidP="00D87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6E" w:rsidP="00BA4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756E" w:rsidP="00BA4A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756E" w:rsidP="00BA4A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rsidP="00BA4AD6">
    <w:pPr>
      <w:pStyle w:val="Footer"/>
      <w:framePr w:wrap="around"/>
    </w:pPr>
    <w:r>
      <w:fldChar w:fldCharType="begin"/>
    </w:r>
    <w:r>
      <w:instrText xml:space="preserve"> DOCPROPERTY  Subject  \* MERGEFORMAT </w:instrText>
    </w:r>
    <w:r>
      <w:fldChar w:fldCharType="separate"/>
    </w:r>
    <w:r w:rsidR="00D8756E">
      <w:t>Approved</w:t>
    </w:r>
    <w:r w:rsidR="00D8756E">
      <w:fldChar w:fldCharType="end"/>
    </w:r>
    <w:r>
      <w:tab/>
      <w:t xml:space="preserve">Page </w:t>
    </w:r>
    <w:r>
      <w:fldChar w:fldCharType="begin"/>
    </w:r>
    <w:r>
      <w:instrText xml:space="preserve"> PAGE  \* Arabic  \* MERGEFORMAT </w:instrText>
    </w:r>
    <w:r>
      <w:fldChar w:fldCharType="separate"/>
    </w:r>
    <w:r w:rsidR="00D875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56E">
      <w:rPr>
        <w:noProof/>
      </w:rPr>
      <w:t>4</w:t>
    </w:r>
    <w:r>
      <w:rPr>
        <w:noProof/>
      </w:rPr>
      <w:fldChar w:fldCharType="end"/>
    </w:r>
  </w:p>
  <w:p w:rsidR="00BA4AD6" w:rsidP="00BA4AD6">
    <w:pPr>
      <w:pStyle w:val="Footer"/>
      <w:framePr w:wrap="around"/>
    </w:pPr>
    <w:r>
      <w:t xml:space="preserve">© Commonwealth of Australia, </w:t>
    </w:r>
    <w:r>
      <w:fldChar w:fldCharType="begin"/>
    </w:r>
    <w:r>
      <w:instrText xml:space="preserve"> DATE  \@ "yyyy"  \* MERGEFORMAT </w:instrText>
    </w:r>
    <w:r>
      <w:fldChar w:fldCharType="separate"/>
    </w:r>
    <w:r w:rsidR="00D8756E">
      <w:rPr>
        <w:noProof/>
      </w:rPr>
      <w:t>2025</w:t>
    </w:r>
    <w:r>
      <w:fldChar w:fldCharType="end"/>
    </w:r>
    <w:r>
      <w:tab/>
    </w:r>
    <w:r>
      <w:fldChar w:fldCharType="begin"/>
    </w:r>
    <w:r>
      <w:instrText xml:space="preserve"> DOCPROPERTY  Author  \* MERGEFORMAT </w:instrText>
    </w:r>
    <w:r>
      <w:fldChar w:fldCharType="separate"/>
    </w:r>
    <w:r w:rsidR="00D8756E">
      <w:t>Manufacturing Industry Skills Alliance</w:t>
    </w:r>
    <w:r w:rsidR="00D8756E">
      <w:fldChar w:fldCharType="end"/>
    </w:r>
  </w:p>
  <w:p w:rsidR="00BA4AD6" w:rsidP="00BA4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AD6" w:rsidRPr="00D8756E" w:rsidP="00D87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6E" w:rsidRPr="002D2AF8" w:rsidP="00BA4AD6">
    <w:pPr>
      <w:pStyle w:val="Header"/>
      <w:framePr w:wrap="around"/>
    </w:pPr>
    <w:r>
      <w:fldChar w:fldCharType="begin"/>
    </w:r>
    <w:r>
      <w:instrText xml:space="preserve"> TITLE   \* MERGEFORMAT </w:instrText>
    </w:r>
    <w:r>
      <w:fldChar w:fldCharType="separate"/>
    </w:r>
    <w:r>
      <w:t>MSS025019 Report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756E" w:rsidP="00BA4A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D6" w:rsidRPr="002D2AF8" w:rsidP="00BA4AD6">
    <w:pPr>
      <w:pStyle w:val="Header"/>
      <w:framePr w:wrap="around"/>
    </w:pPr>
    <w:r>
      <w:fldChar w:fldCharType="begin"/>
    </w:r>
    <w:r>
      <w:instrText xml:space="preserve"> TITLE   \* MERGEFORMAT </w:instrText>
    </w:r>
    <w:r>
      <w:fldChar w:fldCharType="separate"/>
    </w:r>
    <w:r w:rsidR="00D8756E">
      <w:t>MSS025019 Report environmental data</w:t>
    </w:r>
    <w:r w:rsidR="00D8756E">
      <w:fldChar w:fldCharType="end"/>
    </w:r>
    <w:r>
      <w:tab/>
      <w:t xml:space="preserve">Date this document was generated: </w:t>
    </w:r>
    <w:r>
      <w:fldChar w:fldCharType="begin"/>
    </w:r>
    <w:r>
      <w:instrText xml:space="preserve"> CREATEDATE  \@ "d MMMM yyyy"  \* MERGEFORMAT </w:instrText>
    </w:r>
    <w:r>
      <w:fldChar w:fldCharType="separate"/>
    </w:r>
    <w:r w:rsidR="00D8756E">
      <w:rPr>
        <w:noProof/>
      </w:rPr>
      <w:t>2 March 2025</w:t>
    </w:r>
    <w:r>
      <w:fldChar w:fldCharType="end"/>
    </w:r>
  </w:p>
  <w:p w:rsidR="00BA4AD6" w:rsidP="00BA4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4B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FC5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65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AD6"/>
    <w:pPr>
      <w:spacing w:before="360" w:after="60"/>
      <w:outlineLvl w:val="0"/>
    </w:pPr>
    <w:rPr>
      <w:sz w:val="32"/>
    </w:rPr>
  </w:style>
  <w:style w:type="paragraph" w:styleId="Heading2">
    <w:name w:val="heading 2"/>
    <w:basedOn w:val="HeadingBase"/>
    <w:next w:val="BodyText"/>
    <w:link w:val="Heading2Char"/>
    <w:qFormat/>
    <w:rsid w:val="00BA4AD6"/>
    <w:pPr>
      <w:keepLines/>
      <w:spacing w:before="240" w:after="120"/>
      <w:outlineLvl w:val="1"/>
    </w:pPr>
    <w:rPr>
      <w:sz w:val="28"/>
      <w:szCs w:val="40"/>
    </w:rPr>
  </w:style>
  <w:style w:type="paragraph" w:styleId="Heading3">
    <w:name w:val="heading 3"/>
    <w:basedOn w:val="HeadingBase"/>
    <w:next w:val="BodyText"/>
    <w:link w:val="Heading3Char"/>
    <w:qFormat/>
    <w:rsid w:val="00BA4AD6"/>
    <w:pPr>
      <w:spacing w:before="180" w:after="120"/>
      <w:outlineLvl w:val="2"/>
    </w:pPr>
    <w:rPr>
      <w:spacing w:val="-10"/>
      <w:kern w:val="32"/>
    </w:rPr>
  </w:style>
  <w:style w:type="paragraph" w:styleId="Heading4">
    <w:name w:val="heading 4"/>
    <w:basedOn w:val="HeadingBase"/>
    <w:next w:val="BodyText"/>
    <w:link w:val="Heading4Char"/>
    <w:qFormat/>
    <w:rsid w:val="00BA4AD6"/>
    <w:pPr>
      <w:spacing w:before="160" w:after="120"/>
      <w:outlineLvl w:val="3"/>
    </w:pPr>
    <w:rPr>
      <w:sz w:val="22"/>
    </w:rPr>
  </w:style>
  <w:style w:type="paragraph" w:styleId="Heading5">
    <w:name w:val="heading 5"/>
    <w:basedOn w:val="HeadingBase"/>
    <w:next w:val="Normal"/>
    <w:link w:val="Heading5Char"/>
    <w:qFormat/>
    <w:rsid w:val="00BA4AD6"/>
    <w:pPr>
      <w:spacing w:before="80"/>
      <w:outlineLvl w:val="4"/>
    </w:pPr>
    <w:rPr>
      <w:color w:val="918585"/>
      <w:sz w:val="20"/>
    </w:rPr>
  </w:style>
  <w:style w:type="paragraph" w:styleId="Heading6">
    <w:name w:val="heading 6"/>
    <w:basedOn w:val="HeadingBase"/>
    <w:next w:val="Normal"/>
    <w:link w:val="Heading6Char"/>
    <w:qFormat/>
    <w:rsid w:val="00BA4AD6"/>
    <w:pPr>
      <w:spacing w:before="60"/>
      <w:outlineLvl w:val="5"/>
    </w:pPr>
    <w:rPr>
      <w:color w:val="918585"/>
      <w:sz w:val="20"/>
    </w:rPr>
  </w:style>
  <w:style w:type="paragraph" w:styleId="Heading7">
    <w:name w:val="heading 7"/>
    <w:basedOn w:val="Normal"/>
    <w:next w:val="Normal"/>
    <w:link w:val="Heading7Char"/>
    <w:qFormat/>
    <w:rsid w:val="00BA4AD6"/>
    <w:pPr>
      <w:ind w:left="720"/>
      <w:outlineLvl w:val="6"/>
    </w:pPr>
    <w:rPr>
      <w:i/>
    </w:rPr>
  </w:style>
  <w:style w:type="paragraph" w:styleId="Heading8">
    <w:name w:val="heading 8"/>
    <w:basedOn w:val="Normal"/>
    <w:next w:val="Normal"/>
    <w:link w:val="Heading8Char"/>
    <w:qFormat/>
    <w:rsid w:val="00BA4AD6"/>
    <w:pPr>
      <w:ind w:left="720"/>
      <w:outlineLvl w:val="7"/>
    </w:pPr>
    <w:rPr>
      <w:i/>
    </w:rPr>
  </w:style>
  <w:style w:type="paragraph" w:styleId="Heading9">
    <w:name w:val="heading 9"/>
    <w:basedOn w:val="Normal"/>
    <w:next w:val="Normal"/>
    <w:link w:val="Heading9Char"/>
    <w:qFormat/>
    <w:rsid w:val="00BA4AD6"/>
    <w:pPr>
      <w:ind w:left="720"/>
      <w:outlineLvl w:val="8"/>
    </w:pPr>
    <w:rPr>
      <w:i/>
    </w:rPr>
  </w:style>
  <w:style w:type="character" w:default="1" w:styleId="DefaultParagraphFont">
    <w:name w:val="Default Paragraph Font"/>
    <w:uiPriority w:val="1"/>
    <w:unhideWhenUsed/>
    <w:rsid w:val="00BA4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AD6"/>
  </w:style>
  <w:style w:type="character" w:customStyle="1" w:styleId="Heading1Char">
    <w:name w:val="Heading 1 Char"/>
    <w:basedOn w:val="DefaultParagraphFont"/>
    <w:link w:val="Heading1"/>
    <w:rsid w:val="00BA4AD6"/>
    <w:rPr>
      <w:rFonts w:ascii="Times New Roman" w:eastAsia="Times New Roman" w:hAnsi="Times New Roman" w:cs="Times New Roman"/>
      <w:b/>
      <w:sz w:val="32"/>
      <w:szCs w:val="20"/>
      <w:lang w:eastAsia="en-US"/>
    </w:rPr>
  </w:style>
  <w:style w:type="paragraph" w:styleId="BodyText">
    <w:name w:val="Body Text"/>
    <w:basedOn w:val="Normal"/>
    <w:link w:val="BodyTextChar"/>
    <w:rsid w:val="00BA4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AD6"/>
    <w:rPr>
      <w:rFonts w:ascii="Times New Roman" w:eastAsia="Times New Roman" w:hAnsi="Times New Roman" w:cs="Times New Roman"/>
      <w:sz w:val="24"/>
      <w:lang w:eastAsia="en-US"/>
    </w:rPr>
  </w:style>
  <w:style w:type="paragraph" w:styleId="ListBullet">
    <w:name w:val="List Bullet"/>
    <w:basedOn w:val="List"/>
    <w:rsid w:val="00BA4AD6"/>
    <w:pPr>
      <w:numPr>
        <w:numId w:val="12"/>
      </w:numPr>
      <w:tabs>
        <w:tab w:val="clear" w:pos="340"/>
      </w:tabs>
      <w:spacing w:before="40" w:after="40"/>
    </w:pPr>
  </w:style>
  <w:style w:type="character" w:customStyle="1" w:styleId="SpecialBold">
    <w:name w:val="Special Bold"/>
    <w:basedOn w:val="DefaultParagraphFont"/>
    <w:rsid w:val="00BA4AD6"/>
    <w:rPr>
      <w:b/>
      <w:spacing w:val="0"/>
    </w:rPr>
  </w:style>
  <w:style w:type="paragraph" w:styleId="ListBullet2">
    <w:name w:val="List Bullet 2"/>
    <w:basedOn w:val="List2"/>
    <w:rsid w:val="00BA4AD6"/>
    <w:pPr>
      <w:numPr>
        <w:numId w:val="13"/>
      </w:numPr>
      <w:tabs>
        <w:tab w:val="clear" w:pos="680"/>
      </w:tabs>
    </w:pPr>
  </w:style>
  <w:style w:type="paragraph" w:customStyle="1" w:styleId="SuperHeading">
    <w:name w:val="SuperHeading"/>
    <w:basedOn w:val="Normal"/>
    <w:rsid w:val="00BA4AD6"/>
    <w:pPr>
      <w:spacing w:before="240" w:after="120"/>
      <w:outlineLvl w:val="0"/>
    </w:pPr>
    <w:rPr>
      <w:rFonts w:ascii="Times New Roman" w:hAnsi="Times New Roman"/>
      <w:b/>
      <w:sz w:val="32"/>
    </w:rPr>
  </w:style>
  <w:style w:type="paragraph" w:customStyle="1" w:styleId="AllowPageBreak">
    <w:name w:val="AllowPageBreak"/>
    <w:rsid w:val="00BA4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AD6"/>
    <w:rPr>
      <w:rFonts w:ascii="Courier New" w:eastAsia="Times New Roman" w:hAnsi="Courier New" w:cs="Times New Roman"/>
      <w:i/>
      <w:szCs w:val="20"/>
      <w:lang w:eastAsia="en-US"/>
    </w:rPr>
  </w:style>
  <w:style w:type="paragraph" w:customStyle="1" w:styleId="HeadingBase">
    <w:name w:val="Heading Base"/>
    <w:rsid w:val="00BA4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AD6"/>
    <w:pPr>
      <w:tabs>
        <w:tab w:val="right" w:leader="dot" w:pos="9072"/>
      </w:tabs>
      <w:ind w:left="567"/>
    </w:pPr>
    <w:rPr>
      <w:szCs w:val="22"/>
    </w:rPr>
  </w:style>
  <w:style w:type="paragraph" w:customStyle="1" w:styleId="TOCBase">
    <w:name w:val="TOC Base"/>
    <w:rsid w:val="00BA4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AD6"/>
    <w:pPr>
      <w:tabs>
        <w:tab w:val="right" w:leader="dot" w:pos="9072"/>
      </w:tabs>
      <w:spacing w:before="40" w:after="40"/>
      <w:ind w:left="284"/>
    </w:pPr>
    <w:rPr>
      <w:rFonts w:ascii="Times New Roman" w:hAnsi="Times New Roman"/>
    </w:rPr>
  </w:style>
  <w:style w:type="paragraph" w:styleId="TOC1">
    <w:name w:val="toc 1"/>
    <w:basedOn w:val="TOCBase"/>
    <w:next w:val="Normal"/>
    <w:rsid w:val="00BA4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AD6"/>
    <w:rPr>
      <w:rFonts w:ascii="Times New Roman" w:eastAsia="Times New Roman" w:hAnsi="Times New Roman" w:cs="Times New Roman"/>
      <w:sz w:val="16"/>
      <w:lang w:eastAsia="en-US"/>
    </w:rPr>
  </w:style>
  <w:style w:type="paragraph" w:styleId="Title">
    <w:name w:val="Title"/>
    <w:basedOn w:val="HeadingBase"/>
    <w:link w:val="TitleChar"/>
    <w:qFormat/>
    <w:rsid w:val="00BA4AD6"/>
    <w:pPr>
      <w:spacing w:before="5040"/>
      <w:jc w:val="center"/>
    </w:pPr>
    <w:rPr>
      <w:sz w:val="48"/>
      <w:szCs w:val="72"/>
      <w:lang w:val="en-US"/>
    </w:rPr>
  </w:style>
  <w:style w:type="character" w:customStyle="1" w:styleId="TitleChar">
    <w:name w:val="Title Char"/>
    <w:basedOn w:val="DefaultParagraphFont"/>
    <w:link w:val="Title"/>
    <w:rsid w:val="00BA4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AD6"/>
    <w:pPr>
      <w:tabs>
        <w:tab w:val="left" w:pos="3600"/>
        <w:tab w:val="left" w:pos="3958"/>
      </w:tabs>
    </w:pPr>
  </w:style>
  <w:style w:type="paragraph" w:styleId="List">
    <w:name w:val="List"/>
    <w:basedOn w:val="BodyText"/>
    <w:next w:val="BodyText"/>
    <w:rsid w:val="00BA4AD6"/>
    <w:pPr>
      <w:tabs>
        <w:tab w:val="left" w:pos="340"/>
      </w:tabs>
      <w:spacing w:before="60" w:after="60"/>
      <w:ind w:left="340" w:hanging="340"/>
    </w:pPr>
  </w:style>
  <w:style w:type="paragraph" w:customStyle="1" w:styleId="Note">
    <w:name w:val="Note"/>
    <w:basedOn w:val="BodyText"/>
    <w:rsid w:val="00BA4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AD6"/>
    <w:pPr>
      <w:framePr w:wrap="auto" w:hAnchor="text" w:y="6049"/>
    </w:pPr>
    <w:rPr>
      <w:color w:val="000000"/>
      <w:sz w:val="40"/>
    </w:rPr>
  </w:style>
  <w:style w:type="paragraph" w:customStyle="1" w:styleId="TOCTitle">
    <w:name w:val="TOCTitle"/>
    <w:basedOn w:val="Heading1"/>
    <w:rsid w:val="00BA4AD6"/>
    <w:pPr>
      <w:spacing w:after="240"/>
      <w:jc w:val="center"/>
      <w:outlineLvl w:val="9"/>
    </w:pPr>
    <w:rPr>
      <w:caps/>
    </w:rPr>
  </w:style>
  <w:style w:type="paragraph" w:customStyle="1" w:styleId="Version">
    <w:name w:val="Version"/>
    <w:rsid w:val="00BA4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AD6"/>
    <w:pPr>
      <w:keepNext w:val="0"/>
      <w:tabs>
        <w:tab w:val="right" w:pos="4176"/>
      </w:tabs>
      <w:ind w:left="198" w:hanging="198"/>
    </w:pPr>
    <w:rPr>
      <w:rFonts w:ascii="Garamond" w:hAnsi="Garamond"/>
    </w:rPr>
  </w:style>
  <w:style w:type="paragraph" w:styleId="IndexHeading">
    <w:name w:val="index heading"/>
    <w:basedOn w:val="Normal"/>
    <w:next w:val="Index1"/>
    <w:semiHidden/>
    <w:rsid w:val="00BA4AD6"/>
    <w:pPr>
      <w:spacing w:before="120" w:after="120"/>
    </w:pPr>
    <w:rPr>
      <w:rFonts w:ascii="Arial" w:hAnsi="Arial"/>
      <w:b/>
      <w:color w:val="918585"/>
      <w:sz w:val="24"/>
    </w:rPr>
  </w:style>
  <w:style w:type="paragraph" w:styleId="Header">
    <w:name w:val="header"/>
    <w:basedOn w:val="Normal"/>
    <w:link w:val="HeaderChar"/>
    <w:rsid w:val="00BA4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AD6"/>
    <w:rPr>
      <w:rFonts w:ascii="Times New Roman" w:eastAsia="Times New Roman" w:hAnsi="Times New Roman" w:cs="Times New Roman"/>
      <w:sz w:val="16"/>
      <w:szCs w:val="20"/>
      <w:lang w:val="en-GB" w:eastAsia="en-US"/>
    </w:rPr>
  </w:style>
  <w:style w:type="paragraph" w:customStyle="1" w:styleId="Chapter">
    <w:name w:val="Chapter"/>
    <w:basedOn w:val="Normal"/>
    <w:rsid w:val="00BA4AD6"/>
    <w:pPr>
      <w:spacing w:before="240"/>
    </w:pPr>
    <w:rPr>
      <w:rFonts w:ascii="Times New Roman" w:hAnsi="Times New Roman"/>
      <w:smallCaps/>
      <w:spacing w:val="80"/>
      <w:sz w:val="28"/>
    </w:rPr>
  </w:style>
  <w:style w:type="paragraph" w:customStyle="1" w:styleId="InChapter">
    <w:name w:val="InChapter"/>
    <w:basedOn w:val="Heading3"/>
    <w:rsid w:val="00BA4AD6"/>
    <w:pPr>
      <w:spacing w:after="240"/>
      <w:outlineLvl w:val="9"/>
    </w:pPr>
    <w:rPr>
      <w:noProof/>
    </w:rPr>
  </w:style>
  <w:style w:type="paragraph" w:styleId="Index2">
    <w:name w:val="index 2"/>
    <w:basedOn w:val="Normal"/>
    <w:next w:val="Normal"/>
    <w:semiHidden/>
    <w:rsid w:val="00BA4AD6"/>
    <w:pPr>
      <w:tabs>
        <w:tab w:val="right" w:pos="4176"/>
      </w:tabs>
      <w:ind w:left="568" w:hanging="284"/>
    </w:pPr>
    <w:rPr>
      <w:rFonts w:ascii="Garamond" w:hAnsi="Garamond"/>
    </w:rPr>
  </w:style>
  <w:style w:type="paragraph" w:customStyle="1" w:styleId="Byline">
    <w:name w:val="Byline"/>
    <w:rsid w:val="00BA4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AD6"/>
    <w:pPr>
      <w:tabs>
        <w:tab w:val="clear" w:pos="3600"/>
        <w:tab w:val="clear" w:pos="3958"/>
      </w:tabs>
      <w:jc w:val="right"/>
    </w:pPr>
  </w:style>
  <w:style w:type="character" w:styleId="Emphasis">
    <w:name w:val="Emphasis"/>
    <w:basedOn w:val="DefaultParagraphFont"/>
    <w:qFormat/>
    <w:rsid w:val="00BA4AD6"/>
    <w:rPr>
      <w:i/>
    </w:rPr>
  </w:style>
  <w:style w:type="paragraph" w:styleId="Caption">
    <w:name w:val="caption"/>
    <w:basedOn w:val="BodyText"/>
    <w:next w:val="Normal"/>
    <w:qFormat/>
    <w:rsid w:val="00BA4AD6"/>
    <w:pPr>
      <w:framePr w:w="2268" w:hSpace="181" w:vSpace="181" w:wrap="around" w:vAnchor="text" w:hAnchor="page" w:x="1135" w:y="285" w:anchorLock="1"/>
    </w:pPr>
    <w:rPr>
      <w:i/>
    </w:rPr>
  </w:style>
  <w:style w:type="paragraph" w:customStyle="1" w:styleId="MiniTOCTitle">
    <w:name w:val="MiniTOCTitle"/>
    <w:basedOn w:val="Heading4"/>
    <w:rsid w:val="00BA4AD6"/>
    <w:pPr>
      <w:spacing w:before="240"/>
      <w:outlineLvl w:val="9"/>
    </w:pPr>
    <w:rPr>
      <w:noProof/>
      <w:sz w:val="24"/>
    </w:rPr>
  </w:style>
  <w:style w:type="paragraph" w:customStyle="1" w:styleId="MiniTOCItem">
    <w:name w:val="MiniTOCItem"/>
    <w:basedOn w:val="ListBullet"/>
    <w:rsid w:val="00BA4AD6"/>
    <w:pPr>
      <w:numPr>
        <w:numId w:val="0"/>
      </w:numPr>
      <w:tabs>
        <w:tab w:val="right" w:leader="dot" w:pos="6521"/>
      </w:tabs>
      <w:spacing w:before="0" w:after="0"/>
    </w:pPr>
  </w:style>
  <w:style w:type="paragraph" w:customStyle="1" w:styleId="TOFTitle">
    <w:name w:val="TOFTitle"/>
    <w:basedOn w:val="TOCTitle"/>
    <w:rsid w:val="00BA4AD6"/>
  </w:style>
  <w:style w:type="paragraph" w:styleId="TableofFigures">
    <w:name w:val="table of figures"/>
    <w:basedOn w:val="Normal"/>
    <w:next w:val="Normal"/>
    <w:semiHidden/>
    <w:rsid w:val="00BA4AD6"/>
    <w:pPr>
      <w:tabs>
        <w:tab w:val="right" w:leader="dot" w:pos="9072"/>
      </w:tabs>
      <w:ind w:left="970" w:hanging="403"/>
    </w:pPr>
    <w:rPr>
      <w:rFonts w:ascii="Times New Roman" w:hAnsi="Times New Roman"/>
      <w:b/>
    </w:rPr>
  </w:style>
  <w:style w:type="paragraph" w:styleId="ListNumber">
    <w:name w:val="List Number"/>
    <w:basedOn w:val="List"/>
    <w:rsid w:val="00BA4AD6"/>
    <w:pPr>
      <w:numPr>
        <w:numId w:val="15"/>
      </w:numPr>
      <w:tabs>
        <w:tab w:val="clear" w:pos="340"/>
      </w:tabs>
    </w:pPr>
  </w:style>
  <w:style w:type="character" w:customStyle="1" w:styleId="WingdingSymbols">
    <w:name w:val="Wingding Symbols"/>
    <w:rsid w:val="00BA4AD6"/>
    <w:rPr>
      <w:rFonts w:ascii="Wingdings" w:hAnsi="Wingdings"/>
    </w:rPr>
  </w:style>
  <w:style w:type="paragraph" w:customStyle="1" w:styleId="TableHeading">
    <w:name w:val="Table Heading"/>
    <w:basedOn w:val="HeadingBase"/>
    <w:rsid w:val="00BA4AD6"/>
    <w:pPr>
      <w:keepLines/>
      <w:pBdr>
        <w:bottom w:val="single" w:sz="6" w:space="1" w:color="918585"/>
      </w:pBdr>
      <w:spacing w:before="240"/>
    </w:pPr>
  </w:style>
  <w:style w:type="character" w:customStyle="1" w:styleId="HotSpot">
    <w:name w:val="HotSpot"/>
    <w:rsid w:val="00BA4AD6"/>
    <w:rPr>
      <w:color w:val="0033CC"/>
      <w:u w:val="none"/>
    </w:rPr>
  </w:style>
  <w:style w:type="paragraph" w:customStyle="1" w:styleId="BodyTextRight">
    <w:name w:val="Body Text Right"/>
    <w:basedOn w:val="BodyText"/>
    <w:rsid w:val="00BA4AD6"/>
    <w:pPr>
      <w:spacing w:before="0" w:after="0"/>
      <w:jc w:val="right"/>
    </w:pPr>
  </w:style>
  <w:style w:type="paragraph" w:styleId="Index3">
    <w:name w:val="index 3"/>
    <w:basedOn w:val="ListNumber2"/>
    <w:next w:val="Normal"/>
    <w:semiHidden/>
    <w:rsid w:val="00BA4AD6"/>
    <w:pPr>
      <w:numPr>
        <w:numId w:val="0"/>
      </w:numPr>
      <w:tabs>
        <w:tab w:val="right" w:leader="dot" w:pos="4176"/>
      </w:tabs>
    </w:pPr>
  </w:style>
  <w:style w:type="paragraph" w:styleId="ListNumber2">
    <w:name w:val="List Number 2"/>
    <w:basedOn w:val="List2"/>
    <w:rsid w:val="00BA4AD6"/>
    <w:pPr>
      <w:numPr>
        <w:numId w:val="10"/>
      </w:numPr>
      <w:tabs>
        <w:tab w:val="clear" w:pos="1060"/>
      </w:tabs>
    </w:pPr>
  </w:style>
  <w:style w:type="paragraph" w:customStyle="1" w:styleId="MarginNote">
    <w:name w:val="Margin Note"/>
    <w:basedOn w:val="BodyText"/>
    <w:rsid w:val="00BA4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AD6"/>
    <w:rPr>
      <w:sz w:val="32"/>
    </w:rPr>
  </w:style>
  <w:style w:type="paragraph" w:customStyle="1" w:styleId="HeadingProcedure">
    <w:name w:val="Heading Procedure"/>
    <w:basedOn w:val="HeadingBase"/>
    <w:next w:val="Normal"/>
    <w:rsid w:val="00BA4AD6"/>
    <w:pPr>
      <w:tabs>
        <w:tab w:val="left" w:pos="0"/>
      </w:tabs>
      <w:spacing w:before="120" w:after="60"/>
    </w:pPr>
    <w:rPr>
      <w:i/>
      <w:color w:val="918585"/>
      <w:sz w:val="22"/>
    </w:rPr>
  </w:style>
  <w:style w:type="paragraph" w:customStyle="1" w:styleId="TableBodyText">
    <w:name w:val="Table Body Text"/>
    <w:basedOn w:val="BodyText"/>
    <w:rsid w:val="00BA4AD6"/>
    <w:pPr>
      <w:spacing w:before="60" w:after="60"/>
    </w:pPr>
  </w:style>
  <w:style w:type="paragraph" w:styleId="ListContinue">
    <w:name w:val="List Continue"/>
    <w:basedOn w:val="List"/>
    <w:rsid w:val="00BA4AD6"/>
    <w:pPr>
      <w:ind w:firstLine="0"/>
    </w:pPr>
  </w:style>
  <w:style w:type="paragraph" w:customStyle="1" w:styleId="ListNote">
    <w:name w:val="List Note"/>
    <w:basedOn w:val="List"/>
    <w:rsid w:val="00BA4AD6"/>
    <w:pPr>
      <w:pBdr>
        <w:top w:val="single" w:sz="6" w:space="2" w:color="918585"/>
        <w:bottom w:val="single" w:sz="6" w:space="2" w:color="918585"/>
      </w:pBdr>
      <w:tabs>
        <w:tab w:val="left" w:pos="1021"/>
      </w:tabs>
      <w:ind w:firstLine="0"/>
    </w:pPr>
  </w:style>
  <w:style w:type="paragraph" w:customStyle="1" w:styleId="Warning">
    <w:name w:val="Warning"/>
    <w:basedOn w:val="BodyText"/>
    <w:rsid w:val="00BA4AD6"/>
    <w:pPr>
      <w:shd w:val="clear" w:color="auto" w:fill="D9D9D9"/>
      <w:tabs>
        <w:tab w:val="left" w:pos="992"/>
      </w:tabs>
      <w:ind w:left="119" w:right="119"/>
    </w:pPr>
    <w:rPr>
      <w:sz w:val="20"/>
    </w:rPr>
  </w:style>
  <w:style w:type="paragraph" w:customStyle="1" w:styleId="MarginIcons">
    <w:name w:val="Margin Icons"/>
    <w:basedOn w:val="BodyText"/>
    <w:rsid w:val="00BA4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AD6"/>
    <w:rPr>
      <w:rFonts w:ascii="Courier New" w:hAnsi="Courier New"/>
    </w:rPr>
  </w:style>
  <w:style w:type="paragraph" w:customStyle="1" w:styleId="NoteBullet">
    <w:name w:val="Note Bullet"/>
    <w:basedOn w:val="Note"/>
    <w:rsid w:val="00BA4AD6"/>
    <w:pPr>
      <w:tabs>
        <w:tab w:val="clear" w:pos="680"/>
      </w:tabs>
      <w:spacing w:before="60" w:after="60"/>
    </w:pPr>
  </w:style>
  <w:style w:type="paragraph" w:customStyle="1" w:styleId="SubHeading2">
    <w:name w:val="SubHeading2"/>
    <w:basedOn w:val="HeadingBase"/>
    <w:rsid w:val="00BA4AD6"/>
    <w:pPr>
      <w:spacing w:before="240" w:after="60"/>
    </w:pPr>
    <w:rPr>
      <w:sz w:val="20"/>
    </w:rPr>
  </w:style>
  <w:style w:type="paragraph" w:customStyle="1" w:styleId="SubHeading1">
    <w:name w:val="SubHeading1"/>
    <w:basedOn w:val="HeadingBase"/>
    <w:rsid w:val="00BA4AD6"/>
    <w:pPr>
      <w:spacing w:before="240" w:after="60"/>
    </w:pPr>
    <w:rPr>
      <w:color w:val="918585"/>
      <w:sz w:val="22"/>
    </w:rPr>
  </w:style>
  <w:style w:type="paragraph" w:customStyle="1" w:styleId="SideHeading">
    <w:name w:val="Side Heading"/>
    <w:basedOn w:val="HeadingBase"/>
    <w:rsid w:val="00BA4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AD6"/>
    <w:pPr>
      <w:tabs>
        <w:tab w:val="num" w:pos="360"/>
      </w:tabs>
    </w:pPr>
  </w:style>
  <w:style w:type="paragraph" w:styleId="PlainText">
    <w:name w:val="Plain Text"/>
    <w:basedOn w:val="Normal"/>
    <w:link w:val="PlainTextChar"/>
    <w:rsid w:val="00BA4AD6"/>
    <w:rPr>
      <w:sz w:val="20"/>
    </w:rPr>
  </w:style>
  <w:style w:type="character" w:customStyle="1" w:styleId="PlainTextChar">
    <w:name w:val="Plain Text Char"/>
    <w:basedOn w:val="DefaultParagraphFont"/>
    <w:link w:val="PlainText"/>
    <w:rsid w:val="00BA4AD6"/>
    <w:rPr>
      <w:rFonts w:ascii="Courier New" w:eastAsia="Times New Roman" w:hAnsi="Courier New" w:cs="Times New Roman"/>
      <w:sz w:val="20"/>
      <w:szCs w:val="20"/>
      <w:lang w:eastAsia="en-US"/>
    </w:rPr>
  </w:style>
  <w:style w:type="character" w:customStyle="1" w:styleId="MenuOption">
    <w:name w:val="Menu Option"/>
    <w:basedOn w:val="DefaultParagraphFont"/>
    <w:rsid w:val="00BA4AD6"/>
    <w:rPr>
      <w:b/>
      <w:smallCaps/>
    </w:rPr>
  </w:style>
  <w:style w:type="paragraph" w:customStyle="1" w:styleId="TableListNumber">
    <w:name w:val="Table List Number"/>
    <w:basedOn w:val="ListNumber"/>
    <w:rsid w:val="00BA4AD6"/>
    <w:pPr>
      <w:numPr>
        <w:numId w:val="0"/>
      </w:numPr>
    </w:pPr>
  </w:style>
  <w:style w:type="paragraph" w:styleId="TOC4">
    <w:name w:val="toc 4"/>
    <w:basedOn w:val="TOCBase"/>
    <w:next w:val="Normal"/>
    <w:semiHidden/>
    <w:rsid w:val="00BA4AD6"/>
    <w:pPr>
      <w:tabs>
        <w:tab w:val="right" w:leader="dot" w:pos="9071"/>
      </w:tabs>
      <w:ind w:left="1701"/>
    </w:pPr>
  </w:style>
  <w:style w:type="paragraph" w:customStyle="1" w:styleId="ListAlpha">
    <w:name w:val="List Alpha"/>
    <w:basedOn w:val="List"/>
    <w:rsid w:val="00BA4AD6"/>
    <w:pPr>
      <w:numPr>
        <w:numId w:val="9"/>
      </w:numPr>
    </w:pPr>
  </w:style>
  <w:style w:type="paragraph" w:customStyle="1" w:styleId="ListAlpha2">
    <w:name w:val="List Alpha 2"/>
    <w:basedOn w:val="List2"/>
    <w:rsid w:val="00BA4AD6"/>
    <w:pPr>
      <w:numPr>
        <w:numId w:val="8"/>
      </w:numPr>
    </w:pPr>
  </w:style>
  <w:style w:type="paragraph" w:styleId="List2">
    <w:name w:val="List 2"/>
    <w:basedOn w:val="BodyText"/>
    <w:rsid w:val="00BA4AD6"/>
    <w:pPr>
      <w:tabs>
        <w:tab w:val="left" w:pos="680"/>
      </w:tabs>
      <w:spacing w:before="60" w:after="60"/>
      <w:ind w:left="680" w:hanging="340"/>
    </w:pPr>
  </w:style>
  <w:style w:type="paragraph" w:styleId="List3">
    <w:name w:val="List 3"/>
    <w:basedOn w:val="BodyText"/>
    <w:rsid w:val="00BA4AD6"/>
    <w:pPr>
      <w:tabs>
        <w:tab w:val="left" w:pos="1021"/>
      </w:tabs>
      <w:spacing w:before="60" w:after="60"/>
      <w:ind w:left="1020" w:hanging="340"/>
    </w:pPr>
  </w:style>
  <w:style w:type="paragraph" w:styleId="List4">
    <w:name w:val="List 4"/>
    <w:basedOn w:val="BodyText"/>
    <w:rsid w:val="00BA4AD6"/>
    <w:pPr>
      <w:tabs>
        <w:tab w:val="left" w:pos="1361"/>
      </w:tabs>
      <w:spacing w:before="60" w:after="60"/>
      <w:ind w:left="1361" w:hanging="340"/>
    </w:pPr>
  </w:style>
  <w:style w:type="paragraph" w:styleId="List5">
    <w:name w:val="List 5"/>
    <w:basedOn w:val="BodyText"/>
    <w:rsid w:val="00BA4AD6"/>
    <w:pPr>
      <w:tabs>
        <w:tab w:val="left" w:pos="1701"/>
      </w:tabs>
      <w:spacing w:before="60" w:after="60"/>
      <w:ind w:left="1701" w:hanging="340"/>
    </w:pPr>
  </w:style>
  <w:style w:type="paragraph" w:styleId="ListBullet3">
    <w:name w:val="List Bullet 3"/>
    <w:basedOn w:val="List3"/>
    <w:rsid w:val="00BA4AD6"/>
    <w:pPr>
      <w:numPr>
        <w:numId w:val="14"/>
      </w:numPr>
      <w:tabs>
        <w:tab w:val="clear" w:pos="1021"/>
      </w:tabs>
      <w:ind w:left="1037" w:hanging="357"/>
    </w:pPr>
  </w:style>
  <w:style w:type="paragraph" w:styleId="ListBullet4">
    <w:name w:val="List Bullet 4"/>
    <w:basedOn w:val="List4"/>
    <w:rsid w:val="00BA4AD6"/>
    <w:pPr>
      <w:numPr>
        <w:numId w:val="3"/>
      </w:numPr>
      <w:tabs>
        <w:tab w:val="clear" w:pos="1361"/>
      </w:tabs>
    </w:pPr>
  </w:style>
  <w:style w:type="paragraph" w:styleId="ListBullet5">
    <w:name w:val="List Bullet 5"/>
    <w:basedOn w:val="List5"/>
    <w:rsid w:val="00BA4AD6"/>
    <w:pPr>
      <w:numPr>
        <w:numId w:val="4"/>
      </w:numPr>
    </w:pPr>
  </w:style>
  <w:style w:type="paragraph" w:styleId="ListContinue2">
    <w:name w:val="List Continue 2"/>
    <w:basedOn w:val="List2"/>
    <w:rsid w:val="00BA4AD6"/>
    <w:pPr>
      <w:ind w:firstLine="0"/>
    </w:pPr>
  </w:style>
  <w:style w:type="paragraph" w:styleId="ListContinue3">
    <w:name w:val="List Continue 3"/>
    <w:basedOn w:val="List3"/>
    <w:rsid w:val="00BA4AD6"/>
    <w:pPr>
      <w:ind w:left="1021" w:firstLine="0"/>
    </w:pPr>
  </w:style>
  <w:style w:type="paragraph" w:styleId="ListContinue4">
    <w:name w:val="List Continue 4"/>
    <w:basedOn w:val="List4"/>
    <w:rsid w:val="00BA4AD6"/>
    <w:pPr>
      <w:ind w:firstLine="0"/>
    </w:pPr>
  </w:style>
  <w:style w:type="paragraph" w:styleId="ListContinue5">
    <w:name w:val="List Continue 5"/>
    <w:basedOn w:val="List5"/>
    <w:rsid w:val="00BA4AD6"/>
    <w:pPr>
      <w:ind w:firstLine="0"/>
    </w:pPr>
  </w:style>
  <w:style w:type="paragraph" w:styleId="ListNumber3">
    <w:name w:val="List Number 3"/>
    <w:basedOn w:val="List3"/>
    <w:rsid w:val="00BA4AD6"/>
    <w:pPr>
      <w:numPr>
        <w:numId w:val="5"/>
      </w:numPr>
    </w:pPr>
  </w:style>
  <w:style w:type="paragraph" w:styleId="ListNumber4">
    <w:name w:val="List Number 4"/>
    <w:basedOn w:val="List4"/>
    <w:rsid w:val="00BA4AD6"/>
    <w:pPr>
      <w:numPr>
        <w:numId w:val="6"/>
      </w:numPr>
    </w:pPr>
  </w:style>
  <w:style w:type="paragraph" w:styleId="ListNumber5">
    <w:name w:val="List Number 5"/>
    <w:basedOn w:val="List5"/>
    <w:rsid w:val="00BA4AD6"/>
    <w:pPr>
      <w:numPr>
        <w:numId w:val="7"/>
      </w:numPr>
    </w:pPr>
  </w:style>
  <w:style w:type="paragraph" w:styleId="BlockText">
    <w:name w:val="Block Text"/>
    <w:basedOn w:val="Normal"/>
    <w:rsid w:val="00BA4AD6"/>
    <w:pPr>
      <w:spacing w:after="120"/>
      <w:ind w:left="1440" w:right="1440"/>
    </w:pPr>
  </w:style>
  <w:style w:type="character" w:customStyle="1" w:styleId="Subscript">
    <w:name w:val="Subscript"/>
    <w:basedOn w:val="DefaultParagraphFont"/>
    <w:rsid w:val="00BA4AD6"/>
    <w:rPr>
      <w:sz w:val="16"/>
      <w:vertAlign w:val="subscript"/>
    </w:rPr>
  </w:style>
  <w:style w:type="character" w:customStyle="1" w:styleId="Superscript">
    <w:name w:val="Superscript"/>
    <w:basedOn w:val="DefaultParagraphFont"/>
    <w:rsid w:val="00BA4AD6"/>
    <w:rPr>
      <w:sz w:val="16"/>
      <w:vertAlign w:val="superscript"/>
    </w:rPr>
  </w:style>
  <w:style w:type="character" w:customStyle="1" w:styleId="Symbols">
    <w:name w:val="Symbols"/>
    <w:basedOn w:val="DefaultParagraphFont"/>
    <w:rsid w:val="00BA4AD6"/>
    <w:rPr>
      <w:rFonts w:ascii="Symbol" w:hAnsi="Symbol"/>
    </w:rPr>
  </w:style>
  <w:style w:type="character" w:customStyle="1" w:styleId="MenuOptions">
    <w:name w:val="Menu Options"/>
    <w:basedOn w:val="DefaultParagraphFont"/>
    <w:rsid w:val="00BA4AD6"/>
    <w:rPr>
      <w:rFonts w:ascii="Arial Narrow" w:hAnsi="Arial Narrow"/>
      <w:smallCaps/>
    </w:rPr>
  </w:style>
  <w:style w:type="character" w:customStyle="1" w:styleId="Buttons">
    <w:name w:val="Buttons"/>
    <w:basedOn w:val="DefaultParagraphFont"/>
    <w:rsid w:val="00BA4AD6"/>
    <w:rPr>
      <w:b/>
    </w:rPr>
  </w:style>
  <w:style w:type="character" w:customStyle="1" w:styleId="Underlined">
    <w:name w:val="Underlined"/>
    <w:basedOn w:val="DefaultParagraphFont"/>
    <w:rsid w:val="00BA4AD6"/>
    <w:rPr>
      <w:u w:val="single"/>
    </w:rPr>
  </w:style>
  <w:style w:type="paragraph" w:customStyle="1" w:styleId="TableBodyTextRight">
    <w:name w:val="Table Body Text Right"/>
    <w:basedOn w:val="TableBodyText"/>
    <w:rsid w:val="00BA4AD6"/>
    <w:pPr>
      <w:widowControl w:val="0"/>
      <w:autoSpaceDE w:val="0"/>
      <w:autoSpaceDN w:val="0"/>
      <w:adjustRightInd w:val="0"/>
      <w:jc w:val="right"/>
    </w:pPr>
    <w:rPr>
      <w:rFonts w:cs="Arial"/>
      <w:szCs w:val="18"/>
    </w:rPr>
  </w:style>
  <w:style w:type="paragraph" w:customStyle="1" w:styleId="CopyrightText">
    <w:name w:val="Copyright Text"/>
    <w:basedOn w:val="BodyText"/>
    <w:rsid w:val="00BA4AD6"/>
    <w:rPr>
      <w:sz w:val="18"/>
    </w:rPr>
  </w:style>
  <w:style w:type="paragraph" w:customStyle="1" w:styleId="BodySmallRight">
    <w:name w:val="Body Small Right"/>
    <w:basedOn w:val="BodyTextRight"/>
    <w:rsid w:val="00BA4AD6"/>
    <w:rPr>
      <w:sz w:val="18"/>
      <w:szCs w:val="18"/>
    </w:rPr>
  </w:style>
  <w:style w:type="paragraph" w:customStyle="1" w:styleId="MarginEdition">
    <w:name w:val="Margin Edition"/>
    <w:basedOn w:val="MarginNote"/>
    <w:rsid w:val="00BA4AD6"/>
    <w:pPr>
      <w:spacing w:before="0" w:after="0"/>
    </w:pPr>
    <w:rPr>
      <w:rFonts w:ascii="Times New Roman" w:hAnsi="Times New Roman"/>
      <w:color w:val="999999"/>
    </w:rPr>
  </w:style>
  <w:style w:type="paragraph" w:customStyle="1" w:styleId="Spacer">
    <w:name w:val="Spacer"/>
    <w:basedOn w:val="Normal"/>
    <w:rsid w:val="00BA4AD6"/>
    <w:rPr>
      <w:sz w:val="2"/>
      <w:szCs w:val="2"/>
    </w:rPr>
  </w:style>
  <w:style w:type="character" w:customStyle="1" w:styleId="Small">
    <w:name w:val="Small"/>
    <w:basedOn w:val="DefaultParagraphFont"/>
    <w:rsid w:val="00BA4AD6"/>
    <w:rPr>
      <w:sz w:val="16"/>
    </w:rPr>
  </w:style>
  <w:style w:type="paragraph" w:customStyle="1" w:styleId="WideTable">
    <w:name w:val="Wide Table"/>
    <w:basedOn w:val="Normal"/>
    <w:rsid w:val="00BA4AD6"/>
    <w:pPr>
      <w:ind w:left="-1418"/>
    </w:pPr>
    <w:rPr>
      <w:sz w:val="2"/>
      <w:szCs w:val="2"/>
    </w:rPr>
  </w:style>
  <w:style w:type="character" w:styleId="PageNumber">
    <w:name w:val="page number"/>
    <w:basedOn w:val="DefaultParagraphFont"/>
    <w:rsid w:val="00BA4AD6"/>
  </w:style>
  <w:style w:type="paragraph" w:styleId="Quote">
    <w:name w:val="Quote"/>
    <w:basedOn w:val="Heading1"/>
    <w:link w:val="QuoteChar"/>
    <w:qFormat/>
    <w:rsid w:val="00BA4AD6"/>
    <w:rPr>
      <w:b w:val="0"/>
      <w:sz w:val="72"/>
      <w:szCs w:val="72"/>
      <w:lang w:val="en-NZ"/>
    </w:rPr>
  </w:style>
  <w:style w:type="character" w:customStyle="1" w:styleId="QuoteChar">
    <w:name w:val="Quote Char"/>
    <w:basedOn w:val="DefaultParagraphFont"/>
    <w:link w:val="Quote"/>
    <w:rsid w:val="00BA4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AD6"/>
    <w:pPr>
      <w:pageBreakBefore/>
    </w:pPr>
  </w:style>
  <w:style w:type="paragraph" w:customStyle="1" w:styleId="Border">
    <w:name w:val="Border"/>
    <w:basedOn w:val="Normal"/>
    <w:qFormat/>
    <w:rsid w:val="00BA4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AD6"/>
    <w:rPr>
      <w:b/>
      <w:bCs/>
      <w:i/>
      <w:iCs/>
      <w:color w:val="auto"/>
    </w:rPr>
  </w:style>
  <w:style w:type="paragraph" w:styleId="IntenseQuote">
    <w:name w:val="Intense Quote"/>
    <w:basedOn w:val="Normal"/>
    <w:next w:val="Normal"/>
    <w:link w:val="IntenseQuoteChar"/>
    <w:uiPriority w:val="30"/>
    <w:qFormat/>
    <w:rsid w:val="00BA4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AD6"/>
    <w:rPr>
      <w:smallCaps/>
      <w:color w:val="auto"/>
      <w:u w:val="single"/>
    </w:rPr>
  </w:style>
  <w:style w:type="character" w:styleId="IntenseReference">
    <w:name w:val="Intense Reference"/>
    <w:basedOn w:val="DefaultParagraphFont"/>
    <w:uiPriority w:val="32"/>
    <w:qFormat/>
    <w:rsid w:val="00BA4AD6"/>
    <w:rPr>
      <w:b/>
      <w:bCs/>
      <w:smallCaps/>
      <w:color w:val="auto"/>
      <w:spacing w:val="5"/>
      <w:u w:val="single"/>
    </w:rPr>
  </w:style>
  <w:style w:type="paragraph" w:customStyle="1" w:styleId="2ColumnHeading">
    <w:name w:val="2Column Heading"/>
    <w:basedOn w:val="BodyText"/>
    <w:qFormat/>
    <w:rsid w:val="00BA4AD6"/>
    <w:pPr>
      <w:spacing w:after="60"/>
      <w:ind w:left="-2268"/>
    </w:pPr>
    <w:rPr>
      <w:b/>
    </w:rPr>
  </w:style>
  <w:style w:type="paragraph" w:customStyle="1" w:styleId="Heading1TOC">
    <w:name w:val="Heading1 TOC"/>
    <w:basedOn w:val="Normal"/>
    <w:qFormat/>
    <w:rsid w:val="00BA4AD6"/>
    <w:pPr>
      <w:spacing w:before="240" w:after="120"/>
    </w:pPr>
    <w:rPr>
      <w:rFonts w:ascii="Times New Roman" w:hAnsi="Times New Roman"/>
      <w:b/>
      <w:sz w:val="32"/>
    </w:rPr>
  </w:style>
  <w:style w:type="paragraph" w:customStyle="1" w:styleId="Heading2TOC">
    <w:name w:val="Heading2 TOC"/>
    <w:basedOn w:val="Normal"/>
    <w:qFormat/>
    <w:rsid w:val="00BA4AD6"/>
    <w:pPr>
      <w:spacing w:before="240" w:after="60"/>
    </w:pPr>
    <w:rPr>
      <w:rFonts w:ascii="Times New Roman" w:hAnsi="Times New Roman"/>
      <w:b/>
      <w:sz w:val="28"/>
    </w:rPr>
  </w:style>
  <w:style w:type="character" w:customStyle="1" w:styleId="Underline">
    <w:name w:val="Underline"/>
    <w:basedOn w:val="DefaultParagraphFont"/>
    <w:qFormat/>
    <w:rsid w:val="00BA4AD6"/>
    <w:rPr>
      <w:u w:val="single"/>
    </w:rPr>
  </w:style>
  <w:style w:type="character" w:customStyle="1" w:styleId="BoldandItalics">
    <w:name w:val="Bold and Italics"/>
    <w:qFormat/>
    <w:rsid w:val="00BA4AD6"/>
    <w:rPr>
      <w:b/>
      <w:i/>
      <w:u w:val="none"/>
    </w:rPr>
  </w:style>
  <w:style w:type="paragraph" w:styleId="BalloonText">
    <w:name w:val="Balloon Text"/>
    <w:basedOn w:val="Normal"/>
    <w:link w:val="BalloonTextChar"/>
    <w:rsid w:val="00BA4AD6"/>
    <w:rPr>
      <w:rFonts w:ascii="Tahoma" w:hAnsi="Tahoma" w:cs="Tahoma"/>
      <w:sz w:val="16"/>
      <w:szCs w:val="16"/>
    </w:rPr>
  </w:style>
  <w:style w:type="character" w:customStyle="1" w:styleId="BalloonTextChar">
    <w:name w:val="Balloon Text Char"/>
    <w:basedOn w:val="DefaultParagraphFont"/>
    <w:link w:val="BalloonText"/>
    <w:rsid w:val="00BA4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AD6"/>
    <w:rPr>
      <w:b/>
      <w:color w:val="660033"/>
      <w:spacing w:val="0"/>
    </w:rPr>
  </w:style>
  <w:style w:type="paragraph" w:customStyle="1" w:styleId="Nameditemlist">
    <w:name w:val="Named item list"/>
    <w:basedOn w:val="BodyText"/>
    <w:qFormat/>
    <w:rsid w:val="00BA4AD6"/>
    <w:pPr>
      <w:tabs>
        <w:tab w:val="left" w:pos="2835"/>
      </w:tabs>
      <w:ind w:left="2835" w:hanging="2835"/>
    </w:pPr>
  </w:style>
  <w:style w:type="paragraph" w:customStyle="1" w:styleId="BodyTextnopadding">
    <w:name w:val="Body Text no padding"/>
    <w:basedOn w:val="BodyText"/>
    <w:qFormat/>
    <w:rsid w:val="00BA4AD6"/>
    <w:pPr>
      <w:spacing w:before="0" w:after="0"/>
    </w:pPr>
  </w:style>
  <w:style w:type="paragraph" w:customStyle="1" w:styleId="BodyTextBold">
    <w:name w:val="Body Text Bold"/>
    <w:basedOn w:val="BodyText"/>
    <w:qFormat/>
    <w:rsid w:val="00BA4AD6"/>
    <w:rPr>
      <w:b/>
    </w:rPr>
  </w:style>
  <w:style w:type="character" w:styleId="Hyperlink">
    <w:name w:val="Hyperlink"/>
    <w:basedOn w:val="DefaultParagraphFont"/>
    <w:uiPriority w:val="99"/>
    <w:unhideWhenUsed/>
    <w:rsid w:val="00D87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6269</Characters>
  <Application>Microsoft Office Word</Application>
  <DocSecurity>0</DocSecurity>
  <Lines>241</Lines>
  <Paragraphs>133</Paragraphs>
  <ScaleCrop>false</ScaleCrop>
  <Company>Author-it Software Corporation Ltd.</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MSS025019 Report environmental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