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07A4" w:rsidP="001B07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MSS025017 Assist with assessing site environmental indicators</w:t>
      </w:r>
      <w:r>
        <w:fldChar w:fldCharType="end"/>
      </w:r>
    </w:p>
    <w:p w:rsidR="001B07A4" w:rsidP="001B07A4">
      <w:pPr>
        <w:pStyle w:val="Version"/>
        <w:sectPr w:rsidSect="001F1E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1EFF" w:rsidP="001F1EFF">
      <w:pPr>
        <w:pStyle w:val="SuperHeading"/>
      </w:pPr>
      <w:r w:rsidRPr="001F1EFF">
        <w:t>Assessment Requirements for MSS025017 Assist with assessing site environmental indicators</w:t>
      </w:r>
    </w:p>
    <w:p w:rsidR="00000000" w:rsidRPr="001F1EFF" w:rsidP="001F1EFF">
      <w:pPr>
        <w:pStyle w:val="Heading1"/>
      </w:pPr>
      <w:bookmarkStart w:id="1" w:name="O_990139"/>
      <w:bookmarkEnd w:id="1"/>
      <w:r w:rsidRPr="001F1EFF">
        <w:t>Modification History</w:t>
      </w:r>
    </w:p>
    <w:p w:rsidR="00000000" w:rsidRPr="001F1EFF" w:rsidP="001B07A4">
      <w:pPr>
        <w:pStyle w:val="BodyText"/>
      </w:pPr>
      <w:r w:rsidRPr="001F1EFF">
        <w:t>Release 1. Updated unit code. Changes to elements and per</w:t>
      </w:r>
      <w:r w:rsidRPr="001F1EFF">
        <w:t>formance criteria. Range of conditions removed. Assessment requirements amended. Equivalent outcome.</w:t>
      </w:r>
    </w:p>
    <w:p w:rsidR="00000000" w:rsidRPr="001F1EFF" w:rsidP="001F1EFF">
      <w:pPr>
        <w:pStyle w:val="Heading1"/>
      </w:pPr>
      <w:bookmarkStart w:id="2" w:name="O_990140"/>
      <w:bookmarkEnd w:id="2"/>
      <w:r w:rsidRPr="001F1EFF">
        <w:t>Performance Evidence</w:t>
      </w:r>
    </w:p>
    <w:p w:rsidR="00000000" w:rsidRPr="001F1EFF" w:rsidP="001B07A4">
      <w:pPr>
        <w:pStyle w:val="BodyText"/>
      </w:pPr>
      <w:r w:rsidRPr="001F1EFF">
        <w:t>There must be evidence the candidate has completed the tasks outlined in the elements and performance criteria of thi</w:t>
      </w:r>
      <w:r w:rsidRPr="001F1EFF">
        <w:t>s unit, and:</w:t>
      </w:r>
    </w:p>
    <w:p w:rsidR="00000000" w:rsidRPr="001F1EFF" w:rsidP="001F1EFF">
      <w:pPr>
        <w:pStyle w:val="ListBullet"/>
      </w:pPr>
      <w:r w:rsidRPr="001F1EFF">
        <w:t>located and analysed environmental data, reports, indicators and limits and used scientific concepts and principles to provide a systematic, reliable appraisal of the environmental condition for at least 1 site or locality.</w:t>
      </w:r>
    </w:p>
    <w:p w:rsidR="00000000" w:rsidRPr="001F1EFF" w:rsidP="001F1EFF">
      <w:pPr>
        <w:pStyle w:val="AllowPageBreak"/>
      </w:pPr>
    </w:p>
    <w:p w:rsidR="00000000" w:rsidRPr="001F1EFF" w:rsidP="001F1EFF">
      <w:pPr>
        <w:pStyle w:val="Heading1"/>
      </w:pPr>
      <w:bookmarkStart w:id="3" w:name="O_990141"/>
      <w:bookmarkEnd w:id="3"/>
      <w:r w:rsidRPr="001F1EFF">
        <w:t>K</w:t>
      </w:r>
      <w:r w:rsidRPr="001F1EFF">
        <w:t>nowledge Evidence</w:t>
      </w:r>
    </w:p>
    <w:p w:rsidR="00000000" w:rsidRPr="001F1EFF" w:rsidP="001B07A4">
      <w:pPr>
        <w:pStyle w:val="BodyText"/>
      </w:pPr>
      <w:r w:rsidRPr="001F1EFF">
        <w:t>There must be evidence the candidate has knowledge of:</w:t>
      </w:r>
    </w:p>
    <w:p w:rsidR="00000000" w:rsidRPr="001F1EFF" w:rsidP="001F1EFF">
      <w:pPr>
        <w:pStyle w:val="ListBullet"/>
      </w:pPr>
      <w:r w:rsidRPr="001F1EFF">
        <w:t>scientific terminology relevant to job role, use of environmental indicators, assessment of environmental pollution and environmental degradation</w:t>
      </w:r>
    </w:p>
    <w:p w:rsidR="00000000" w:rsidRPr="001F1EFF" w:rsidP="001F1EFF">
      <w:pPr>
        <w:pStyle w:val="ListBullet"/>
      </w:pPr>
      <w:r w:rsidRPr="001F1EFF">
        <w:t xml:space="preserve">fundamental concepts and principles </w:t>
      </w:r>
      <w:r w:rsidRPr="001F1EFF">
        <w:t>in chemistry, physics, geology and biology to support a scientific, systematic approach to the evaluation of environmental degradation</w:t>
      </w:r>
    </w:p>
    <w:p w:rsidR="00000000" w:rsidRPr="001F1EFF" w:rsidP="001F1EFF">
      <w:pPr>
        <w:pStyle w:val="ListBullet"/>
      </w:pPr>
      <w:r w:rsidRPr="001F1EFF">
        <w:t>fundamentals of environmental chemistry, including:</w:t>
      </w:r>
    </w:p>
    <w:p w:rsidR="00000000" w:rsidRPr="001F1EFF" w:rsidP="001F1EFF">
      <w:pPr>
        <w:pStyle w:val="ListBullet2"/>
      </w:pPr>
      <w:r w:rsidRPr="001F1EFF">
        <w:t>natural and modified hydrologic cycle</w:t>
      </w:r>
    </w:p>
    <w:p w:rsidR="00000000" w:rsidRPr="001F1EFF" w:rsidP="001F1EFF">
      <w:pPr>
        <w:pStyle w:val="ListBullet2"/>
      </w:pPr>
      <w:r w:rsidRPr="001F1EFF">
        <w:t>aquatic chemistry in natural and polluted waters</w:t>
      </w:r>
    </w:p>
    <w:p w:rsidR="00000000" w:rsidRPr="001F1EFF" w:rsidP="001F1EFF">
      <w:pPr>
        <w:pStyle w:val="ListBullet2"/>
      </w:pPr>
      <w:r w:rsidRPr="001F1EFF">
        <w:t>water pollutants, including heavy metals, inorganics, organics, nutrients and pesticides</w:t>
      </w:r>
    </w:p>
    <w:p w:rsidR="00000000" w:rsidRPr="001F1EFF" w:rsidP="001F1EFF">
      <w:pPr>
        <w:pStyle w:val="ListBullet"/>
      </w:pPr>
      <w:r w:rsidRPr="001F1EFF">
        <w:t>atmosphere and its composition, structure and circulation</w:t>
      </w:r>
    </w:p>
    <w:p w:rsidR="00000000" w:rsidRPr="001F1EFF" w:rsidP="001F1EFF">
      <w:pPr>
        <w:pStyle w:val="ListBullet"/>
      </w:pPr>
      <w:r w:rsidRPr="001F1EFF">
        <w:t>atmospheric stability and instability, including lapse rate</w:t>
      </w:r>
      <w:r w:rsidRPr="001F1EFF">
        <w:t>s and inversions</w:t>
      </w:r>
    </w:p>
    <w:p w:rsidR="00000000" w:rsidRPr="001F1EFF" w:rsidP="001F1EFF">
      <w:pPr>
        <w:pStyle w:val="ListBullet"/>
      </w:pPr>
      <w:r w:rsidRPr="001F1EFF">
        <w:t>atmospheric pollutants, including particulates, inorganic air pollutants and organic air pollutants</w:t>
      </w:r>
    </w:p>
    <w:p w:rsidR="00000000" w:rsidRPr="001F1EFF" w:rsidP="001F1EFF">
      <w:pPr>
        <w:pStyle w:val="ListBullet"/>
      </w:pPr>
      <w:r w:rsidRPr="001F1EFF">
        <w:t xml:space="preserve">concepts of climate change </w:t>
      </w:r>
    </w:p>
    <w:p w:rsidR="00000000" w:rsidRPr="001F1EFF" w:rsidP="001F1EFF">
      <w:pPr>
        <w:pStyle w:val="ListBullet"/>
      </w:pPr>
      <w:r w:rsidRPr="001F1EFF">
        <w:t>soil chemistry</w:t>
      </w:r>
    </w:p>
    <w:p w:rsidR="00000000" w:rsidRPr="001F1EFF" w:rsidP="001F1EFF">
      <w:pPr>
        <w:pStyle w:val="ListBullet"/>
      </w:pPr>
      <w:r w:rsidRPr="001F1EFF">
        <w:t>hazardous wastes and toxicological chemistry</w:t>
      </w:r>
    </w:p>
    <w:p w:rsidR="00000000" w:rsidRPr="001F1EFF" w:rsidP="001F1EFF">
      <w:pPr>
        <w:pStyle w:val="ListBullet"/>
      </w:pPr>
      <w:r w:rsidRPr="001F1EFF">
        <w:t>concepts of biodiversity stresses, including:</w:t>
      </w:r>
    </w:p>
    <w:p w:rsidR="00000000" w:rsidRPr="001F1EFF" w:rsidP="001F1EFF">
      <w:pPr>
        <w:pStyle w:val="ListBullet2"/>
      </w:pPr>
      <w:r w:rsidRPr="001F1EFF">
        <w:t>land</w:t>
      </w:r>
      <w:r w:rsidRPr="001F1EFF">
        <w:t xml:space="preserve"> clearing and loss of habitat</w:t>
      </w:r>
    </w:p>
    <w:p w:rsidR="00000000" w:rsidRPr="001F1EFF" w:rsidP="001F1EFF">
      <w:pPr>
        <w:pStyle w:val="ListBullet2"/>
      </w:pPr>
      <w:r w:rsidRPr="001F1EFF">
        <w:t>threatened and vulnerable species and ecological communities</w:t>
      </w:r>
    </w:p>
    <w:p w:rsidR="00000000" w:rsidRPr="001F1EFF" w:rsidP="001F1EFF">
      <w:pPr>
        <w:pStyle w:val="ListBullet2"/>
      </w:pPr>
      <w:r w:rsidRPr="001F1EFF">
        <w:t>introduced species</w:t>
      </w:r>
    </w:p>
    <w:p w:rsidR="00000000" w:rsidRPr="001F1EFF" w:rsidP="001F1EFF">
      <w:pPr>
        <w:pStyle w:val="ListBullet"/>
      </w:pPr>
      <w:r w:rsidRPr="001F1EFF">
        <w:t>specific legislation, strategies, policies and codes of practice related to environmental pollution and biodiversity</w:t>
      </w:r>
    </w:p>
    <w:p w:rsidR="00000000" w:rsidRPr="001F1EFF" w:rsidP="001F1EFF">
      <w:pPr>
        <w:pStyle w:val="ListBullet"/>
      </w:pPr>
      <w:r w:rsidRPr="001F1EFF">
        <w:t xml:space="preserve">hazards, health, safety and </w:t>
      </w:r>
      <w:r w:rsidRPr="001F1EFF">
        <w:t>environment requirements for work role.</w:t>
      </w:r>
    </w:p>
    <w:p w:rsidR="00000000" w:rsidRPr="001F1EFF" w:rsidP="001F1EFF">
      <w:pPr>
        <w:pStyle w:val="AllowPageBreak"/>
      </w:pPr>
    </w:p>
    <w:p w:rsidR="00000000" w:rsidRPr="001F1EFF" w:rsidP="001F1EFF">
      <w:pPr>
        <w:pStyle w:val="Heading1"/>
      </w:pPr>
      <w:bookmarkStart w:id="4" w:name="O_990142"/>
      <w:bookmarkEnd w:id="4"/>
      <w:r w:rsidRPr="001F1EFF">
        <w:t>Assessment Conditions</w:t>
      </w:r>
    </w:p>
    <w:p w:rsidR="00000000" w:rsidRPr="001F1EFF" w:rsidP="001B07A4">
      <w:pPr>
        <w:pStyle w:val="BodyText"/>
      </w:pPr>
      <w:r w:rsidRPr="001F1EFF">
        <w:t xml:space="preserve">Skills must have been demonstrated in the workplace or in a simulated environment that reflects workplace conditions and contingencies. The following </w:t>
      </w:r>
      <w:r w:rsidRPr="001F1EFF">
        <w:t xml:space="preserve">conditions must be met for this unit: </w:t>
      </w:r>
    </w:p>
    <w:p w:rsidR="00000000" w:rsidRPr="001F1EFF" w:rsidP="001F1EFF">
      <w:pPr>
        <w:pStyle w:val="ListBullet"/>
      </w:pPr>
      <w:r w:rsidRPr="001F1EFF">
        <w:t xml:space="preserve">use of facilities, equipment and resources, including: </w:t>
      </w:r>
    </w:p>
    <w:p w:rsidR="00000000" w:rsidRPr="001F1EFF" w:rsidP="001F1EFF">
      <w:pPr>
        <w:pStyle w:val="ListBullet2"/>
      </w:pPr>
      <w:r w:rsidRPr="001F1EFF">
        <w:t>State of the Environment Reports, national environment protection measures, ANZECC Core Environmental Indicators documentation</w:t>
      </w:r>
    </w:p>
    <w:p w:rsidR="00000000" w:rsidRPr="001F1EFF" w:rsidP="001F1EFF">
      <w:pPr>
        <w:pStyle w:val="ListBullet2"/>
      </w:pPr>
      <w:r w:rsidRPr="001F1EFF">
        <w:t>environmental databases (electro</w:t>
      </w:r>
      <w:r w:rsidRPr="001F1EFF">
        <w:t>nic, web-based and hardcopy)</w:t>
      </w:r>
    </w:p>
    <w:p w:rsidR="00000000" w:rsidRPr="001F1EFF" w:rsidP="001F1EFF">
      <w:pPr>
        <w:pStyle w:val="ListBullet2"/>
      </w:pPr>
      <w:r w:rsidRPr="001F1EFF">
        <w:t>national and state/territory environmental management strategies, guidelines and regulations</w:t>
      </w:r>
    </w:p>
    <w:p w:rsidR="00000000" w:rsidRPr="001F1EFF" w:rsidP="001F1EFF">
      <w:pPr>
        <w:pStyle w:val="ListBullet2"/>
      </w:pPr>
      <w:r w:rsidRPr="001F1EFF">
        <w:t>documentation, including site information, environmental management plans, codes of practice and workplace procedures.</w:t>
      </w:r>
    </w:p>
    <w:p w:rsidR="00000000" w:rsidRPr="001F1EFF" w:rsidP="001B07A4">
      <w:pPr>
        <w:pStyle w:val="BodyText"/>
      </w:pPr>
      <w:r w:rsidRPr="001F1EFF">
        <w:t xml:space="preserve">Assessors must </w:t>
      </w:r>
      <w:r w:rsidRPr="001F1EFF">
        <w:t>satisfy the NVR/AQTF mandatory competency requirements for assessors.</w:t>
      </w:r>
    </w:p>
    <w:p w:rsidR="00000000" w:rsidRPr="001F1EFF" w:rsidP="001F1EFF">
      <w:pPr>
        <w:pStyle w:val="Heading1"/>
      </w:pPr>
      <w:bookmarkStart w:id="5" w:name="O_990145"/>
      <w:bookmarkEnd w:id="5"/>
      <w:r w:rsidRPr="001F1EFF">
        <w:t>Links</w:t>
      </w:r>
    </w:p>
    <w:p w:rsidR="00000000" w:rsidRPr="001F1EFF" w:rsidP="001B07A4">
      <w:pPr>
        <w:pStyle w:val="BodyText"/>
      </w:pPr>
      <w:r w:rsidRPr="001F1EFF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275B1E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1F1EFF" w:rsidP="001F1EFF"/>
    <w:sectPr w:rsidSect="001F1E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E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EFF" w:rsidRPr="001B07A4" w:rsidP="001B07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E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7A4" w:rsidP="001F1E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07A4" w:rsidP="001F1E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B07A4" w:rsidP="001F1E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E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7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1EFF" w:rsidRPr="001B07A4" w:rsidP="001B07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E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7A4" w:rsidRPr="002D2AF8" w:rsidP="001F1E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MSS025017 Assist with assessing site environmental indicators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1B07A4" w:rsidP="001F1E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CAD9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9292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E83A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E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1E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1E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1E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1E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1E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1E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1E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1E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1E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1E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1EFF"/>
  </w:style>
  <w:style w:type="character" w:customStyle="1" w:styleId="Heading1Char">
    <w:name w:val="Heading 1 Char"/>
    <w:basedOn w:val="DefaultParagraphFont"/>
    <w:link w:val="Heading1"/>
    <w:rsid w:val="001F1E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1E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1E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1EF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F1EF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1E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1E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1E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1E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1E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1E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1E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1E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1E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1E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1E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1E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1E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1E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1E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1E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1E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1E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1E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1E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1E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1E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1EFF"/>
    <w:rPr>
      <w:b/>
      <w:spacing w:val="0"/>
    </w:rPr>
  </w:style>
  <w:style w:type="paragraph" w:customStyle="1" w:styleId="SuperTitle">
    <w:name w:val="SuperTitle"/>
    <w:basedOn w:val="Title"/>
    <w:rsid w:val="001F1E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1E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1E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1E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1E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1E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1E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1E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1E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1E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1E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1E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1EFF"/>
    <w:rPr>
      <w:i/>
    </w:rPr>
  </w:style>
  <w:style w:type="paragraph" w:styleId="Caption">
    <w:name w:val="caption"/>
    <w:basedOn w:val="BodyText"/>
    <w:next w:val="Normal"/>
    <w:qFormat/>
    <w:rsid w:val="001F1E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1E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1E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1EFF"/>
  </w:style>
  <w:style w:type="paragraph" w:styleId="TableofFigures">
    <w:name w:val="table of figures"/>
    <w:basedOn w:val="Normal"/>
    <w:next w:val="Normal"/>
    <w:semiHidden/>
    <w:rsid w:val="001F1E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1E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1EFF"/>
    <w:rPr>
      <w:rFonts w:ascii="Wingdings" w:hAnsi="Wingdings"/>
    </w:rPr>
  </w:style>
  <w:style w:type="paragraph" w:customStyle="1" w:styleId="TableHeading">
    <w:name w:val="Table Heading"/>
    <w:basedOn w:val="HeadingBase"/>
    <w:rsid w:val="001F1E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1EFF"/>
    <w:rPr>
      <w:color w:val="0033CC"/>
      <w:u w:val="none"/>
    </w:rPr>
  </w:style>
  <w:style w:type="paragraph" w:customStyle="1" w:styleId="BodyTextRight">
    <w:name w:val="Body Text Right"/>
    <w:basedOn w:val="BodyText"/>
    <w:rsid w:val="001F1E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1E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1E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1E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1E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1E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1EFF"/>
    <w:rPr>
      <w:sz w:val="32"/>
    </w:rPr>
  </w:style>
  <w:style w:type="paragraph" w:customStyle="1" w:styleId="HeadingProcedure">
    <w:name w:val="Heading Procedure"/>
    <w:basedOn w:val="HeadingBase"/>
    <w:next w:val="Normal"/>
    <w:rsid w:val="001F1E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1EFF"/>
    <w:pPr>
      <w:spacing w:before="60" w:after="60"/>
    </w:pPr>
  </w:style>
  <w:style w:type="paragraph" w:styleId="ListContinue">
    <w:name w:val="List Continue"/>
    <w:basedOn w:val="List"/>
    <w:rsid w:val="001F1EFF"/>
    <w:pPr>
      <w:ind w:firstLine="0"/>
    </w:pPr>
  </w:style>
  <w:style w:type="paragraph" w:customStyle="1" w:styleId="ListNote">
    <w:name w:val="List Note"/>
    <w:basedOn w:val="List"/>
    <w:rsid w:val="001F1E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1E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1E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1EFF"/>
    <w:rPr>
      <w:rFonts w:ascii="Courier New" w:hAnsi="Courier New"/>
    </w:rPr>
  </w:style>
  <w:style w:type="paragraph" w:customStyle="1" w:styleId="NoteBullet">
    <w:name w:val="Note Bullet"/>
    <w:basedOn w:val="Note"/>
    <w:rsid w:val="001F1E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1E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1E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1E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1E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1E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1E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1EFF"/>
    <w:rPr>
      <w:b/>
      <w:smallCaps/>
    </w:rPr>
  </w:style>
  <w:style w:type="paragraph" w:customStyle="1" w:styleId="TableListNumber">
    <w:name w:val="Table List Number"/>
    <w:basedOn w:val="ListNumber"/>
    <w:rsid w:val="001F1E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1E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1EFF"/>
    <w:pPr>
      <w:numPr>
        <w:numId w:val="9"/>
      </w:numPr>
    </w:pPr>
  </w:style>
  <w:style w:type="paragraph" w:customStyle="1" w:styleId="ListAlpha2">
    <w:name w:val="List Alpha 2"/>
    <w:basedOn w:val="List2"/>
    <w:rsid w:val="001F1EFF"/>
    <w:pPr>
      <w:numPr>
        <w:numId w:val="8"/>
      </w:numPr>
    </w:pPr>
  </w:style>
  <w:style w:type="paragraph" w:styleId="List2">
    <w:name w:val="List 2"/>
    <w:basedOn w:val="BodyText"/>
    <w:rsid w:val="001F1E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1E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1E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1E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1E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1E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1EFF"/>
    <w:pPr>
      <w:numPr>
        <w:numId w:val="4"/>
      </w:numPr>
    </w:pPr>
  </w:style>
  <w:style w:type="paragraph" w:styleId="ListContinue2">
    <w:name w:val="List Continue 2"/>
    <w:basedOn w:val="List2"/>
    <w:rsid w:val="001F1EFF"/>
    <w:pPr>
      <w:ind w:firstLine="0"/>
    </w:pPr>
  </w:style>
  <w:style w:type="paragraph" w:styleId="ListContinue3">
    <w:name w:val="List Continue 3"/>
    <w:basedOn w:val="List3"/>
    <w:rsid w:val="001F1EFF"/>
    <w:pPr>
      <w:ind w:left="1021" w:firstLine="0"/>
    </w:pPr>
  </w:style>
  <w:style w:type="paragraph" w:styleId="ListContinue4">
    <w:name w:val="List Continue 4"/>
    <w:basedOn w:val="List4"/>
    <w:rsid w:val="001F1EFF"/>
    <w:pPr>
      <w:ind w:firstLine="0"/>
    </w:pPr>
  </w:style>
  <w:style w:type="paragraph" w:styleId="ListContinue5">
    <w:name w:val="List Continue 5"/>
    <w:basedOn w:val="List5"/>
    <w:rsid w:val="001F1EFF"/>
    <w:pPr>
      <w:ind w:firstLine="0"/>
    </w:pPr>
  </w:style>
  <w:style w:type="paragraph" w:styleId="ListNumber3">
    <w:name w:val="List Number 3"/>
    <w:basedOn w:val="List3"/>
    <w:rsid w:val="001F1EFF"/>
    <w:pPr>
      <w:numPr>
        <w:numId w:val="5"/>
      </w:numPr>
    </w:pPr>
  </w:style>
  <w:style w:type="paragraph" w:styleId="ListNumber4">
    <w:name w:val="List Number 4"/>
    <w:basedOn w:val="List4"/>
    <w:rsid w:val="001F1EFF"/>
    <w:pPr>
      <w:numPr>
        <w:numId w:val="6"/>
      </w:numPr>
    </w:pPr>
  </w:style>
  <w:style w:type="paragraph" w:styleId="ListNumber5">
    <w:name w:val="List Number 5"/>
    <w:basedOn w:val="List5"/>
    <w:rsid w:val="001F1EFF"/>
    <w:pPr>
      <w:numPr>
        <w:numId w:val="7"/>
      </w:numPr>
    </w:pPr>
  </w:style>
  <w:style w:type="paragraph" w:styleId="BlockText">
    <w:name w:val="Block Text"/>
    <w:basedOn w:val="Normal"/>
    <w:rsid w:val="001F1E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1E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1EFF"/>
    <w:rPr>
      <w:sz w:val="16"/>
      <w:vertAlign w:val="superscript"/>
    </w:rPr>
  </w:style>
  <w:style w:type="character" w:customStyle="1" w:styleId="Symbols">
    <w:name w:val="Symbols"/>
    <w:basedOn w:val="DefaultParagraphFont"/>
    <w:rsid w:val="001F1EFF"/>
    <w:rPr>
      <w:rFonts w:ascii="Symbol" w:hAnsi="Symbol"/>
    </w:rPr>
  </w:style>
  <w:style w:type="character" w:customStyle="1" w:styleId="MenuOptions">
    <w:name w:val="Menu Options"/>
    <w:basedOn w:val="DefaultParagraphFont"/>
    <w:rsid w:val="001F1E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1EFF"/>
    <w:rPr>
      <w:b/>
    </w:rPr>
  </w:style>
  <w:style w:type="character" w:customStyle="1" w:styleId="Underlined">
    <w:name w:val="Underlined"/>
    <w:basedOn w:val="DefaultParagraphFont"/>
    <w:rsid w:val="001F1EFF"/>
    <w:rPr>
      <w:u w:val="single"/>
    </w:rPr>
  </w:style>
  <w:style w:type="paragraph" w:customStyle="1" w:styleId="TableBodyTextRight">
    <w:name w:val="Table Body Text Right"/>
    <w:basedOn w:val="TableBodyText"/>
    <w:rsid w:val="001F1E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1EFF"/>
    <w:rPr>
      <w:sz w:val="18"/>
    </w:rPr>
  </w:style>
  <w:style w:type="paragraph" w:customStyle="1" w:styleId="BodySmallRight">
    <w:name w:val="Body Small Right"/>
    <w:basedOn w:val="BodyTextRight"/>
    <w:rsid w:val="001F1EFF"/>
    <w:rPr>
      <w:sz w:val="18"/>
      <w:szCs w:val="18"/>
    </w:rPr>
  </w:style>
  <w:style w:type="paragraph" w:customStyle="1" w:styleId="MarginEdition">
    <w:name w:val="Margin Edition"/>
    <w:basedOn w:val="MarginNote"/>
    <w:rsid w:val="001F1E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1EFF"/>
    <w:rPr>
      <w:sz w:val="2"/>
      <w:szCs w:val="2"/>
    </w:rPr>
  </w:style>
  <w:style w:type="character" w:customStyle="1" w:styleId="Small">
    <w:name w:val="Small"/>
    <w:basedOn w:val="DefaultParagraphFont"/>
    <w:rsid w:val="001F1EFF"/>
    <w:rPr>
      <w:sz w:val="16"/>
    </w:rPr>
  </w:style>
  <w:style w:type="paragraph" w:customStyle="1" w:styleId="WideTable">
    <w:name w:val="Wide Table"/>
    <w:basedOn w:val="Normal"/>
    <w:rsid w:val="001F1E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1EFF"/>
  </w:style>
  <w:style w:type="paragraph" w:styleId="Quote">
    <w:name w:val="Quote"/>
    <w:basedOn w:val="Heading1"/>
    <w:link w:val="QuoteChar"/>
    <w:qFormat/>
    <w:rsid w:val="001F1E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1E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1EFF"/>
    <w:pPr>
      <w:pageBreakBefore/>
    </w:pPr>
  </w:style>
  <w:style w:type="paragraph" w:customStyle="1" w:styleId="Border">
    <w:name w:val="Border"/>
    <w:basedOn w:val="Normal"/>
    <w:qFormat/>
    <w:rsid w:val="001F1E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1E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E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E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1E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1E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1E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1E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1E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1EFF"/>
    <w:rPr>
      <w:u w:val="single"/>
    </w:rPr>
  </w:style>
  <w:style w:type="character" w:customStyle="1" w:styleId="BoldandItalics">
    <w:name w:val="Bold and Italics"/>
    <w:qFormat/>
    <w:rsid w:val="001F1EFF"/>
    <w:rPr>
      <w:b/>
      <w:i/>
      <w:u w:val="none"/>
    </w:rPr>
  </w:style>
  <w:style w:type="paragraph" w:styleId="BalloonText">
    <w:name w:val="Balloon Text"/>
    <w:basedOn w:val="Normal"/>
    <w:link w:val="BalloonTextChar"/>
    <w:rsid w:val="001F1E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1E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1E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1E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1E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1E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1EFF"/>
    <w:pPr>
      <w:spacing w:before="0" w:after="0"/>
    </w:pPr>
  </w:style>
  <w:style w:type="paragraph" w:customStyle="1" w:styleId="BodyTextBold">
    <w:name w:val="Body Text Bold"/>
    <w:basedOn w:val="BodyText"/>
    <w:qFormat/>
    <w:rsid w:val="001F1EFF"/>
    <w:rPr>
      <w:b/>
    </w:rPr>
  </w:style>
  <w:style w:type="character" w:styleId="Hyperlink">
    <w:name w:val="Hyperlink"/>
    <w:basedOn w:val="DefaultParagraphFont"/>
    <w:uiPriority w:val="99"/>
    <w:unhideWhenUsed/>
    <w:rsid w:val="001B07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2760</Characters>
  <Application>Microsoft Office Word</Application>
  <DocSecurity>0</DocSecurity>
  <Lines>64</Lines>
  <Paragraphs>44</Paragraphs>
  <ScaleCrop>false</ScaleCrop>
  <Company>Author-it Software Corporation Ltd.</Company>
  <LinksUpToDate>false</LinksUpToDate>
  <CharactersWithSpaces>3094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MSS025017 Assist with assessing site environmental indicators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2022-04-05T04:55:00Z</dcterms:created>
  <dcterms:modified xsi:type="dcterms:W3CDTF">2022-04-05T04:55:00Z</dcterms:modified>
</cp:coreProperties>
</file>