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89" w:rsidP="00C75289">
      <w:pPr>
        <w:pStyle w:val="Title"/>
      </w:pPr>
      <w:r>
        <w:fldChar w:fldCharType="begin"/>
      </w:r>
      <w:r>
        <w:instrText xml:space="preserve"> TITLE   \* MERGEFORMAT </w:instrText>
      </w:r>
      <w:r>
        <w:fldChar w:fldCharType="separate"/>
      </w:r>
      <w:r>
        <w:t>Assessment Requirements for MSS025011 Assist with odour field assessment</w:t>
      </w:r>
      <w:r>
        <w:fldChar w:fldCharType="end"/>
      </w:r>
    </w:p>
    <w:p w:rsidR="00C75289" w:rsidP="00C75289">
      <w:pPr>
        <w:pStyle w:val="Version"/>
        <w:sectPr w:rsidSect="00737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2C4" w:rsidP="007372C4">
      <w:pPr>
        <w:pStyle w:val="SuperHeading"/>
      </w:pPr>
      <w:r w:rsidRPr="007372C4">
        <w:t>Assessment Requirements for MSS025011 Assist with odour field assessment</w:t>
      </w:r>
    </w:p>
    <w:p w:rsidR="00000000" w:rsidRPr="007372C4" w:rsidP="007372C4">
      <w:pPr>
        <w:pStyle w:val="Heading1"/>
      </w:pPr>
      <w:bookmarkStart w:id="1" w:name="O_922446"/>
      <w:bookmarkEnd w:id="1"/>
      <w:r w:rsidRPr="007372C4">
        <w:t>Modification History</w:t>
      </w:r>
    </w:p>
    <w:p w:rsidR="00000000" w:rsidRPr="007372C4" w:rsidP="00C75289">
      <w:pPr>
        <w:pStyle w:val="BodyText"/>
      </w:pPr>
      <w:r w:rsidRPr="007372C4">
        <w:t>Release 1. Supersedes and is equivalent to MSS025011A Assist with odour field assessment</w:t>
      </w:r>
    </w:p>
    <w:p w:rsidR="00000000" w:rsidRPr="007372C4" w:rsidP="007372C4">
      <w:pPr>
        <w:pStyle w:val="Heading1"/>
      </w:pPr>
      <w:bookmarkStart w:id="2" w:name="O_922449"/>
      <w:bookmarkEnd w:id="2"/>
      <w:r w:rsidRPr="007372C4">
        <w:t>Performance Evidence</w:t>
      </w:r>
    </w:p>
    <w:p w:rsidR="00000000" w:rsidRPr="007372C4" w:rsidP="00C75289">
      <w:pPr>
        <w:pStyle w:val="BodyText"/>
      </w:pPr>
      <w:r w:rsidRPr="007372C4">
        <w:t>Evidence of competence in this unit must satisfy all of the requirements of the elements and performance criteria, and include demonstration of:</w:t>
      </w:r>
    </w:p>
    <w:p w:rsidR="00000000" w:rsidRPr="007372C4" w:rsidP="007372C4">
      <w:pPr>
        <w:pStyle w:val="ListBullet"/>
      </w:pPr>
      <w:r w:rsidRPr="007372C4">
        <w:t>selecting and training odour field panellists and/or community observers for olfactometry measurements in acco</w:t>
      </w:r>
      <w:r w:rsidRPr="007372C4">
        <w:t>rdance with standard methods or workplace procedures on at least one (1) occasion (under supervision)</w:t>
      </w:r>
    </w:p>
    <w:p w:rsidR="00000000" w:rsidRPr="007372C4" w:rsidP="007372C4">
      <w:pPr>
        <w:pStyle w:val="ListBullet"/>
      </w:pPr>
      <w:r w:rsidRPr="007372C4">
        <w:t>conducting field olfactometry measurements with odour field panellists and community observers in accordance with standard methods or workplace procedures</w:t>
      </w:r>
      <w:r w:rsidRPr="007372C4">
        <w:t xml:space="preserve"> on at least two (2) occasions</w:t>
      </w:r>
    </w:p>
    <w:p w:rsidR="00000000" w:rsidRPr="007372C4" w:rsidP="007372C4">
      <w:pPr>
        <w:pStyle w:val="ListBullet"/>
      </w:pPr>
      <w:r w:rsidRPr="007372C4">
        <w:t>planning and preparing for field activities, including researching and summarising legislative/regulatory requirements, site history and operations, existing data and complaints, and/or reports</w:t>
      </w:r>
    </w:p>
    <w:p w:rsidR="00000000" w:rsidRPr="007372C4" w:rsidP="007372C4">
      <w:pPr>
        <w:pStyle w:val="ListBullet"/>
      </w:pPr>
      <w:r w:rsidRPr="007372C4">
        <w:t>accurately interpreting legisla</w:t>
      </w:r>
      <w:r w:rsidRPr="007372C4">
        <w:t xml:space="preserve">tive/regulatory requirements, client requests, odour monitoring plans and workplace procedures </w:t>
      </w:r>
    </w:p>
    <w:p w:rsidR="00000000" w:rsidRPr="007372C4" w:rsidP="007372C4">
      <w:pPr>
        <w:pStyle w:val="ListBullet"/>
      </w:pPr>
      <w:r w:rsidRPr="007372C4">
        <w:t>undertaking site reconnaissance and identifying potential odour sources and current controls (under supervision)</w:t>
      </w:r>
    </w:p>
    <w:p w:rsidR="00000000" w:rsidRPr="007372C4" w:rsidP="007372C4">
      <w:pPr>
        <w:pStyle w:val="ListBullet"/>
      </w:pPr>
      <w:r w:rsidRPr="007372C4">
        <w:t>preparing appropriate odour monitoring strategi</w:t>
      </w:r>
      <w:r w:rsidRPr="007372C4">
        <w:t>es, community survey, questionnaire and/or field record forms (under supervision)</w:t>
      </w:r>
    </w:p>
    <w:p w:rsidR="00000000" w:rsidRPr="007372C4" w:rsidP="007372C4">
      <w:pPr>
        <w:pStyle w:val="ListBullet"/>
      </w:pPr>
      <w:r w:rsidRPr="007372C4">
        <w:t>selecting and checking all required monitoring equipment and materials</w:t>
      </w:r>
    </w:p>
    <w:p w:rsidR="00000000" w:rsidRPr="007372C4" w:rsidP="007372C4">
      <w:pPr>
        <w:pStyle w:val="ListBullet"/>
      </w:pPr>
      <w:r w:rsidRPr="007372C4">
        <w:t>selecting panellists and community observers by using standardised tests and/or given criteria (under s</w:t>
      </w:r>
      <w:r w:rsidRPr="007372C4">
        <w:t>upervision)</w:t>
      </w:r>
    </w:p>
    <w:p w:rsidR="00000000" w:rsidRPr="007372C4" w:rsidP="007372C4">
      <w:pPr>
        <w:pStyle w:val="ListBullet"/>
      </w:pPr>
      <w:r w:rsidRPr="007372C4">
        <w:t>providing accurate information about use of objective odour observation techniques, tools, odour descriptors, olfactometry procedures and test equipment to olfactometry panellists and community observers</w:t>
      </w:r>
    </w:p>
    <w:p w:rsidR="00000000" w:rsidRPr="007372C4" w:rsidP="007372C4">
      <w:pPr>
        <w:pStyle w:val="ListBullet"/>
      </w:pPr>
      <w:r w:rsidRPr="007372C4">
        <w:t xml:space="preserve">listening and communicating effectively </w:t>
      </w:r>
      <w:r w:rsidRPr="007372C4">
        <w:t>with clients, observers, panellists, community members and complainants</w:t>
      </w:r>
    </w:p>
    <w:p w:rsidR="00000000" w:rsidRPr="007372C4" w:rsidP="007372C4">
      <w:pPr>
        <w:pStyle w:val="ListBullet"/>
      </w:pPr>
      <w:r w:rsidRPr="007372C4">
        <w:t>using olfactometry equipment correctly and closely monitoring panellist’s performance and testing environment to obtain valid and reliable data</w:t>
      </w:r>
    </w:p>
    <w:p w:rsidR="00000000" w:rsidRPr="007372C4" w:rsidP="007372C4">
      <w:pPr>
        <w:pStyle w:val="ListBullet"/>
      </w:pPr>
      <w:r w:rsidRPr="007372C4">
        <w:t>identifying/rectifying basic equipment f</w:t>
      </w:r>
      <w:r w:rsidRPr="007372C4">
        <w:t>aults</w:t>
      </w:r>
    </w:p>
    <w:p w:rsidR="00000000" w:rsidRPr="007372C4" w:rsidP="007372C4">
      <w:pPr>
        <w:pStyle w:val="ListBullet"/>
      </w:pPr>
      <w:r w:rsidRPr="007372C4">
        <w:t>processing odour/meteorological data and analysing the conduct of measurements and reliability of results before confirming their acceptability</w:t>
      </w:r>
    </w:p>
    <w:p w:rsidR="00000000" w:rsidRPr="007372C4" w:rsidP="007372C4">
      <w:pPr>
        <w:pStyle w:val="ListBullet"/>
      </w:pPr>
      <w:r w:rsidRPr="007372C4">
        <w:t>providing accurate, complete records of odour monitoring process and conditions, site observations and dat</w:t>
      </w:r>
      <w:r w:rsidRPr="007372C4">
        <w:t>a, including any errors and/or unexpected variations</w:t>
      </w:r>
    </w:p>
    <w:p w:rsidR="00000000" w:rsidRPr="007372C4" w:rsidP="007372C4">
      <w:pPr>
        <w:pStyle w:val="ListBullet"/>
      </w:pPr>
      <w:r w:rsidRPr="007372C4">
        <w:t>presenting odour results in the required format and timeframe and reporting on their significance</w:t>
      </w:r>
    </w:p>
    <w:p w:rsidR="00000000" w:rsidRPr="007372C4" w:rsidP="007372C4">
      <w:pPr>
        <w:pStyle w:val="ListBullet"/>
      </w:pPr>
      <w:r w:rsidRPr="007372C4">
        <w:t>seeking advice when issues/problems are beyond scope of competence/responsibility</w:t>
      </w:r>
    </w:p>
    <w:p w:rsidR="00000000" w:rsidRPr="007372C4" w:rsidP="007372C4">
      <w:pPr>
        <w:pStyle w:val="ListBullet"/>
      </w:pPr>
      <w:r w:rsidRPr="007372C4">
        <w:t>working safely for the protection of self and others, especially when transporting and managing panellists in the field.</w:t>
      </w:r>
    </w:p>
    <w:p w:rsidR="00000000" w:rsidRPr="007372C4" w:rsidP="007372C4">
      <w:pPr>
        <w:pStyle w:val="AllowPageBreak"/>
      </w:pPr>
    </w:p>
    <w:p w:rsidR="00000000" w:rsidRPr="007372C4" w:rsidP="007372C4">
      <w:pPr>
        <w:pStyle w:val="Heading1"/>
      </w:pPr>
      <w:bookmarkStart w:id="3" w:name="O_922448"/>
      <w:bookmarkEnd w:id="3"/>
      <w:r w:rsidRPr="007372C4">
        <w:t>Knowledge Evidence</w:t>
      </w:r>
    </w:p>
    <w:p w:rsidR="00000000" w:rsidRPr="007372C4" w:rsidP="00C75289">
      <w:pPr>
        <w:pStyle w:val="BodyText"/>
      </w:pPr>
      <w:r w:rsidRPr="007372C4">
        <w:t>Must provide evidence that demonstrates knowledge of:</w:t>
      </w:r>
    </w:p>
    <w:p w:rsidR="00000000" w:rsidRPr="007372C4" w:rsidP="007372C4">
      <w:pPr>
        <w:pStyle w:val="ListBullet"/>
      </w:pPr>
      <w:r w:rsidRPr="007372C4">
        <w:t>scientific terminology, such as olfactometry</w:t>
      </w:r>
      <w:r w:rsidRPr="007372C4">
        <w:t>, odour threshold, odour intensity, hedonic tone, odour character or quality, odour nuisance, dilution to threshold, odour concentration, odour units (ou) and commonly used odour descriptors</w:t>
      </w:r>
    </w:p>
    <w:p w:rsidR="00000000" w:rsidRPr="007372C4" w:rsidP="007372C4">
      <w:pPr>
        <w:pStyle w:val="ListBullet"/>
      </w:pPr>
      <w:r w:rsidRPr="007372C4">
        <w:t>basic principles of atmospheric chemistry, odorous compound famil</w:t>
      </w:r>
      <w:r w:rsidRPr="007372C4">
        <w:t>ies and meteorology</w:t>
      </w:r>
    </w:p>
    <w:p w:rsidR="00000000" w:rsidRPr="007372C4" w:rsidP="007372C4">
      <w:pPr>
        <w:pStyle w:val="ListBullet"/>
      </w:pPr>
      <w:r w:rsidRPr="007372C4">
        <w:t>calculation of flow rates, dilution factors, odour emission rates and uncertainties</w:t>
      </w:r>
    </w:p>
    <w:p w:rsidR="00000000" w:rsidRPr="007372C4" w:rsidP="007372C4">
      <w:pPr>
        <w:pStyle w:val="ListBullet"/>
      </w:pPr>
      <w:r w:rsidRPr="007372C4">
        <w:t>chemical/process engineering relevant to site</w:t>
      </w:r>
    </w:p>
    <w:p w:rsidR="00000000" w:rsidRPr="007372C4" w:rsidP="007372C4">
      <w:pPr>
        <w:pStyle w:val="ListBullet"/>
      </w:pPr>
      <w:r w:rsidRPr="007372C4">
        <w:t>regulatory/licensing requirements that apply to site</w:t>
      </w:r>
    </w:p>
    <w:p w:rsidR="00000000" w:rsidRPr="007372C4" w:rsidP="007372C4">
      <w:pPr>
        <w:pStyle w:val="ListBullet"/>
      </w:pPr>
      <w:r w:rsidRPr="007372C4">
        <w:t xml:space="preserve">nature of odour complaints, possible health effects, </w:t>
      </w:r>
      <w:r w:rsidRPr="007372C4">
        <w:t>typical community concerns and environmental issues about odour</w:t>
      </w:r>
    </w:p>
    <w:p w:rsidR="00000000" w:rsidRPr="007372C4" w:rsidP="007372C4">
      <w:pPr>
        <w:pStyle w:val="ListBullet"/>
      </w:pPr>
      <w:r w:rsidRPr="007372C4">
        <w:t>workplace procedures and test methods for odour monitoring, selection of odour panellists/community observers, recording of field data</w:t>
      </w:r>
    </w:p>
    <w:p w:rsidR="00000000" w:rsidRPr="007372C4" w:rsidP="007372C4">
      <w:pPr>
        <w:pStyle w:val="ListBullet"/>
      </w:pPr>
      <w:r w:rsidRPr="007372C4">
        <w:t>use/design of questionnaires to collect reliable informat</w:t>
      </w:r>
      <w:r w:rsidRPr="007372C4">
        <w:t>ion</w:t>
      </w:r>
    </w:p>
    <w:p w:rsidR="00000000" w:rsidRPr="007372C4" w:rsidP="007372C4">
      <w:pPr>
        <w:pStyle w:val="ListBullet"/>
      </w:pPr>
      <w:r w:rsidRPr="007372C4">
        <w:t>set-up and operation of dynamic olfactometer in the laboratory for panellists selection, function of key components, simple troubleshooting and calibration checks</w:t>
      </w:r>
    </w:p>
    <w:p w:rsidR="00000000" w:rsidRPr="007372C4" w:rsidP="007372C4">
      <w:pPr>
        <w:pStyle w:val="ListBullet"/>
      </w:pPr>
      <w:r w:rsidRPr="007372C4">
        <w:t>likely causes of variation in odour results and their control</w:t>
      </w:r>
    </w:p>
    <w:p w:rsidR="00000000" w:rsidRPr="007372C4" w:rsidP="007372C4">
      <w:pPr>
        <w:pStyle w:val="ListBullet"/>
      </w:pPr>
      <w:r w:rsidRPr="007372C4">
        <w:t>reporting requirements, pro</w:t>
      </w:r>
      <w:r w:rsidRPr="007372C4">
        <w:t>tocols for the confidentiality and security of information and communicating with the community and media</w:t>
      </w:r>
    </w:p>
    <w:p w:rsidR="00000000" w:rsidRPr="007372C4" w:rsidP="007372C4">
      <w:pPr>
        <w:pStyle w:val="ListBullet"/>
      </w:pPr>
      <w:r w:rsidRPr="007372C4">
        <w:t>relevant hazards, health, safety and environment requirements.</w:t>
      </w:r>
    </w:p>
    <w:p w:rsidR="00000000" w:rsidRPr="007372C4" w:rsidP="007372C4">
      <w:pPr>
        <w:pStyle w:val="AllowPageBreak"/>
      </w:pPr>
    </w:p>
    <w:p w:rsidR="00000000" w:rsidRPr="007372C4" w:rsidP="007372C4">
      <w:pPr>
        <w:pStyle w:val="Heading1"/>
      </w:pPr>
      <w:bookmarkStart w:id="4" w:name="O_922447"/>
      <w:bookmarkEnd w:id="4"/>
      <w:r w:rsidRPr="007372C4">
        <w:t>Assessment Conditions</w:t>
      </w:r>
    </w:p>
    <w:p w:rsidR="00000000" w:rsidRPr="007372C4" w:rsidP="007372C4">
      <w:pPr>
        <w:pStyle w:val="ListBullet"/>
      </w:pPr>
      <w:r w:rsidRPr="007372C4">
        <w:t>Judgement of competence must be based on holist</w:t>
      </w:r>
      <w:r w:rsidRPr="007372C4">
        <w:t xml:space="preserve">ic assessment of the evidence. Assessment methods must confirm consistency of performance over time, rather than a single assessment event. </w:t>
      </w:r>
    </w:p>
    <w:p w:rsidR="00000000" w:rsidRPr="007372C4" w:rsidP="007372C4">
      <w:pPr>
        <w:pStyle w:val="ListBullet"/>
      </w:pPr>
      <w:r w:rsidRPr="007372C4">
        <w:t>This unit of competency is to be assessed in the workplace, or a simulated workplace environment. A simulated workp</w:t>
      </w:r>
      <w:r w:rsidRPr="007372C4">
        <w:t>lace environment must reflect realistic operational workplace conditions that cover all aspects of workplace performance, including the environment, task skills, task management skills, contingency management skills and job role environment skills.</w:t>
      </w:r>
    </w:p>
    <w:p w:rsidR="00000000" w:rsidRPr="007372C4" w:rsidP="007372C4">
      <w:pPr>
        <w:pStyle w:val="ListBullet"/>
      </w:pPr>
      <w:r w:rsidRPr="007372C4">
        <w:t>Foundat</w:t>
      </w:r>
      <w:r w:rsidRPr="007372C4">
        <w:t xml:space="preserve">ion skills are integral to competent performance of the unit and should not be assessed separately. </w:t>
      </w:r>
    </w:p>
    <w:p w:rsidR="00000000" w:rsidRPr="007372C4" w:rsidP="007372C4">
      <w:pPr>
        <w:pStyle w:val="ListBullet"/>
      </w:pPr>
      <w:r w:rsidRPr="007372C4">
        <w:t>Assessment processes and techniques must be appropriate to the language, literacy and numeracy requirements of the work being performed and the needs of the candidate.</w:t>
      </w:r>
    </w:p>
    <w:p w:rsidR="00000000" w:rsidRPr="007372C4" w:rsidP="007372C4">
      <w:pPr>
        <w:pStyle w:val="ListBullet"/>
      </w:pPr>
      <w:r w:rsidRPr="007372C4">
        <w:t>Knowledge evidence may be collected concurrently with performance evidence or through an</w:t>
      </w:r>
      <w:r w:rsidRPr="007372C4">
        <w:t xml:space="preserve"> independent process such as workbooks, written assessments or interviews (provided a record is kept in each case).</w:t>
      </w:r>
    </w:p>
    <w:p w:rsidR="00000000" w:rsidRPr="007372C4" w:rsidP="007372C4">
      <w:pPr>
        <w:pStyle w:val="ListBullet"/>
      </w:pPr>
      <w:r w:rsidRPr="007372C4">
        <w:t xml:space="preserve">Holistic assessment methods include: </w:t>
      </w:r>
    </w:p>
    <w:p w:rsidR="00000000" w:rsidRPr="007372C4" w:rsidP="007372C4">
      <w:pPr>
        <w:pStyle w:val="ListBullet2"/>
      </w:pPr>
      <w:r w:rsidRPr="007372C4">
        <w:t>review of odour data, results, records (e.g. site monitoring, complaints, panellist selection) and/or</w:t>
      </w:r>
      <w:r w:rsidRPr="007372C4">
        <w:t xml:space="preserve"> reports prepared by the candidate</w:t>
      </w:r>
    </w:p>
    <w:p w:rsidR="00000000" w:rsidRPr="007372C4" w:rsidP="007372C4">
      <w:pPr>
        <w:pStyle w:val="ListBullet2"/>
      </w:pPr>
      <w:r w:rsidRPr="007372C4">
        <w:t>feedback from supervisors that the candidate consistently follows workplace procedures and standard test methods, works safely and provides reliable results within the agreed timeframe</w:t>
      </w:r>
    </w:p>
    <w:p w:rsidR="00000000" w:rsidRPr="007372C4" w:rsidP="007372C4">
      <w:pPr>
        <w:pStyle w:val="ListBullet2"/>
      </w:pPr>
      <w:r w:rsidRPr="007372C4">
        <w:t>feedback from clients, observers and</w:t>
      </w:r>
      <w:r w:rsidRPr="007372C4">
        <w:t>/or panellists about the candidate’s handling of enquiries/complaints and provision of information</w:t>
      </w:r>
    </w:p>
    <w:p w:rsidR="00000000" w:rsidRPr="007372C4" w:rsidP="007372C4">
      <w:pPr>
        <w:pStyle w:val="ListBullet2"/>
      </w:pPr>
      <w:r w:rsidRPr="007372C4">
        <w:t>oral and/or written questions to check the candidate’s understanding of odour monitoring and test methods, calculations, selection and instruction of panelli</w:t>
      </w:r>
      <w:r w:rsidRPr="007372C4">
        <w:t>sts/observers, regulatory odour field assessment process and community surveys.</w:t>
      </w:r>
    </w:p>
    <w:p w:rsidR="00000000" w:rsidRPr="007372C4" w:rsidP="007372C4">
      <w:pPr>
        <w:pStyle w:val="ListBullet"/>
      </w:pPr>
      <w:r w:rsidRPr="007372C4">
        <w:t>Access is required to all instruments, equipment, materials, workplace documentation, procedures, and specifications associated with this unit including, but not limited to:</w:t>
      </w:r>
    </w:p>
    <w:p w:rsidR="00000000" w:rsidRPr="007372C4" w:rsidP="007372C4">
      <w:pPr>
        <w:pStyle w:val="ListBullet2"/>
      </w:pPr>
      <w:r w:rsidRPr="007372C4">
        <w:t>odour measuring equipment, materials and reagents for field measurements</w:t>
      </w:r>
    </w:p>
    <w:p w:rsidR="00000000" w:rsidRPr="007372C4" w:rsidP="007372C4">
      <w:pPr>
        <w:pStyle w:val="ListBullet2"/>
      </w:pPr>
      <w:r w:rsidRPr="007372C4">
        <w:t>standard laboratory with facilities, equipment, materials and reagents required for panellist selection and training</w:t>
      </w:r>
    </w:p>
    <w:p w:rsidR="00000000" w:rsidRPr="007372C4" w:rsidP="007372C4">
      <w:pPr>
        <w:pStyle w:val="ListBullet2"/>
      </w:pPr>
      <w:r w:rsidRPr="007372C4">
        <w:t xml:space="preserve">work program, workplace procedures, codes of practice, site maps, </w:t>
      </w:r>
      <w:r w:rsidRPr="007372C4">
        <w:t>odour monitoring plans, test methods and field protocols.</w:t>
      </w:r>
    </w:p>
    <w:p w:rsidR="00000000" w:rsidRPr="007372C4" w:rsidP="007372C4">
      <w:pPr>
        <w:pStyle w:val="ListBullet"/>
      </w:pPr>
      <w:r w:rsidRPr="007372C4">
        <w:t xml:space="preserve">Assessors must satisfy the assessor competency requirements that are in place at the time of the assessment as set by the VET regulator.  </w:t>
      </w:r>
    </w:p>
    <w:p w:rsidR="00000000" w:rsidRPr="007372C4" w:rsidP="007372C4">
      <w:pPr>
        <w:pStyle w:val="ListBullet"/>
      </w:pPr>
      <w:r w:rsidRPr="007372C4">
        <w:t>The assessor must demonstrate both technical competency an</w:t>
      </w:r>
      <w:r w:rsidRPr="007372C4">
        <w:t>d currency.</w:t>
      </w:r>
    </w:p>
    <w:p w:rsidR="00000000" w:rsidRPr="007372C4" w:rsidP="007372C4">
      <w:pPr>
        <w:pStyle w:val="ListBullet"/>
      </w:pPr>
      <w:r w:rsidRPr="007372C4">
        <w:t>Technical competence can be demonstrated through:</w:t>
      </w:r>
    </w:p>
    <w:p w:rsidR="00000000" w:rsidRPr="007372C4" w:rsidP="007372C4">
      <w:pPr>
        <w:pStyle w:val="ListBullet2"/>
      </w:pPr>
      <w:r w:rsidRPr="007372C4">
        <w:t>relevant VET or other qualification/Statement of Attainment AND/OR</w:t>
      </w:r>
    </w:p>
    <w:p w:rsidR="00000000" w:rsidRPr="007372C4" w:rsidP="007372C4">
      <w:pPr>
        <w:pStyle w:val="ListBullet2"/>
      </w:pPr>
      <w:r w:rsidRPr="007372C4">
        <w:t xml:space="preserve">relevant workplace experience </w:t>
      </w:r>
    </w:p>
    <w:p w:rsidR="00000000" w:rsidRPr="007372C4" w:rsidP="007372C4">
      <w:pPr>
        <w:pStyle w:val="ListBullet"/>
      </w:pPr>
      <w:r w:rsidRPr="007372C4">
        <w:t>Currency can be demonstrated through:</w:t>
      </w:r>
    </w:p>
    <w:p w:rsidR="00000000" w:rsidRPr="007372C4" w:rsidP="007372C4">
      <w:pPr>
        <w:pStyle w:val="ListBullet2"/>
      </w:pPr>
      <w:r w:rsidRPr="007372C4">
        <w:t>performing the competency being assessed as part of current employment OR</w:t>
      </w:r>
    </w:p>
    <w:p w:rsidR="00000000" w:rsidRPr="007372C4" w:rsidP="007372C4">
      <w:pPr>
        <w:pStyle w:val="ListBullet2"/>
      </w:pPr>
      <w:r w:rsidRPr="007372C4">
        <w:t>having consulted with an organisation providing environmental monitoring, management or technology related services about performing the competency being assessed within the last twe</w:t>
      </w:r>
      <w:r w:rsidRPr="007372C4">
        <w:t>lve months.</w:t>
      </w:r>
    </w:p>
    <w:p w:rsidR="00000000" w:rsidRPr="007372C4" w:rsidP="007372C4">
      <w:pPr>
        <w:pStyle w:val="AllowPageBreak"/>
      </w:pPr>
    </w:p>
    <w:p w:rsidR="00000000" w:rsidRPr="007372C4" w:rsidP="007372C4">
      <w:pPr>
        <w:pStyle w:val="Heading1"/>
      </w:pPr>
      <w:bookmarkStart w:id="5" w:name="O_922445"/>
      <w:bookmarkEnd w:id="5"/>
      <w:r w:rsidRPr="007372C4">
        <w:t>Links</w:t>
      </w:r>
    </w:p>
    <w:p w:rsidR="00000000" w:rsidRPr="007372C4" w:rsidP="00C75289">
      <w:pPr>
        <w:pStyle w:val="BodyText"/>
      </w:pPr>
      <w:r w:rsidRPr="007372C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0A86">
        <w:rPr>
          <w:rStyle w:val="Hyperlink"/>
        </w:rPr>
        <w:t>https://vetnet.gov.au/Pages/TrainingDocs.aspx?q=5b04f318-804f-4dc0-9463-c3fb9a3fe998</w:t>
      </w:r>
      <w:r>
        <w:fldChar w:fldCharType="end"/>
      </w:r>
    </w:p>
    <w:p w:rsidR="00000000" w:rsidRPr="007372C4" w:rsidP="007372C4"/>
    <w:sectPr w:rsidSect="00737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C4" w:rsidRPr="00C75289" w:rsidP="00C75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89" w:rsidP="00737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289" w:rsidP="007372C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5289" w:rsidP="00737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2C4" w:rsidRPr="00C75289" w:rsidP="00C75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89" w:rsidRPr="002D2AF8" w:rsidP="007372C4">
    <w:pPr>
      <w:pStyle w:val="Header"/>
      <w:framePr w:wrap="around"/>
    </w:pPr>
    <w:r>
      <w:fldChar w:fldCharType="begin"/>
    </w:r>
    <w:r>
      <w:instrText xml:space="preserve"> TITLE   \* MERGEFORMAT </w:instrText>
    </w:r>
    <w:r>
      <w:fldChar w:fldCharType="separate"/>
    </w:r>
    <w:r>
      <w:t>Assessment Requirements for MSS025011 Assist with odour field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C75289" w:rsidP="00737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C5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823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84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2C4"/>
    <w:pPr>
      <w:spacing w:before="360" w:after="60"/>
      <w:outlineLvl w:val="0"/>
    </w:pPr>
    <w:rPr>
      <w:sz w:val="32"/>
    </w:rPr>
  </w:style>
  <w:style w:type="paragraph" w:styleId="Heading2">
    <w:name w:val="heading 2"/>
    <w:basedOn w:val="HeadingBase"/>
    <w:next w:val="BodyText"/>
    <w:link w:val="Heading2Char"/>
    <w:qFormat/>
    <w:rsid w:val="007372C4"/>
    <w:pPr>
      <w:keepLines/>
      <w:spacing w:before="240" w:after="120"/>
      <w:outlineLvl w:val="1"/>
    </w:pPr>
    <w:rPr>
      <w:sz w:val="28"/>
      <w:szCs w:val="40"/>
    </w:rPr>
  </w:style>
  <w:style w:type="paragraph" w:styleId="Heading3">
    <w:name w:val="heading 3"/>
    <w:basedOn w:val="HeadingBase"/>
    <w:next w:val="BodyText"/>
    <w:link w:val="Heading3Char"/>
    <w:qFormat/>
    <w:rsid w:val="007372C4"/>
    <w:pPr>
      <w:spacing w:before="180" w:after="120"/>
      <w:outlineLvl w:val="2"/>
    </w:pPr>
    <w:rPr>
      <w:spacing w:val="-10"/>
      <w:kern w:val="32"/>
    </w:rPr>
  </w:style>
  <w:style w:type="paragraph" w:styleId="Heading4">
    <w:name w:val="heading 4"/>
    <w:basedOn w:val="HeadingBase"/>
    <w:next w:val="BodyText"/>
    <w:link w:val="Heading4Char"/>
    <w:qFormat/>
    <w:rsid w:val="007372C4"/>
    <w:pPr>
      <w:spacing w:before="160" w:after="120"/>
      <w:outlineLvl w:val="3"/>
    </w:pPr>
    <w:rPr>
      <w:sz w:val="22"/>
    </w:rPr>
  </w:style>
  <w:style w:type="paragraph" w:styleId="Heading5">
    <w:name w:val="heading 5"/>
    <w:basedOn w:val="HeadingBase"/>
    <w:next w:val="Normal"/>
    <w:link w:val="Heading5Char"/>
    <w:qFormat/>
    <w:rsid w:val="007372C4"/>
    <w:pPr>
      <w:spacing w:before="80"/>
      <w:outlineLvl w:val="4"/>
    </w:pPr>
    <w:rPr>
      <w:color w:val="918585"/>
      <w:sz w:val="20"/>
    </w:rPr>
  </w:style>
  <w:style w:type="paragraph" w:styleId="Heading6">
    <w:name w:val="heading 6"/>
    <w:basedOn w:val="HeadingBase"/>
    <w:next w:val="Normal"/>
    <w:link w:val="Heading6Char"/>
    <w:qFormat/>
    <w:rsid w:val="007372C4"/>
    <w:pPr>
      <w:spacing w:before="60"/>
      <w:outlineLvl w:val="5"/>
    </w:pPr>
    <w:rPr>
      <w:color w:val="918585"/>
      <w:sz w:val="20"/>
    </w:rPr>
  </w:style>
  <w:style w:type="paragraph" w:styleId="Heading7">
    <w:name w:val="heading 7"/>
    <w:basedOn w:val="Normal"/>
    <w:next w:val="Normal"/>
    <w:link w:val="Heading7Char"/>
    <w:qFormat/>
    <w:rsid w:val="007372C4"/>
    <w:pPr>
      <w:ind w:left="720"/>
      <w:outlineLvl w:val="6"/>
    </w:pPr>
    <w:rPr>
      <w:i/>
    </w:rPr>
  </w:style>
  <w:style w:type="paragraph" w:styleId="Heading8">
    <w:name w:val="heading 8"/>
    <w:basedOn w:val="Normal"/>
    <w:next w:val="Normal"/>
    <w:link w:val="Heading8Char"/>
    <w:qFormat/>
    <w:rsid w:val="007372C4"/>
    <w:pPr>
      <w:ind w:left="720"/>
      <w:outlineLvl w:val="7"/>
    </w:pPr>
    <w:rPr>
      <w:i/>
    </w:rPr>
  </w:style>
  <w:style w:type="paragraph" w:styleId="Heading9">
    <w:name w:val="heading 9"/>
    <w:basedOn w:val="Normal"/>
    <w:next w:val="Normal"/>
    <w:link w:val="Heading9Char"/>
    <w:qFormat/>
    <w:rsid w:val="007372C4"/>
    <w:pPr>
      <w:ind w:left="720"/>
      <w:outlineLvl w:val="8"/>
    </w:pPr>
    <w:rPr>
      <w:i/>
    </w:rPr>
  </w:style>
  <w:style w:type="character" w:default="1" w:styleId="DefaultParagraphFont">
    <w:name w:val="Default Paragraph Font"/>
    <w:uiPriority w:val="1"/>
    <w:unhideWhenUsed/>
    <w:rsid w:val="00737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2C4"/>
  </w:style>
  <w:style w:type="character" w:customStyle="1" w:styleId="Heading1Char">
    <w:name w:val="Heading 1 Char"/>
    <w:basedOn w:val="DefaultParagraphFont"/>
    <w:link w:val="Heading1"/>
    <w:rsid w:val="007372C4"/>
    <w:rPr>
      <w:rFonts w:ascii="Times New Roman" w:eastAsia="Times New Roman" w:hAnsi="Times New Roman" w:cs="Times New Roman"/>
      <w:b/>
      <w:sz w:val="32"/>
      <w:szCs w:val="20"/>
      <w:lang w:eastAsia="en-US"/>
    </w:rPr>
  </w:style>
  <w:style w:type="paragraph" w:styleId="BodyText">
    <w:name w:val="Body Text"/>
    <w:basedOn w:val="Normal"/>
    <w:link w:val="BodyTextChar"/>
    <w:rsid w:val="00737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2C4"/>
    <w:rPr>
      <w:rFonts w:ascii="Times New Roman" w:eastAsia="Times New Roman" w:hAnsi="Times New Roman" w:cs="Times New Roman"/>
      <w:sz w:val="24"/>
      <w:lang w:eastAsia="en-US"/>
    </w:rPr>
  </w:style>
  <w:style w:type="paragraph" w:styleId="ListBullet">
    <w:name w:val="List Bullet"/>
    <w:basedOn w:val="List"/>
    <w:rsid w:val="007372C4"/>
    <w:pPr>
      <w:numPr>
        <w:numId w:val="12"/>
      </w:numPr>
      <w:tabs>
        <w:tab w:val="clear" w:pos="340"/>
      </w:tabs>
      <w:spacing w:before="40" w:after="40"/>
    </w:pPr>
  </w:style>
  <w:style w:type="paragraph" w:styleId="ListBullet2">
    <w:name w:val="List Bullet 2"/>
    <w:basedOn w:val="List2"/>
    <w:rsid w:val="007372C4"/>
    <w:pPr>
      <w:numPr>
        <w:numId w:val="13"/>
      </w:numPr>
      <w:tabs>
        <w:tab w:val="clear" w:pos="680"/>
      </w:tabs>
    </w:pPr>
  </w:style>
  <w:style w:type="paragraph" w:customStyle="1" w:styleId="SuperHeading">
    <w:name w:val="SuperHeading"/>
    <w:basedOn w:val="Normal"/>
    <w:rsid w:val="007372C4"/>
    <w:pPr>
      <w:spacing w:before="240" w:after="120"/>
      <w:outlineLvl w:val="0"/>
    </w:pPr>
    <w:rPr>
      <w:rFonts w:ascii="Times New Roman" w:hAnsi="Times New Roman"/>
      <w:b/>
      <w:sz w:val="32"/>
    </w:rPr>
  </w:style>
  <w:style w:type="paragraph" w:customStyle="1" w:styleId="AllowPageBreak">
    <w:name w:val="AllowPageBreak"/>
    <w:rsid w:val="00737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2C4"/>
    <w:rPr>
      <w:rFonts w:ascii="Courier New" w:eastAsia="Times New Roman" w:hAnsi="Courier New" w:cs="Times New Roman"/>
      <w:i/>
      <w:szCs w:val="20"/>
      <w:lang w:eastAsia="en-US"/>
    </w:rPr>
  </w:style>
  <w:style w:type="paragraph" w:customStyle="1" w:styleId="HeadingBase">
    <w:name w:val="Heading Base"/>
    <w:rsid w:val="00737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2C4"/>
    <w:pPr>
      <w:tabs>
        <w:tab w:val="right" w:leader="dot" w:pos="9072"/>
      </w:tabs>
      <w:ind w:left="567"/>
    </w:pPr>
    <w:rPr>
      <w:szCs w:val="22"/>
    </w:rPr>
  </w:style>
  <w:style w:type="paragraph" w:customStyle="1" w:styleId="TOCBase">
    <w:name w:val="TOC Base"/>
    <w:rsid w:val="00737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2C4"/>
    <w:pPr>
      <w:tabs>
        <w:tab w:val="right" w:leader="dot" w:pos="9072"/>
      </w:tabs>
      <w:spacing w:before="40" w:after="40"/>
      <w:ind w:left="284"/>
    </w:pPr>
    <w:rPr>
      <w:rFonts w:ascii="Times New Roman" w:hAnsi="Times New Roman"/>
    </w:rPr>
  </w:style>
  <w:style w:type="paragraph" w:styleId="TOC1">
    <w:name w:val="toc 1"/>
    <w:basedOn w:val="TOCBase"/>
    <w:next w:val="Normal"/>
    <w:rsid w:val="00737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2C4"/>
    <w:rPr>
      <w:rFonts w:ascii="Times New Roman" w:eastAsia="Times New Roman" w:hAnsi="Times New Roman" w:cs="Times New Roman"/>
      <w:sz w:val="16"/>
      <w:lang w:eastAsia="en-US"/>
    </w:rPr>
  </w:style>
  <w:style w:type="paragraph" w:styleId="Title">
    <w:name w:val="Title"/>
    <w:basedOn w:val="HeadingBase"/>
    <w:link w:val="TitleChar"/>
    <w:qFormat/>
    <w:rsid w:val="007372C4"/>
    <w:pPr>
      <w:spacing w:before="5040"/>
      <w:jc w:val="center"/>
    </w:pPr>
    <w:rPr>
      <w:sz w:val="48"/>
      <w:szCs w:val="72"/>
      <w:lang w:val="en-US"/>
    </w:rPr>
  </w:style>
  <w:style w:type="character" w:customStyle="1" w:styleId="TitleChar">
    <w:name w:val="Title Char"/>
    <w:basedOn w:val="DefaultParagraphFont"/>
    <w:link w:val="Title"/>
    <w:rsid w:val="00737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2C4"/>
    <w:pPr>
      <w:tabs>
        <w:tab w:val="left" w:pos="3600"/>
        <w:tab w:val="left" w:pos="3958"/>
      </w:tabs>
    </w:pPr>
  </w:style>
  <w:style w:type="paragraph" w:styleId="List">
    <w:name w:val="List"/>
    <w:basedOn w:val="BodyText"/>
    <w:next w:val="BodyText"/>
    <w:rsid w:val="007372C4"/>
    <w:pPr>
      <w:tabs>
        <w:tab w:val="left" w:pos="340"/>
      </w:tabs>
      <w:spacing w:before="60" w:after="60"/>
      <w:ind w:left="340" w:hanging="340"/>
    </w:pPr>
  </w:style>
  <w:style w:type="paragraph" w:customStyle="1" w:styleId="Note">
    <w:name w:val="Note"/>
    <w:basedOn w:val="BodyText"/>
    <w:rsid w:val="00737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72C4"/>
    <w:rPr>
      <w:b/>
      <w:spacing w:val="0"/>
    </w:rPr>
  </w:style>
  <w:style w:type="paragraph" w:customStyle="1" w:styleId="SuperTitle">
    <w:name w:val="SuperTitle"/>
    <w:basedOn w:val="Title"/>
    <w:rsid w:val="007372C4"/>
    <w:pPr>
      <w:framePr w:wrap="auto" w:hAnchor="text" w:y="6049"/>
    </w:pPr>
    <w:rPr>
      <w:color w:val="000000"/>
      <w:sz w:val="40"/>
    </w:rPr>
  </w:style>
  <w:style w:type="paragraph" w:customStyle="1" w:styleId="TOCTitle">
    <w:name w:val="TOCTitle"/>
    <w:basedOn w:val="Heading1"/>
    <w:rsid w:val="007372C4"/>
    <w:pPr>
      <w:spacing w:after="240"/>
      <w:jc w:val="center"/>
      <w:outlineLvl w:val="9"/>
    </w:pPr>
    <w:rPr>
      <w:caps/>
    </w:rPr>
  </w:style>
  <w:style w:type="paragraph" w:customStyle="1" w:styleId="Version">
    <w:name w:val="Version"/>
    <w:rsid w:val="00737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2C4"/>
    <w:pPr>
      <w:keepNext w:val="0"/>
      <w:tabs>
        <w:tab w:val="right" w:pos="4176"/>
      </w:tabs>
      <w:ind w:left="198" w:hanging="198"/>
    </w:pPr>
    <w:rPr>
      <w:rFonts w:ascii="Garamond" w:hAnsi="Garamond"/>
    </w:rPr>
  </w:style>
  <w:style w:type="paragraph" w:styleId="IndexHeading">
    <w:name w:val="index heading"/>
    <w:basedOn w:val="Normal"/>
    <w:next w:val="Index1"/>
    <w:semiHidden/>
    <w:rsid w:val="007372C4"/>
    <w:pPr>
      <w:spacing w:before="120" w:after="120"/>
    </w:pPr>
    <w:rPr>
      <w:rFonts w:ascii="Arial" w:hAnsi="Arial"/>
      <w:b/>
      <w:color w:val="918585"/>
      <w:sz w:val="24"/>
    </w:rPr>
  </w:style>
  <w:style w:type="paragraph" w:styleId="Header">
    <w:name w:val="header"/>
    <w:basedOn w:val="Normal"/>
    <w:link w:val="HeaderChar"/>
    <w:rsid w:val="00737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2C4"/>
    <w:rPr>
      <w:rFonts w:ascii="Times New Roman" w:eastAsia="Times New Roman" w:hAnsi="Times New Roman" w:cs="Times New Roman"/>
      <w:sz w:val="16"/>
      <w:szCs w:val="20"/>
      <w:lang w:val="en-GB" w:eastAsia="en-US"/>
    </w:rPr>
  </w:style>
  <w:style w:type="paragraph" w:customStyle="1" w:styleId="Chapter">
    <w:name w:val="Chapter"/>
    <w:basedOn w:val="Normal"/>
    <w:rsid w:val="007372C4"/>
    <w:pPr>
      <w:spacing w:before="240"/>
    </w:pPr>
    <w:rPr>
      <w:rFonts w:ascii="Times New Roman" w:hAnsi="Times New Roman"/>
      <w:smallCaps/>
      <w:spacing w:val="80"/>
      <w:sz w:val="28"/>
    </w:rPr>
  </w:style>
  <w:style w:type="paragraph" w:customStyle="1" w:styleId="InChapter">
    <w:name w:val="InChapter"/>
    <w:basedOn w:val="Heading3"/>
    <w:rsid w:val="007372C4"/>
    <w:pPr>
      <w:spacing w:after="240"/>
      <w:outlineLvl w:val="9"/>
    </w:pPr>
    <w:rPr>
      <w:noProof/>
    </w:rPr>
  </w:style>
  <w:style w:type="paragraph" w:styleId="Index2">
    <w:name w:val="index 2"/>
    <w:basedOn w:val="Normal"/>
    <w:next w:val="Normal"/>
    <w:semiHidden/>
    <w:rsid w:val="007372C4"/>
    <w:pPr>
      <w:tabs>
        <w:tab w:val="right" w:pos="4176"/>
      </w:tabs>
      <w:ind w:left="568" w:hanging="284"/>
    </w:pPr>
    <w:rPr>
      <w:rFonts w:ascii="Garamond" w:hAnsi="Garamond"/>
    </w:rPr>
  </w:style>
  <w:style w:type="paragraph" w:customStyle="1" w:styleId="Byline">
    <w:name w:val="Byline"/>
    <w:rsid w:val="00737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2C4"/>
    <w:pPr>
      <w:tabs>
        <w:tab w:val="clear" w:pos="3600"/>
        <w:tab w:val="clear" w:pos="3958"/>
      </w:tabs>
      <w:jc w:val="right"/>
    </w:pPr>
  </w:style>
  <w:style w:type="character" w:styleId="Emphasis">
    <w:name w:val="Emphasis"/>
    <w:basedOn w:val="DefaultParagraphFont"/>
    <w:qFormat/>
    <w:rsid w:val="007372C4"/>
    <w:rPr>
      <w:i/>
    </w:rPr>
  </w:style>
  <w:style w:type="paragraph" w:styleId="Caption">
    <w:name w:val="caption"/>
    <w:basedOn w:val="BodyText"/>
    <w:next w:val="Normal"/>
    <w:qFormat/>
    <w:rsid w:val="007372C4"/>
    <w:pPr>
      <w:framePr w:w="2268" w:hSpace="181" w:vSpace="181" w:wrap="around" w:vAnchor="text" w:hAnchor="page" w:x="1135" w:y="285" w:anchorLock="1"/>
    </w:pPr>
    <w:rPr>
      <w:i/>
    </w:rPr>
  </w:style>
  <w:style w:type="paragraph" w:customStyle="1" w:styleId="MiniTOCTitle">
    <w:name w:val="MiniTOCTitle"/>
    <w:basedOn w:val="Heading4"/>
    <w:rsid w:val="007372C4"/>
    <w:pPr>
      <w:spacing w:before="240"/>
      <w:outlineLvl w:val="9"/>
    </w:pPr>
    <w:rPr>
      <w:noProof/>
      <w:sz w:val="24"/>
    </w:rPr>
  </w:style>
  <w:style w:type="paragraph" w:customStyle="1" w:styleId="MiniTOCItem">
    <w:name w:val="MiniTOCItem"/>
    <w:basedOn w:val="ListBullet"/>
    <w:rsid w:val="007372C4"/>
    <w:pPr>
      <w:numPr>
        <w:numId w:val="0"/>
      </w:numPr>
      <w:tabs>
        <w:tab w:val="right" w:leader="dot" w:pos="6521"/>
      </w:tabs>
      <w:spacing w:before="0" w:after="0"/>
    </w:pPr>
  </w:style>
  <w:style w:type="paragraph" w:customStyle="1" w:styleId="TOFTitle">
    <w:name w:val="TOFTitle"/>
    <w:basedOn w:val="TOCTitle"/>
    <w:rsid w:val="007372C4"/>
  </w:style>
  <w:style w:type="paragraph" w:styleId="TableofFigures">
    <w:name w:val="table of figures"/>
    <w:basedOn w:val="Normal"/>
    <w:next w:val="Normal"/>
    <w:semiHidden/>
    <w:rsid w:val="007372C4"/>
    <w:pPr>
      <w:tabs>
        <w:tab w:val="right" w:leader="dot" w:pos="9072"/>
      </w:tabs>
      <w:ind w:left="970" w:hanging="403"/>
    </w:pPr>
    <w:rPr>
      <w:rFonts w:ascii="Times New Roman" w:hAnsi="Times New Roman"/>
      <w:b/>
    </w:rPr>
  </w:style>
  <w:style w:type="paragraph" w:styleId="ListNumber">
    <w:name w:val="List Number"/>
    <w:basedOn w:val="List"/>
    <w:rsid w:val="007372C4"/>
    <w:pPr>
      <w:numPr>
        <w:numId w:val="15"/>
      </w:numPr>
      <w:tabs>
        <w:tab w:val="clear" w:pos="340"/>
      </w:tabs>
    </w:pPr>
  </w:style>
  <w:style w:type="character" w:customStyle="1" w:styleId="WingdingSymbols">
    <w:name w:val="Wingding Symbols"/>
    <w:rsid w:val="007372C4"/>
    <w:rPr>
      <w:rFonts w:ascii="Wingdings" w:hAnsi="Wingdings"/>
    </w:rPr>
  </w:style>
  <w:style w:type="paragraph" w:customStyle="1" w:styleId="TableHeading">
    <w:name w:val="Table Heading"/>
    <w:basedOn w:val="HeadingBase"/>
    <w:rsid w:val="007372C4"/>
    <w:pPr>
      <w:keepLines/>
      <w:pBdr>
        <w:bottom w:val="single" w:sz="6" w:space="1" w:color="918585"/>
      </w:pBdr>
      <w:spacing w:before="240"/>
    </w:pPr>
  </w:style>
  <w:style w:type="character" w:customStyle="1" w:styleId="HotSpot">
    <w:name w:val="HotSpot"/>
    <w:rsid w:val="007372C4"/>
    <w:rPr>
      <w:color w:val="0033CC"/>
      <w:u w:val="none"/>
    </w:rPr>
  </w:style>
  <w:style w:type="paragraph" w:customStyle="1" w:styleId="BodyTextRight">
    <w:name w:val="Body Text Right"/>
    <w:basedOn w:val="BodyText"/>
    <w:rsid w:val="007372C4"/>
    <w:pPr>
      <w:spacing w:before="0" w:after="0"/>
      <w:jc w:val="right"/>
    </w:pPr>
  </w:style>
  <w:style w:type="paragraph" w:styleId="Index3">
    <w:name w:val="index 3"/>
    <w:basedOn w:val="ListNumber2"/>
    <w:next w:val="Normal"/>
    <w:semiHidden/>
    <w:rsid w:val="007372C4"/>
    <w:pPr>
      <w:numPr>
        <w:numId w:val="0"/>
      </w:numPr>
      <w:tabs>
        <w:tab w:val="right" w:leader="dot" w:pos="4176"/>
      </w:tabs>
    </w:pPr>
  </w:style>
  <w:style w:type="paragraph" w:styleId="ListNumber2">
    <w:name w:val="List Number 2"/>
    <w:basedOn w:val="List2"/>
    <w:rsid w:val="007372C4"/>
    <w:pPr>
      <w:numPr>
        <w:numId w:val="10"/>
      </w:numPr>
      <w:tabs>
        <w:tab w:val="clear" w:pos="1060"/>
      </w:tabs>
    </w:pPr>
  </w:style>
  <w:style w:type="paragraph" w:customStyle="1" w:styleId="MarginNote">
    <w:name w:val="Margin Note"/>
    <w:basedOn w:val="BodyText"/>
    <w:rsid w:val="00737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2C4"/>
    <w:rPr>
      <w:sz w:val="32"/>
    </w:rPr>
  </w:style>
  <w:style w:type="paragraph" w:customStyle="1" w:styleId="HeadingProcedure">
    <w:name w:val="Heading Procedure"/>
    <w:basedOn w:val="HeadingBase"/>
    <w:next w:val="Normal"/>
    <w:rsid w:val="007372C4"/>
    <w:pPr>
      <w:tabs>
        <w:tab w:val="left" w:pos="0"/>
      </w:tabs>
      <w:spacing w:before="120" w:after="60"/>
    </w:pPr>
    <w:rPr>
      <w:i/>
      <w:color w:val="918585"/>
      <w:sz w:val="22"/>
    </w:rPr>
  </w:style>
  <w:style w:type="paragraph" w:customStyle="1" w:styleId="TableBodyText">
    <w:name w:val="Table Body Text"/>
    <w:basedOn w:val="BodyText"/>
    <w:rsid w:val="007372C4"/>
    <w:pPr>
      <w:spacing w:before="60" w:after="60"/>
    </w:pPr>
  </w:style>
  <w:style w:type="paragraph" w:styleId="ListContinue">
    <w:name w:val="List Continue"/>
    <w:basedOn w:val="List"/>
    <w:rsid w:val="007372C4"/>
    <w:pPr>
      <w:ind w:firstLine="0"/>
    </w:pPr>
  </w:style>
  <w:style w:type="paragraph" w:customStyle="1" w:styleId="ListNote">
    <w:name w:val="List Note"/>
    <w:basedOn w:val="List"/>
    <w:rsid w:val="007372C4"/>
    <w:pPr>
      <w:pBdr>
        <w:top w:val="single" w:sz="6" w:space="2" w:color="918585"/>
        <w:bottom w:val="single" w:sz="6" w:space="2" w:color="918585"/>
      </w:pBdr>
      <w:tabs>
        <w:tab w:val="left" w:pos="1021"/>
      </w:tabs>
      <w:ind w:firstLine="0"/>
    </w:pPr>
  </w:style>
  <w:style w:type="paragraph" w:customStyle="1" w:styleId="Warning">
    <w:name w:val="Warning"/>
    <w:basedOn w:val="BodyText"/>
    <w:rsid w:val="007372C4"/>
    <w:pPr>
      <w:shd w:val="clear" w:color="auto" w:fill="D9D9D9"/>
      <w:tabs>
        <w:tab w:val="left" w:pos="992"/>
      </w:tabs>
      <w:ind w:left="119" w:right="119"/>
    </w:pPr>
    <w:rPr>
      <w:sz w:val="20"/>
    </w:rPr>
  </w:style>
  <w:style w:type="paragraph" w:customStyle="1" w:styleId="MarginIcons">
    <w:name w:val="Margin Icons"/>
    <w:basedOn w:val="BodyText"/>
    <w:rsid w:val="00737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2C4"/>
    <w:rPr>
      <w:rFonts w:ascii="Courier New" w:hAnsi="Courier New"/>
    </w:rPr>
  </w:style>
  <w:style w:type="paragraph" w:customStyle="1" w:styleId="NoteBullet">
    <w:name w:val="Note Bullet"/>
    <w:basedOn w:val="Note"/>
    <w:rsid w:val="007372C4"/>
    <w:pPr>
      <w:tabs>
        <w:tab w:val="clear" w:pos="680"/>
      </w:tabs>
      <w:spacing w:before="60" w:after="60"/>
    </w:pPr>
  </w:style>
  <w:style w:type="paragraph" w:customStyle="1" w:styleId="SubHeading2">
    <w:name w:val="SubHeading2"/>
    <w:basedOn w:val="HeadingBase"/>
    <w:rsid w:val="007372C4"/>
    <w:pPr>
      <w:spacing w:before="240" w:after="60"/>
    </w:pPr>
    <w:rPr>
      <w:sz w:val="20"/>
    </w:rPr>
  </w:style>
  <w:style w:type="paragraph" w:customStyle="1" w:styleId="SubHeading1">
    <w:name w:val="SubHeading1"/>
    <w:basedOn w:val="HeadingBase"/>
    <w:rsid w:val="007372C4"/>
    <w:pPr>
      <w:spacing w:before="240" w:after="60"/>
    </w:pPr>
    <w:rPr>
      <w:color w:val="918585"/>
      <w:sz w:val="22"/>
    </w:rPr>
  </w:style>
  <w:style w:type="paragraph" w:customStyle="1" w:styleId="SideHeading">
    <w:name w:val="Side Heading"/>
    <w:basedOn w:val="HeadingBase"/>
    <w:rsid w:val="00737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2C4"/>
    <w:pPr>
      <w:tabs>
        <w:tab w:val="num" w:pos="360"/>
      </w:tabs>
    </w:pPr>
  </w:style>
  <w:style w:type="paragraph" w:styleId="PlainText">
    <w:name w:val="Plain Text"/>
    <w:basedOn w:val="Normal"/>
    <w:link w:val="PlainTextChar"/>
    <w:rsid w:val="007372C4"/>
    <w:rPr>
      <w:sz w:val="20"/>
    </w:rPr>
  </w:style>
  <w:style w:type="character" w:customStyle="1" w:styleId="PlainTextChar">
    <w:name w:val="Plain Text Char"/>
    <w:basedOn w:val="DefaultParagraphFont"/>
    <w:link w:val="PlainText"/>
    <w:rsid w:val="007372C4"/>
    <w:rPr>
      <w:rFonts w:ascii="Courier New" w:eastAsia="Times New Roman" w:hAnsi="Courier New" w:cs="Times New Roman"/>
      <w:sz w:val="20"/>
      <w:szCs w:val="20"/>
      <w:lang w:eastAsia="en-US"/>
    </w:rPr>
  </w:style>
  <w:style w:type="character" w:customStyle="1" w:styleId="MenuOption">
    <w:name w:val="Menu Option"/>
    <w:basedOn w:val="DefaultParagraphFont"/>
    <w:rsid w:val="007372C4"/>
    <w:rPr>
      <w:b/>
      <w:smallCaps/>
    </w:rPr>
  </w:style>
  <w:style w:type="paragraph" w:customStyle="1" w:styleId="TableListNumber">
    <w:name w:val="Table List Number"/>
    <w:basedOn w:val="ListNumber"/>
    <w:rsid w:val="007372C4"/>
    <w:pPr>
      <w:numPr>
        <w:numId w:val="0"/>
      </w:numPr>
    </w:pPr>
  </w:style>
  <w:style w:type="paragraph" w:styleId="TOC4">
    <w:name w:val="toc 4"/>
    <w:basedOn w:val="TOCBase"/>
    <w:next w:val="Normal"/>
    <w:semiHidden/>
    <w:rsid w:val="007372C4"/>
    <w:pPr>
      <w:tabs>
        <w:tab w:val="right" w:leader="dot" w:pos="9071"/>
      </w:tabs>
      <w:ind w:left="1701"/>
    </w:pPr>
  </w:style>
  <w:style w:type="paragraph" w:customStyle="1" w:styleId="ListAlpha">
    <w:name w:val="List Alpha"/>
    <w:basedOn w:val="List"/>
    <w:rsid w:val="007372C4"/>
    <w:pPr>
      <w:numPr>
        <w:numId w:val="9"/>
      </w:numPr>
    </w:pPr>
  </w:style>
  <w:style w:type="paragraph" w:customStyle="1" w:styleId="ListAlpha2">
    <w:name w:val="List Alpha 2"/>
    <w:basedOn w:val="List2"/>
    <w:rsid w:val="007372C4"/>
    <w:pPr>
      <w:numPr>
        <w:numId w:val="8"/>
      </w:numPr>
    </w:pPr>
  </w:style>
  <w:style w:type="paragraph" w:styleId="List2">
    <w:name w:val="List 2"/>
    <w:basedOn w:val="BodyText"/>
    <w:rsid w:val="007372C4"/>
    <w:pPr>
      <w:tabs>
        <w:tab w:val="left" w:pos="680"/>
      </w:tabs>
      <w:spacing w:before="60" w:after="60"/>
      <w:ind w:left="680" w:hanging="340"/>
    </w:pPr>
  </w:style>
  <w:style w:type="paragraph" w:styleId="List3">
    <w:name w:val="List 3"/>
    <w:basedOn w:val="BodyText"/>
    <w:rsid w:val="007372C4"/>
    <w:pPr>
      <w:tabs>
        <w:tab w:val="left" w:pos="1021"/>
      </w:tabs>
      <w:spacing w:before="60" w:after="60"/>
      <w:ind w:left="1020" w:hanging="340"/>
    </w:pPr>
  </w:style>
  <w:style w:type="paragraph" w:styleId="List4">
    <w:name w:val="List 4"/>
    <w:basedOn w:val="BodyText"/>
    <w:rsid w:val="007372C4"/>
    <w:pPr>
      <w:tabs>
        <w:tab w:val="left" w:pos="1361"/>
      </w:tabs>
      <w:spacing w:before="60" w:after="60"/>
      <w:ind w:left="1361" w:hanging="340"/>
    </w:pPr>
  </w:style>
  <w:style w:type="paragraph" w:styleId="List5">
    <w:name w:val="List 5"/>
    <w:basedOn w:val="BodyText"/>
    <w:rsid w:val="007372C4"/>
    <w:pPr>
      <w:tabs>
        <w:tab w:val="left" w:pos="1701"/>
      </w:tabs>
      <w:spacing w:before="60" w:after="60"/>
      <w:ind w:left="1701" w:hanging="340"/>
    </w:pPr>
  </w:style>
  <w:style w:type="paragraph" w:styleId="ListBullet3">
    <w:name w:val="List Bullet 3"/>
    <w:basedOn w:val="List3"/>
    <w:rsid w:val="007372C4"/>
    <w:pPr>
      <w:numPr>
        <w:numId w:val="14"/>
      </w:numPr>
      <w:tabs>
        <w:tab w:val="clear" w:pos="1021"/>
      </w:tabs>
      <w:ind w:left="1037" w:hanging="357"/>
    </w:pPr>
  </w:style>
  <w:style w:type="paragraph" w:styleId="ListBullet4">
    <w:name w:val="List Bullet 4"/>
    <w:basedOn w:val="List4"/>
    <w:rsid w:val="007372C4"/>
    <w:pPr>
      <w:numPr>
        <w:numId w:val="3"/>
      </w:numPr>
      <w:tabs>
        <w:tab w:val="clear" w:pos="1361"/>
      </w:tabs>
    </w:pPr>
  </w:style>
  <w:style w:type="paragraph" w:styleId="ListBullet5">
    <w:name w:val="List Bullet 5"/>
    <w:basedOn w:val="List5"/>
    <w:rsid w:val="007372C4"/>
    <w:pPr>
      <w:numPr>
        <w:numId w:val="4"/>
      </w:numPr>
    </w:pPr>
  </w:style>
  <w:style w:type="paragraph" w:styleId="ListContinue2">
    <w:name w:val="List Continue 2"/>
    <w:basedOn w:val="List2"/>
    <w:rsid w:val="007372C4"/>
    <w:pPr>
      <w:ind w:firstLine="0"/>
    </w:pPr>
  </w:style>
  <w:style w:type="paragraph" w:styleId="ListContinue3">
    <w:name w:val="List Continue 3"/>
    <w:basedOn w:val="List3"/>
    <w:rsid w:val="007372C4"/>
    <w:pPr>
      <w:ind w:left="1021" w:firstLine="0"/>
    </w:pPr>
  </w:style>
  <w:style w:type="paragraph" w:styleId="ListContinue4">
    <w:name w:val="List Continue 4"/>
    <w:basedOn w:val="List4"/>
    <w:rsid w:val="007372C4"/>
    <w:pPr>
      <w:ind w:firstLine="0"/>
    </w:pPr>
  </w:style>
  <w:style w:type="paragraph" w:styleId="ListContinue5">
    <w:name w:val="List Continue 5"/>
    <w:basedOn w:val="List5"/>
    <w:rsid w:val="007372C4"/>
    <w:pPr>
      <w:ind w:firstLine="0"/>
    </w:pPr>
  </w:style>
  <w:style w:type="paragraph" w:styleId="ListNumber3">
    <w:name w:val="List Number 3"/>
    <w:basedOn w:val="List3"/>
    <w:rsid w:val="007372C4"/>
    <w:pPr>
      <w:numPr>
        <w:numId w:val="5"/>
      </w:numPr>
    </w:pPr>
  </w:style>
  <w:style w:type="paragraph" w:styleId="ListNumber4">
    <w:name w:val="List Number 4"/>
    <w:basedOn w:val="List4"/>
    <w:rsid w:val="007372C4"/>
    <w:pPr>
      <w:numPr>
        <w:numId w:val="6"/>
      </w:numPr>
    </w:pPr>
  </w:style>
  <w:style w:type="paragraph" w:styleId="ListNumber5">
    <w:name w:val="List Number 5"/>
    <w:basedOn w:val="List5"/>
    <w:rsid w:val="007372C4"/>
    <w:pPr>
      <w:numPr>
        <w:numId w:val="7"/>
      </w:numPr>
    </w:pPr>
  </w:style>
  <w:style w:type="paragraph" w:styleId="BlockText">
    <w:name w:val="Block Text"/>
    <w:basedOn w:val="Normal"/>
    <w:rsid w:val="007372C4"/>
    <w:pPr>
      <w:spacing w:after="120"/>
      <w:ind w:left="1440" w:right="1440"/>
    </w:pPr>
  </w:style>
  <w:style w:type="character" w:customStyle="1" w:styleId="Subscript">
    <w:name w:val="Subscript"/>
    <w:basedOn w:val="DefaultParagraphFont"/>
    <w:rsid w:val="007372C4"/>
    <w:rPr>
      <w:sz w:val="16"/>
      <w:vertAlign w:val="subscript"/>
    </w:rPr>
  </w:style>
  <w:style w:type="character" w:customStyle="1" w:styleId="Superscript">
    <w:name w:val="Superscript"/>
    <w:basedOn w:val="DefaultParagraphFont"/>
    <w:rsid w:val="007372C4"/>
    <w:rPr>
      <w:sz w:val="16"/>
      <w:vertAlign w:val="superscript"/>
    </w:rPr>
  </w:style>
  <w:style w:type="character" w:customStyle="1" w:styleId="Symbols">
    <w:name w:val="Symbols"/>
    <w:basedOn w:val="DefaultParagraphFont"/>
    <w:rsid w:val="007372C4"/>
    <w:rPr>
      <w:rFonts w:ascii="Symbol" w:hAnsi="Symbol"/>
    </w:rPr>
  </w:style>
  <w:style w:type="character" w:customStyle="1" w:styleId="MenuOptions">
    <w:name w:val="Menu Options"/>
    <w:basedOn w:val="DefaultParagraphFont"/>
    <w:rsid w:val="007372C4"/>
    <w:rPr>
      <w:rFonts w:ascii="Arial Narrow" w:hAnsi="Arial Narrow"/>
      <w:smallCaps/>
    </w:rPr>
  </w:style>
  <w:style w:type="character" w:customStyle="1" w:styleId="Buttons">
    <w:name w:val="Buttons"/>
    <w:basedOn w:val="DefaultParagraphFont"/>
    <w:rsid w:val="007372C4"/>
    <w:rPr>
      <w:b/>
    </w:rPr>
  </w:style>
  <w:style w:type="character" w:customStyle="1" w:styleId="Underlined">
    <w:name w:val="Underlined"/>
    <w:basedOn w:val="DefaultParagraphFont"/>
    <w:rsid w:val="007372C4"/>
    <w:rPr>
      <w:u w:val="single"/>
    </w:rPr>
  </w:style>
  <w:style w:type="paragraph" w:customStyle="1" w:styleId="TableBodyTextRight">
    <w:name w:val="Table Body Text Right"/>
    <w:basedOn w:val="TableBodyText"/>
    <w:rsid w:val="007372C4"/>
    <w:pPr>
      <w:widowControl w:val="0"/>
      <w:autoSpaceDE w:val="0"/>
      <w:autoSpaceDN w:val="0"/>
      <w:adjustRightInd w:val="0"/>
      <w:jc w:val="right"/>
    </w:pPr>
    <w:rPr>
      <w:rFonts w:cs="Arial"/>
      <w:szCs w:val="18"/>
    </w:rPr>
  </w:style>
  <w:style w:type="paragraph" w:customStyle="1" w:styleId="CopyrightText">
    <w:name w:val="Copyright Text"/>
    <w:basedOn w:val="BodyText"/>
    <w:rsid w:val="007372C4"/>
    <w:rPr>
      <w:sz w:val="18"/>
    </w:rPr>
  </w:style>
  <w:style w:type="paragraph" w:customStyle="1" w:styleId="BodySmallRight">
    <w:name w:val="Body Small Right"/>
    <w:basedOn w:val="BodyTextRight"/>
    <w:rsid w:val="007372C4"/>
    <w:rPr>
      <w:sz w:val="18"/>
      <w:szCs w:val="18"/>
    </w:rPr>
  </w:style>
  <w:style w:type="paragraph" w:customStyle="1" w:styleId="MarginEdition">
    <w:name w:val="Margin Edition"/>
    <w:basedOn w:val="MarginNote"/>
    <w:rsid w:val="007372C4"/>
    <w:pPr>
      <w:spacing w:before="0" w:after="0"/>
    </w:pPr>
    <w:rPr>
      <w:rFonts w:ascii="Times New Roman" w:hAnsi="Times New Roman"/>
      <w:color w:val="999999"/>
    </w:rPr>
  </w:style>
  <w:style w:type="paragraph" w:customStyle="1" w:styleId="Spacer">
    <w:name w:val="Spacer"/>
    <w:basedOn w:val="Normal"/>
    <w:rsid w:val="007372C4"/>
    <w:rPr>
      <w:sz w:val="2"/>
      <w:szCs w:val="2"/>
    </w:rPr>
  </w:style>
  <w:style w:type="character" w:customStyle="1" w:styleId="Small">
    <w:name w:val="Small"/>
    <w:basedOn w:val="DefaultParagraphFont"/>
    <w:rsid w:val="007372C4"/>
    <w:rPr>
      <w:sz w:val="16"/>
    </w:rPr>
  </w:style>
  <w:style w:type="paragraph" w:customStyle="1" w:styleId="WideTable">
    <w:name w:val="Wide Table"/>
    <w:basedOn w:val="Normal"/>
    <w:rsid w:val="007372C4"/>
    <w:pPr>
      <w:ind w:left="-1418"/>
    </w:pPr>
    <w:rPr>
      <w:sz w:val="2"/>
      <w:szCs w:val="2"/>
    </w:rPr>
  </w:style>
  <w:style w:type="character" w:styleId="PageNumber">
    <w:name w:val="page number"/>
    <w:basedOn w:val="DefaultParagraphFont"/>
    <w:rsid w:val="007372C4"/>
  </w:style>
  <w:style w:type="paragraph" w:styleId="Quote">
    <w:name w:val="Quote"/>
    <w:basedOn w:val="Heading1"/>
    <w:link w:val="QuoteChar"/>
    <w:qFormat/>
    <w:rsid w:val="007372C4"/>
    <w:rPr>
      <w:b w:val="0"/>
      <w:sz w:val="72"/>
      <w:szCs w:val="72"/>
      <w:lang w:val="en-NZ"/>
    </w:rPr>
  </w:style>
  <w:style w:type="character" w:customStyle="1" w:styleId="QuoteChar">
    <w:name w:val="Quote Char"/>
    <w:basedOn w:val="DefaultParagraphFont"/>
    <w:link w:val="Quote"/>
    <w:rsid w:val="00737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2C4"/>
    <w:pPr>
      <w:pageBreakBefore/>
    </w:pPr>
  </w:style>
  <w:style w:type="paragraph" w:customStyle="1" w:styleId="Border">
    <w:name w:val="Border"/>
    <w:basedOn w:val="Normal"/>
    <w:qFormat/>
    <w:rsid w:val="00737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2C4"/>
    <w:rPr>
      <w:b/>
      <w:bCs/>
      <w:i/>
      <w:iCs/>
      <w:color w:val="auto"/>
    </w:rPr>
  </w:style>
  <w:style w:type="paragraph" w:styleId="IntenseQuote">
    <w:name w:val="Intense Quote"/>
    <w:basedOn w:val="Normal"/>
    <w:next w:val="Normal"/>
    <w:link w:val="IntenseQuoteChar"/>
    <w:uiPriority w:val="30"/>
    <w:qFormat/>
    <w:rsid w:val="00737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2C4"/>
    <w:rPr>
      <w:smallCaps/>
      <w:color w:val="auto"/>
      <w:u w:val="single"/>
    </w:rPr>
  </w:style>
  <w:style w:type="character" w:styleId="IntenseReference">
    <w:name w:val="Intense Reference"/>
    <w:basedOn w:val="DefaultParagraphFont"/>
    <w:uiPriority w:val="32"/>
    <w:qFormat/>
    <w:rsid w:val="007372C4"/>
    <w:rPr>
      <w:b/>
      <w:bCs/>
      <w:smallCaps/>
      <w:color w:val="auto"/>
      <w:spacing w:val="5"/>
      <w:u w:val="single"/>
    </w:rPr>
  </w:style>
  <w:style w:type="paragraph" w:customStyle="1" w:styleId="2ColumnHeading">
    <w:name w:val="2Column Heading"/>
    <w:basedOn w:val="BodyText"/>
    <w:qFormat/>
    <w:rsid w:val="007372C4"/>
    <w:pPr>
      <w:spacing w:after="60"/>
      <w:ind w:left="-2268"/>
    </w:pPr>
    <w:rPr>
      <w:b/>
    </w:rPr>
  </w:style>
  <w:style w:type="paragraph" w:customStyle="1" w:styleId="Heading1TOC">
    <w:name w:val="Heading1 TOC"/>
    <w:basedOn w:val="Normal"/>
    <w:qFormat/>
    <w:rsid w:val="007372C4"/>
    <w:pPr>
      <w:spacing w:before="240" w:after="120"/>
    </w:pPr>
    <w:rPr>
      <w:rFonts w:ascii="Times New Roman" w:hAnsi="Times New Roman"/>
      <w:b/>
      <w:sz w:val="32"/>
    </w:rPr>
  </w:style>
  <w:style w:type="paragraph" w:customStyle="1" w:styleId="Heading2TOC">
    <w:name w:val="Heading2 TOC"/>
    <w:basedOn w:val="Normal"/>
    <w:qFormat/>
    <w:rsid w:val="007372C4"/>
    <w:pPr>
      <w:spacing w:before="240" w:after="60"/>
    </w:pPr>
    <w:rPr>
      <w:rFonts w:ascii="Times New Roman" w:hAnsi="Times New Roman"/>
      <w:b/>
      <w:sz w:val="28"/>
    </w:rPr>
  </w:style>
  <w:style w:type="character" w:customStyle="1" w:styleId="Underline">
    <w:name w:val="Underline"/>
    <w:basedOn w:val="DefaultParagraphFont"/>
    <w:qFormat/>
    <w:rsid w:val="007372C4"/>
    <w:rPr>
      <w:u w:val="single"/>
    </w:rPr>
  </w:style>
  <w:style w:type="character" w:customStyle="1" w:styleId="BoldandItalics">
    <w:name w:val="Bold and Italics"/>
    <w:qFormat/>
    <w:rsid w:val="007372C4"/>
    <w:rPr>
      <w:b/>
      <w:i/>
      <w:u w:val="none"/>
    </w:rPr>
  </w:style>
  <w:style w:type="paragraph" w:styleId="BalloonText">
    <w:name w:val="Balloon Text"/>
    <w:basedOn w:val="Normal"/>
    <w:link w:val="BalloonTextChar"/>
    <w:rsid w:val="007372C4"/>
    <w:rPr>
      <w:rFonts w:ascii="Tahoma" w:hAnsi="Tahoma" w:cs="Tahoma"/>
      <w:sz w:val="16"/>
      <w:szCs w:val="16"/>
    </w:rPr>
  </w:style>
  <w:style w:type="character" w:customStyle="1" w:styleId="BalloonTextChar">
    <w:name w:val="Balloon Text Char"/>
    <w:basedOn w:val="DefaultParagraphFont"/>
    <w:link w:val="BalloonText"/>
    <w:rsid w:val="00737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2C4"/>
    <w:rPr>
      <w:b/>
      <w:color w:val="660033"/>
      <w:spacing w:val="0"/>
    </w:rPr>
  </w:style>
  <w:style w:type="paragraph" w:customStyle="1" w:styleId="Nameditemlist">
    <w:name w:val="Named item list"/>
    <w:basedOn w:val="BodyText"/>
    <w:qFormat/>
    <w:rsid w:val="007372C4"/>
    <w:pPr>
      <w:tabs>
        <w:tab w:val="left" w:pos="2835"/>
      </w:tabs>
      <w:ind w:left="2835" w:hanging="2835"/>
    </w:pPr>
  </w:style>
  <w:style w:type="paragraph" w:customStyle="1" w:styleId="BodyTextnopadding">
    <w:name w:val="Body Text no padding"/>
    <w:basedOn w:val="BodyText"/>
    <w:qFormat/>
    <w:rsid w:val="007372C4"/>
    <w:pPr>
      <w:spacing w:before="0" w:after="0"/>
    </w:pPr>
  </w:style>
  <w:style w:type="paragraph" w:customStyle="1" w:styleId="BodyTextBold">
    <w:name w:val="Body Text Bold"/>
    <w:basedOn w:val="BodyText"/>
    <w:qFormat/>
    <w:rsid w:val="007372C4"/>
    <w:rPr>
      <w:b/>
    </w:rPr>
  </w:style>
  <w:style w:type="character" w:styleId="Hyperlink">
    <w:name w:val="Hyperlink"/>
    <w:basedOn w:val="DefaultParagraphFont"/>
    <w:uiPriority w:val="99"/>
    <w:unhideWhenUsed/>
    <w:rsid w:val="00C75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6347</Characters>
  <Application>Microsoft Office Word</Application>
  <DocSecurity>0</DocSecurity>
  <Lines>122</Lines>
  <Paragraphs>73</Paragraphs>
  <ScaleCrop>false</ScaleCrop>
  <Company>Author-it Software Corporation Ltd.</Company>
  <LinksUpToDate>false</LinksUpToDate>
  <CharactersWithSpaces>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MSS025011 Assist with odour field assessment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2020-07-30T07:10:00Z</dcterms:created>
  <dcterms:modified xsi:type="dcterms:W3CDTF">2020-07-30T07:10:00Z</dcterms:modified>
</cp:coreProperties>
</file>