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465" w:rsidP="00C50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MSS025008 Monitor and evaluate noise</w:t>
      </w:r>
      <w:r>
        <w:fldChar w:fldCharType="end"/>
      </w:r>
    </w:p>
    <w:p w:rsidR="00C50465" w:rsidP="00C50465">
      <w:pPr>
        <w:pStyle w:val="Version"/>
        <w:sectPr w:rsidSect="006B1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737" w:rsidP="006B1737">
      <w:pPr>
        <w:pStyle w:val="SuperHeading"/>
      </w:pPr>
      <w:r w:rsidRPr="006B1737">
        <w:t>MSS025008 Monitor and evaluate noise</w:t>
      </w:r>
    </w:p>
    <w:p w:rsidR="00000000" w:rsidRPr="006B1737" w:rsidP="006B1737">
      <w:pPr>
        <w:pStyle w:val="Heading1"/>
      </w:pPr>
      <w:bookmarkStart w:id="1" w:name="O_922393"/>
      <w:bookmarkEnd w:id="1"/>
      <w:r w:rsidRPr="006B1737">
        <w:t>Modification History</w:t>
      </w:r>
    </w:p>
    <w:p w:rsidR="00000000" w:rsidRPr="006B1737" w:rsidP="00C50465">
      <w:pPr>
        <w:pStyle w:val="BodyText"/>
      </w:pPr>
      <w:r w:rsidRPr="006B1737">
        <w:t>Release 1. Supersedes and is equivalent to MSS025008A Monitor and evaluate noise</w:t>
      </w:r>
    </w:p>
    <w:p w:rsidR="00000000" w:rsidRPr="006B1737" w:rsidP="006B1737">
      <w:pPr>
        <w:pStyle w:val="Heading1"/>
      </w:pPr>
      <w:bookmarkStart w:id="2" w:name="O_922401"/>
      <w:bookmarkEnd w:id="2"/>
      <w:r w:rsidRPr="006B1737">
        <w:t>Application</w:t>
      </w:r>
    </w:p>
    <w:p w:rsidR="00000000" w:rsidRPr="006B1737" w:rsidP="00C50465">
      <w:pPr>
        <w:pStyle w:val="BodyText"/>
      </w:pPr>
      <w:r w:rsidRPr="006B1737">
        <w:t>This unit of competency covers the ability to monitor noise using handheld sound level meters and fixed noise monitoring stat</w:t>
      </w:r>
      <w:r w:rsidRPr="006B1737">
        <w:t>ions with either data logging or telemetry. It includes the ability to perform noise surveys, process data and report results in accordance with workplace standards.</w:t>
      </w:r>
    </w:p>
    <w:p w:rsidR="00000000" w:rsidRPr="006B1737" w:rsidP="00C50465">
      <w:pPr>
        <w:pStyle w:val="BodyText"/>
      </w:pPr>
      <w:r w:rsidRPr="006B1737">
        <w:t>This unit of competency is applicable to environmental technicians in a range of industry</w:t>
      </w:r>
      <w:r w:rsidRPr="006B1737">
        <w:t xml:space="preserve"> sectors, such as environmental services (e.g. monitoring of environmental and/or occupational noise); environmental compliance, auditing and inspection; environmental management; and occupational hygiene.</w:t>
      </w:r>
    </w:p>
    <w:p w:rsidR="00000000" w:rsidRPr="006B1737" w:rsidP="00C50465">
      <w:pPr>
        <w:pStyle w:val="BodyText"/>
      </w:pPr>
      <w:r w:rsidRPr="006B1737">
        <w:t>While no specific licensing or certification requ</w:t>
      </w:r>
      <w:r w:rsidRPr="006B1737">
        <w:t>irements apply to this unit at the time of publication, environmental monitoring and management activities are governed by relevant legislation, regulations and/or external accreditation requirements. Local requirements should be checked.</w:t>
      </w:r>
    </w:p>
    <w:p w:rsidR="00000000" w:rsidRPr="006B1737" w:rsidP="006B1737">
      <w:pPr>
        <w:pStyle w:val="Heading1"/>
      </w:pPr>
      <w:bookmarkStart w:id="3" w:name="O_922400"/>
      <w:bookmarkEnd w:id="3"/>
      <w:r w:rsidRPr="006B1737">
        <w:t>Pre-requisite Unit</w:t>
      </w:r>
    </w:p>
    <w:p w:rsidR="00000000" w:rsidRPr="006B1737" w:rsidP="00C50465">
      <w:pPr>
        <w:pStyle w:val="BodyText"/>
      </w:pPr>
      <w:r w:rsidRPr="006B1737">
        <w:t>Nil</w:t>
      </w:r>
    </w:p>
    <w:p w:rsidR="00000000" w:rsidRPr="006B1737" w:rsidP="006B1737">
      <w:pPr>
        <w:pStyle w:val="Heading1"/>
      </w:pPr>
      <w:bookmarkStart w:id="4" w:name="O_922399"/>
      <w:bookmarkEnd w:id="4"/>
      <w:r w:rsidRPr="006B1737">
        <w:t>Competency Field</w:t>
      </w:r>
    </w:p>
    <w:p w:rsidR="00000000" w:rsidRPr="006B1737" w:rsidP="00C50465">
      <w:pPr>
        <w:pStyle w:val="BodyText"/>
      </w:pPr>
      <w:r w:rsidRPr="006B1737">
        <w:t>Monitoring</w:t>
      </w:r>
    </w:p>
    <w:p w:rsidR="00000000" w:rsidRPr="006B1737" w:rsidP="006B1737">
      <w:pPr>
        <w:pStyle w:val="Heading1"/>
      </w:pPr>
      <w:bookmarkStart w:id="5" w:name="O_922398"/>
      <w:bookmarkEnd w:id="5"/>
      <w:r w:rsidRPr="006B1737">
        <w:t>Unit Sector</w:t>
      </w:r>
    </w:p>
    <w:p w:rsidR="00000000" w:rsidRPr="006B1737" w:rsidP="00C50465">
      <w:pPr>
        <w:pStyle w:val="BodyText"/>
      </w:pPr>
      <w:r w:rsidRPr="006B1737">
        <w:t>Environmental</w:t>
      </w:r>
    </w:p>
    <w:p w:rsidR="00000000" w:rsidRPr="006B1737" w:rsidP="006B1737">
      <w:pPr>
        <w:pStyle w:val="Heading1"/>
      </w:pPr>
      <w:bookmarkStart w:id="6" w:name="O_922397"/>
      <w:bookmarkEnd w:id="6"/>
      <w:r w:rsidRPr="006B17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Performance criteria describe the performance neede</w:t>
            </w:r>
            <w:r w:rsidRPr="006B1737">
              <w:t>d to demonstrate achievement of the element.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 xml:space="preserve">Confirm noise monitoring </w:t>
            </w:r>
            <w:r w:rsidRPr="006B1737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Confirm the purpose for noise monitoring with supervisor.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Confirm locations, timing and frequency of monitoring from workplace or client’</w:t>
            </w:r>
            <w:r w:rsidRPr="006B1737">
              <w:t>s monitoring plan or other instructions.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Check that all noise measurement procedures are in accordance with client or workplace requirements, relevant standards and codes.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Prepare for noise measurement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Identify site hazards and review workplace safety procedures.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Liaise with relevant personnel to arrange site access and obtain all clearances and/or permits, as necessary.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Select noise monitoring instruments and any ancillary equipment that are required for the particular task.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Assemble all field test equipment and complete all pre-use and calibration checks in accordance with workplace procedures and manufacturer ins</w:t>
            </w:r>
            <w:r w:rsidRPr="006B1737">
              <w:t>tructions.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Stow all equipment for safe and secure transport.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Arrange suitable transport to, from and around site, as required.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Perform noise measurement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Record significant site features, such as noise sources, their direction and approximate distance, relevant barriers, structures, noise sensitive areas and adjacent land uses.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Select and record sampling sites and ensure that site conditions are cond</w:t>
            </w:r>
            <w:r w:rsidRPr="006B1737">
              <w:t>ucive for valid and reliable noise measurement.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Measure and record relevant site condition parameters and make any modifications to procedures, as appropriate.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Check calibration of sound level meter, make any required adjustments and record results.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Conduct noise measurements in accordance with workplace, regulatory and manufacturer procedures.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 xml:space="preserve">Ensure that background measurements are obtained at an </w:t>
            </w:r>
            <w:r w:rsidRPr="006B1737">
              <w:t>appropriate time, under appropriate conditions and in accordance with workplace/regulatory procedures.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Repeat and record calibration measurements at the conclusion of the measurement sequence in accordance with workplace/regulatory procedures.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3.</w:t>
            </w:r>
            <w:r w:rsidRPr="006B1737">
              <w:t>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Collect and/or record all results and ensure that they are accurately transferred to workplace information database.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Process and interpret noise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Review test data noting atypical observations.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Manipulate raw data to obtain corrected and adjusted data and ensure that calculated values are consistent with expectations.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Estimate and document uncertainty of measurement in accordance with workplace procedures, if required.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Interpret tre</w:t>
            </w:r>
            <w:r w:rsidRPr="006B1737">
              <w:t>nds in data and/or results and report out-of-specification or atypical results promptly to appropriate personnel.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Determine if obvious procedure or equipment problems have led to atypical data or results.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Compare results with established noise standards, statutory noise limits or similar, if relevant.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Record and report data and results in accordance with workplace requirement.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Use established safe work practices and personal protective equipment (PPE) to ensure personal safety and that of other personnel.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Minimise the generation of wastes and environmental impacts.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BodyText"/>
            </w:pPr>
            <w:r w:rsidRPr="006B1737">
              <w:t>Care for and store equipment and materials as required.</w:t>
            </w:r>
          </w:p>
        </w:tc>
      </w:tr>
    </w:tbl>
    <w:p w:rsidR="00000000" w:rsidRPr="006B1737" w:rsidP="006B1737">
      <w:pPr>
        <w:pStyle w:val="BodyText"/>
      </w:pPr>
    </w:p>
    <w:p w:rsidR="00000000" w:rsidRPr="006B1737" w:rsidP="006B1737">
      <w:pPr>
        <w:pStyle w:val="AllowPageBreak"/>
      </w:pPr>
    </w:p>
    <w:p w:rsidR="00000000" w:rsidRPr="006B1737" w:rsidP="006B1737">
      <w:pPr>
        <w:pStyle w:val="Heading1"/>
      </w:pPr>
      <w:bookmarkStart w:id="7" w:name="O_922396"/>
      <w:bookmarkEnd w:id="7"/>
      <w:r w:rsidRPr="006B1737">
        <w:t>Foundation Skills</w:t>
      </w:r>
    </w:p>
    <w:p w:rsidR="00000000" w:rsidRPr="006B1737" w:rsidP="00C50465">
      <w:pPr>
        <w:pStyle w:val="BodyText"/>
      </w:pPr>
      <w:r w:rsidRPr="006B1737">
        <w:t>This section describes those required skills (language, literacy and numeracy) that are essential to performance.</w:t>
      </w:r>
    </w:p>
    <w:p w:rsidR="00000000" w:rsidRPr="006B1737" w:rsidP="00C50465">
      <w:pPr>
        <w:pStyle w:val="BodyText"/>
      </w:pPr>
      <w:r w:rsidRPr="006B1737">
        <w:t>Foundation skills essential to performance are e</w:t>
      </w:r>
      <w:r w:rsidRPr="006B1737">
        <w:t>xplicit in the performance criteria of this unit of competency.</w:t>
      </w:r>
    </w:p>
    <w:p w:rsidR="00000000" w:rsidRPr="006B1737" w:rsidP="006B1737">
      <w:pPr>
        <w:pStyle w:val="Heading1"/>
      </w:pPr>
      <w:bookmarkStart w:id="8" w:name="O_922395"/>
      <w:bookmarkEnd w:id="8"/>
      <w:r w:rsidRPr="006B173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t>This field allows for different work environments and conditions that may affect performance. Essential operating conditions that may be present (depending</w:t>
            </w:r>
            <w:r w:rsidRPr="006B1737">
              <w:t xml:space="preserve"> on the work situation, needs of the candidate, accessibility of the item, and local industry and regional contexts) are included.</w:t>
            </w: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Legislation, regulations, standards, codes, workplace procedures and requirem</w:t>
            </w:r>
            <w:r w:rsidRPr="006B1737">
              <w:rPr>
                <w:rStyle w:val="SpecialBold"/>
              </w:rPr>
              <w:t>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federal legislation such as the Environment Protection and Biodiversity Conservation Act, National Environmental Protection Measures</w:t>
            </w:r>
          </w:p>
          <w:p w:rsidR="00000000" w:rsidRPr="006B1737" w:rsidP="006B1737">
            <w:pPr>
              <w:pStyle w:val="ListBullet"/>
            </w:pPr>
            <w:r w:rsidRPr="006B1737">
              <w:t>state/territory government legislation and local government by-laws, po</w:t>
            </w:r>
            <w:r w:rsidRPr="006B1737">
              <w:t>licies, regulations and plans dealing with land use, acquisition, planning and protection, and environmental protection</w:t>
            </w:r>
          </w:p>
          <w:p w:rsidR="00000000" w:rsidRPr="006B1737" w:rsidP="006B1737">
            <w:pPr>
              <w:pStyle w:val="ListBullet"/>
            </w:pPr>
            <w:r w:rsidRPr="006B1737">
              <w:t>legislation, standards and codes of practice for work health and safety (WHS)</w:t>
            </w:r>
          </w:p>
          <w:p w:rsidR="00000000" w:rsidRPr="006B1737" w:rsidP="006B1737">
            <w:pPr>
              <w:pStyle w:val="ListBullet"/>
            </w:pPr>
            <w:r w:rsidRPr="006B1737">
              <w:t>Australian and international standards covering environmen</w:t>
            </w:r>
            <w:r w:rsidRPr="006B1737">
              <w:t>tal noise (e.g. AS 1055 Acoustics - Description and measurement of environmental noise series); and sound level meters and sound calibrators (e.g. AS IEC 61672 Electroacoustics series, AS IEC 60942-2004 Electroacoustics - Sound calibrators)</w:t>
            </w:r>
          </w:p>
          <w:p w:rsidR="00000000" w:rsidRPr="006B1737" w:rsidP="006B1737">
            <w:pPr>
              <w:pStyle w:val="ListBullet"/>
            </w:pPr>
            <w:r w:rsidRPr="006B1737">
              <w:t>registration/li</w:t>
            </w:r>
            <w:r w:rsidRPr="006B1737">
              <w:t>censing and/or accreditation requirements</w:t>
            </w:r>
          </w:p>
          <w:p w:rsidR="00000000" w:rsidRPr="006B1737" w:rsidP="006B1737">
            <w:pPr>
              <w:pStyle w:val="ListBullet"/>
            </w:pPr>
            <w:r w:rsidRPr="006B1737">
              <w:t>industry guidelines and manuals, such as Noise Measurement Manual (QLD EPA), A Guide to Measurement and Analysis of Noise (VIC EPA), Noise Guide for Local Government (NSW), established noise standards and statutory</w:t>
            </w:r>
            <w:r w:rsidRPr="006B1737">
              <w:t xml:space="preserve"> noise limits</w:t>
            </w:r>
          </w:p>
          <w:p w:rsidR="00000000" w:rsidRPr="006B1737" w:rsidP="006B1737">
            <w:pPr>
              <w:pStyle w:val="ListBullet"/>
            </w:pPr>
            <w:r w:rsidRPr="006B1737">
              <w:t>site plans, maps and specifications; methods and procedures for noise measurement to meet workplace, client and/or regulatory/certifying body requirements</w:t>
            </w:r>
          </w:p>
          <w:p w:rsidR="00000000" w:rsidRPr="006B1737" w:rsidP="006B1737">
            <w:pPr>
              <w:pStyle w:val="ListBullet"/>
            </w:pPr>
            <w:r w:rsidRPr="006B1737">
              <w:t>workplace documents, such as standard operating procedures (SOPs), work schedules, reco</w:t>
            </w:r>
            <w:r w:rsidRPr="006B1737">
              <w:t>rding and reporting procedures, equipment manuals and warranties, supplier catalogue and handbooks, field notebooks or log books, and emergency and safety procedures.</w:t>
            </w:r>
          </w:p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Purpose of noise measurement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assessing compliance with a statutory condition, such as a licence</w:t>
            </w:r>
          </w:p>
          <w:p w:rsidR="00000000" w:rsidRPr="006B1737" w:rsidP="006B1737">
            <w:pPr>
              <w:pStyle w:val="ListBullet"/>
            </w:pPr>
            <w:r w:rsidRPr="006B1737">
              <w:t>investigation of a noise complaint</w:t>
            </w:r>
          </w:p>
          <w:p w:rsidR="00000000" w:rsidRPr="006B1737" w:rsidP="006B1737">
            <w:pPr>
              <w:pStyle w:val="ListBullet"/>
            </w:pPr>
            <w:r w:rsidRPr="006B1737">
              <w:t>environmental impact assessment studies</w:t>
            </w:r>
          </w:p>
          <w:p w:rsidR="00000000" w:rsidRPr="006B1737" w:rsidP="006B1737">
            <w:pPr>
              <w:pStyle w:val="ListBullet"/>
            </w:pPr>
            <w:r w:rsidRPr="006B1737">
              <w:t>long-term monitoring programs</w:t>
            </w:r>
          </w:p>
          <w:p w:rsidR="00000000" w:rsidRPr="006B1737" w:rsidP="006B1737">
            <w:pPr>
              <w:pStyle w:val="ListBullet"/>
            </w:pPr>
            <w:r w:rsidRPr="006B1737">
              <w:t>occupational hygiene</w:t>
            </w:r>
          </w:p>
          <w:p w:rsidR="00000000" w:rsidRPr="006B1737" w:rsidP="006B1737">
            <w:pPr>
              <w:pStyle w:val="ListBullet"/>
            </w:pPr>
            <w:r w:rsidRPr="006B1737">
              <w:t>noise surveys.</w:t>
            </w:r>
          </w:p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Noise monitoring instruments and ancillary equ</w:t>
            </w:r>
            <w:r w:rsidRPr="006B1737">
              <w:rPr>
                <w:rStyle w:val="SpecialBold"/>
              </w:rPr>
              <w:t>ipment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type 1 and type 2 portable sound level meters</w:t>
            </w:r>
          </w:p>
          <w:p w:rsidR="00000000" w:rsidRPr="006B1737" w:rsidP="006B1737">
            <w:pPr>
              <w:pStyle w:val="ListBullet"/>
            </w:pPr>
            <w:r w:rsidRPr="006B1737">
              <w:t>integrating and non-integrating sound level meters</w:t>
            </w:r>
          </w:p>
          <w:p w:rsidR="00000000" w:rsidRPr="006B1737" w:rsidP="006B1737">
            <w:pPr>
              <w:pStyle w:val="ListBullet"/>
            </w:pPr>
            <w:r w:rsidRPr="006B1737">
              <w:t>noise dose meters</w:t>
            </w:r>
          </w:p>
          <w:p w:rsidR="00000000" w:rsidRPr="006B1737" w:rsidP="006B1737">
            <w:pPr>
              <w:pStyle w:val="ListBullet"/>
            </w:pPr>
            <w:r w:rsidRPr="006B1737">
              <w:t>sound level calibrators</w:t>
            </w:r>
          </w:p>
          <w:p w:rsidR="00000000" w:rsidRPr="006B1737" w:rsidP="006B1737">
            <w:pPr>
              <w:pStyle w:val="ListBullet"/>
            </w:pPr>
            <w:r w:rsidRPr="006B1737">
              <w:t>octave analysers</w:t>
            </w:r>
          </w:p>
          <w:p w:rsidR="00000000" w:rsidRPr="006B1737" w:rsidP="006B1737">
            <w:pPr>
              <w:pStyle w:val="ListBullet"/>
            </w:pPr>
            <w:r w:rsidRPr="006B1737">
              <w:t>statistical analysers, data loggers and recorders</w:t>
            </w:r>
          </w:p>
          <w:p w:rsidR="00000000" w:rsidRPr="006B1737" w:rsidP="006B1737">
            <w:pPr>
              <w:pStyle w:val="ListBullet"/>
            </w:pPr>
            <w:r w:rsidRPr="006B1737">
              <w:t>telemetry equipment</w:t>
            </w:r>
          </w:p>
          <w:p w:rsidR="00000000" w:rsidRPr="006B1737" w:rsidP="006B1737">
            <w:pPr>
              <w:pStyle w:val="ListBullet"/>
            </w:pPr>
            <w:r w:rsidRPr="006B1737">
              <w:t>sound monitoring stations</w:t>
            </w:r>
          </w:p>
          <w:p w:rsidR="00000000" w:rsidRPr="006B1737" w:rsidP="006B1737">
            <w:pPr>
              <w:pStyle w:val="ListBullet"/>
            </w:pPr>
            <w:r w:rsidRPr="006B1737">
              <w:t>microphones</w:t>
            </w:r>
          </w:p>
          <w:p w:rsidR="00000000" w:rsidRPr="006B1737" w:rsidP="006B1737">
            <w:pPr>
              <w:pStyle w:val="ListBullet"/>
            </w:pPr>
            <w:r w:rsidRPr="006B1737">
              <w:t>wind shields.</w:t>
            </w:r>
          </w:p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Ancillary equipment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meteorological instruments, such as thermometers, hygrometers, barometers and anemometers</w:t>
            </w:r>
          </w:p>
          <w:p w:rsidR="00000000" w:rsidRPr="006B1737" w:rsidP="006B1737">
            <w:pPr>
              <w:pStyle w:val="ListBullet"/>
            </w:pPr>
            <w:r w:rsidRPr="006B1737">
              <w:t>digital camera</w:t>
            </w:r>
          </w:p>
          <w:p w:rsidR="00000000" w:rsidRPr="006B1737" w:rsidP="006B1737">
            <w:pPr>
              <w:pStyle w:val="ListBullet"/>
            </w:pPr>
            <w:r w:rsidRPr="006B1737">
              <w:t>global positioning system (GPS)</w:t>
            </w:r>
            <w:r w:rsidRPr="006B1737">
              <w:t xml:space="preserve"> equipment</w:t>
            </w:r>
          </w:p>
          <w:p w:rsidR="00000000" w:rsidRPr="006B1737" w:rsidP="006B1737">
            <w:pPr>
              <w:pStyle w:val="ListBullet"/>
            </w:pPr>
            <w:r w:rsidRPr="006B1737">
              <w:t>maps and aerial photographs</w:t>
            </w:r>
          </w:p>
          <w:p w:rsidR="00000000" w:rsidRPr="006B1737" w:rsidP="006B1737">
            <w:pPr>
              <w:pStyle w:val="ListBullet"/>
            </w:pPr>
            <w:r w:rsidRPr="006B1737">
              <w:t>noise measurement and survey forms</w:t>
            </w:r>
          </w:p>
          <w:p w:rsidR="00000000" w:rsidRPr="006B1737" w:rsidP="006B1737">
            <w:pPr>
              <w:pStyle w:val="ListBullet"/>
            </w:pPr>
            <w:r w:rsidRPr="006B1737">
              <w:t>PPE</w:t>
            </w:r>
          </w:p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Meteorological measurements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temperature</w:t>
            </w:r>
          </w:p>
          <w:p w:rsidR="00000000" w:rsidRPr="006B1737" w:rsidP="006B1737">
            <w:pPr>
              <w:pStyle w:val="ListBullet"/>
            </w:pPr>
            <w:r w:rsidRPr="006B1737">
              <w:t>relative humidity</w:t>
            </w:r>
          </w:p>
          <w:p w:rsidR="00000000" w:rsidRPr="006B1737" w:rsidP="006B1737">
            <w:pPr>
              <w:pStyle w:val="ListBullet"/>
            </w:pPr>
            <w:r w:rsidRPr="006B1737">
              <w:t>barometric pressure</w:t>
            </w:r>
          </w:p>
          <w:p w:rsidR="00000000" w:rsidRPr="006B1737" w:rsidP="006B1737">
            <w:pPr>
              <w:pStyle w:val="ListBullet"/>
            </w:pPr>
            <w:r w:rsidRPr="006B1737">
              <w:t>wind speed and direction</w:t>
            </w:r>
          </w:p>
          <w:p w:rsidR="00000000" w:rsidP="006B1737">
            <w:pPr>
              <w:pStyle w:val="BodyText"/>
              <w:rPr>
                <w:lang w:val="en-NZ"/>
              </w:rPr>
            </w:pPr>
          </w:p>
        </w:tc>
      </w:tr>
      <w:tr w:rsidTr="006B1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37">
            <w:pPr>
              <w:pStyle w:val="BodyText"/>
              <w:rPr>
                <w:lang w:val="en-NZ"/>
              </w:rPr>
            </w:pPr>
            <w:r w:rsidRPr="006B1737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37" w:rsidP="006B1737">
            <w:pPr>
              <w:pStyle w:val="ListBullet"/>
            </w:pPr>
            <w:r w:rsidRPr="006B1737">
              <w:t>compliance with relevant federal/state/territory WHS legislation at all times</w:t>
            </w:r>
          </w:p>
          <w:p w:rsidR="00000000" w:rsidRPr="006B1737" w:rsidP="006B1737">
            <w:pPr>
              <w:pStyle w:val="ListBullet"/>
            </w:pPr>
            <w:r w:rsidRPr="006B1737">
              <w:t>assuming that samples are potentially hazardous and applying standard precautions</w:t>
            </w:r>
          </w:p>
          <w:p w:rsidR="00000000" w:rsidRPr="006B1737" w:rsidP="006B1737">
            <w:pPr>
              <w:pStyle w:val="ListBullet"/>
            </w:pPr>
            <w:r w:rsidRPr="006B1737">
              <w:t xml:space="preserve">accessing and applying current industry </w:t>
            </w:r>
            <w:r w:rsidRPr="006B1737">
              <w:t>understanding of infection control issued by the National Health and Medical Research Council (NHMRC) and state/territory Departments of Health, where relevant.</w:t>
            </w:r>
          </w:p>
          <w:p w:rsidR="00000000" w:rsidRPr="006B1737" w:rsidP="006B1737">
            <w:pPr>
              <w:pStyle w:val="BodyText"/>
            </w:pPr>
          </w:p>
        </w:tc>
      </w:tr>
    </w:tbl>
    <w:p w:rsidR="00000000" w:rsidRPr="006B1737" w:rsidP="006B1737">
      <w:pPr>
        <w:pStyle w:val="BodyText"/>
      </w:pPr>
    </w:p>
    <w:p w:rsidR="00000000" w:rsidRPr="006B1737" w:rsidP="006B1737">
      <w:pPr>
        <w:pStyle w:val="AllowPageBreak"/>
      </w:pPr>
    </w:p>
    <w:p w:rsidR="00000000" w:rsidRPr="006B1737" w:rsidP="006B1737">
      <w:pPr>
        <w:pStyle w:val="Heading1"/>
      </w:pPr>
      <w:bookmarkStart w:id="9" w:name="O_922394"/>
      <w:bookmarkEnd w:id="9"/>
      <w:r w:rsidRPr="006B1737">
        <w:t>Unit Mapping Information</w:t>
      </w:r>
    </w:p>
    <w:p w:rsidR="00000000" w:rsidRPr="006B1737" w:rsidP="00C50465">
      <w:pPr>
        <w:pStyle w:val="BodyText"/>
      </w:pPr>
      <w:r w:rsidRPr="006B1737">
        <w:t>Release 1. Supersedes and is equivalent to MSS025008A Monitor and evaluate noise</w:t>
      </w:r>
    </w:p>
    <w:p w:rsidR="00000000" w:rsidRPr="006B1737" w:rsidP="006B1737">
      <w:pPr>
        <w:pStyle w:val="Heading1"/>
      </w:pPr>
      <w:bookmarkStart w:id="10" w:name="O_922387"/>
      <w:bookmarkEnd w:id="10"/>
      <w:r w:rsidRPr="006B1737">
        <w:t>Links</w:t>
      </w:r>
    </w:p>
    <w:p w:rsidR="00000000" w:rsidRPr="006B1737" w:rsidP="00C50465">
      <w:pPr>
        <w:pStyle w:val="BodyText"/>
      </w:pPr>
      <w:r w:rsidRPr="006B1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858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1737" w:rsidP="00C50465">
      <w:pPr>
        <w:pStyle w:val="BodyText"/>
        <w:sectPr w:rsidSect="006B17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737" w:rsidP="006B1737">
      <w:pPr>
        <w:pStyle w:val="SuperHeading"/>
      </w:pPr>
      <w:r w:rsidRPr="006B1737">
        <w:t>Assessment Requirements for MSS025008 Monitor and evaluate noise</w:t>
      </w:r>
    </w:p>
    <w:p w:rsidR="00000000" w:rsidRPr="006B1737" w:rsidP="006B1737">
      <w:pPr>
        <w:pStyle w:val="Heading1"/>
      </w:pPr>
      <w:bookmarkStart w:id="11" w:name="O_922389"/>
      <w:bookmarkEnd w:id="11"/>
      <w:r w:rsidRPr="006B1737">
        <w:t>Modification History</w:t>
      </w:r>
    </w:p>
    <w:p w:rsidR="00000000" w:rsidRPr="006B1737" w:rsidP="00C50465">
      <w:pPr>
        <w:pStyle w:val="BodyText"/>
      </w:pPr>
      <w:r w:rsidRPr="006B1737">
        <w:t>Release 1. Supersedes and is equivalent to MSS025008A Monitor and evaluate noise</w:t>
      </w:r>
    </w:p>
    <w:p w:rsidR="00000000" w:rsidRPr="006B1737" w:rsidP="006B1737">
      <w:pPr>
        <w:pStyle w:val="Heading1"/>
      </w:pPr>
      <w:bookmarkStart w:id="12" w:name="O_922392"/>
      <w:bookmarkEnd w:id="12"/>
      <w:r w:rsidRPr="006B1737">
        <w:t>Performance Evidence</w:t>
      </w:r>
    </w:p>
    <w:p w:rsidR="00000000" w:rsidRPr="006B1737" w:rsidP="00C50465">
      <w:pPr>
        <w:pStyle w:val="BodyText"/>
      </w:pPr>
      <w:r w:rsidRPr="006B1737">
        <w:t>Evidence of competence in this unit must satisfy all of the requirements of the elements and performance criteria, and include demonstration of:</w:t>
      </w:r>
    </w:p>
    <w:p w:rsidR="00000000" w:rsidRPr="006B1737" w:rsidP="006B1737">
      <w:pPr>
        <w:pStyle w:val="ListBullet"/>
      </w:pPr>
      <w:r w:rsidRPr="006B1737">
        <w:t>conducting at least two (2) noise surveys and evaluating the data</w:t>
      </w:r>
    </w:p>
    <w:p w:rsidR="00000000" w:rsidRPr="006B1737" w:rsidP="006B1737">
      <w:pPr>
        <w:pStyle w:val="ListBullet"/>
      </w:pPr>
      <w:r w:rsidRPr="006B1737">
        <w:t xml:space="preserve">planning and preparing </w:t>
      </w:r>
      <w:r w:rsidRPr="006B1737">
        <w:t>for field activities, including researching and summarising site history, existing data and/or reports</w:t>
      </w:r>
    </w:p>
    <w:p w:rsidR="00000000" w:rsidRPr="006B1737" w:rsidP="006B1737">
      <w:pPr>
        <w:pStyle w:val="ListBullet"/>
      </w:pPr>
      <w:r w:rsidRPr="006B1737">
        <w:t>identifying and interpreting survey and data quality requirements, test methods, workplace procedures and statutory requirements accurately</w:t>
      </w:r>
    </w:p>
    <w:p w:rsidR="00000000" w:rsidRPr="006B1737" w:rsidP="006B1737">
      <w:pPr>
        <w:pStyle w:val="ListBullet"/>
      </w:pPr>
      <w:r w:rsidRPr="006B1737">
        <w:t>undertaking s</w:t>
      </w:r>
      <w:r w:rsidRPr="006B1737">
        <w:t>ite reconnaissance and identifying safe and reliable noise monitoring locations according to defined criteria</w:t>
      </w:r>
    </w:p>
    <w:p w:rsidR="00000000" w:rsidRPr="006B1737" w:rsidP="006B1737">
      <w:pPr>
        <w:pStyle w:val="ListBullet"/>
      </w:pPr>
      <w:r w:rsidRPr="006B1737">
        <w:t>safely packaging and transporting supplies, equipment and instruments to and from the field</w:t>
      </w:r>
    </w:p>
    <w:p w:rsidR="00000000" w:rsidRPr="006B1737" w:rsidP="006B1737">
      <w:pPr>
        <w:pStyle w:val="ListBullet"/>
      </w:pPr>
      <w:r w:rsidRPr="006B1737">
        <w:t>setting up and calibrating handheld sound level meters</w:t>
      </w:r>
      <w:r w:rsidRPr="006B1737">
        <w:t xml:space="preserve"> to obtain verifiable results</w:t>
      </w:r>
    </w:p>
    <w:p w:rsidR="00000000" w:rsidRPr="006B1737" w:rsidP="006B1737">
      <w:pPr>
        <w:pStyle w:val="ListBullet"/>
      </w:pPr>
      <w:r w:rsidRPr="006B1737">
        <w:t>assembling, testing, operating and closing down a field-based, noise monitoring station</w:t>
      </w:r>
    </w:p>
    <w:p w:rsidR="00000000" w:rsidRPr="006B1737" w:rsidP="006B1737">
      <w:pPr>
        <w:pStyle w:val="ListBullet"/>
      </w:pPr>
      <w:r w:rsidRPr="006B1737">
        <w:t>performing automatic and manual noise measurements to obtain valid and reliable data</w:t>
      </w:r>
    </w:p>
    <w:p w:rsidR="00000000" w:rsidRPr="006B1737" w:rsidP="006B1737">
      <w:pPr>
        <w:pStyle w:val="ListBullet"/>
      </w:pPr>
      <w:r w:rsidRPr="006B1737">
        <w:t>identifying atypical results as out-of-normal range o</w:t>
      </w:r>
      <w:r w:rsidRPr="006B1737">
        <w:t>r an artefact</w:t>
      </w:r>
    </w:p>
    <w:p w:rsidR="00000000" w:rsidRPr="006B1737" w:rsidP="006B1737">
      <w:pPr>
        <w:pStyle w:val="ListBullet"/>
      </w:pPr>
      <w:r w:rsidRPr="006B1737">
        <w:t>identifying and rectifying basic instrument faults</w:t>
      </w:r>
    </w:p>
    <w:p w:rsidR="00000000" w:rsidRPr="006B1737" w:rsidP="006B1737">
      <w:pPr>
        <w:pStyle w:val="ListBullet"/>
      </w:pPr>
      <w:r w:rsidRPr="006B1737">
        <w:t>manipulating raw data to obtain corrected and adjusted data in the required format and calculating required noise parameters</w:t>
      </w:r>
    </w:p>
    <w:p w:rsidR="00000000" w:rsidRPr="006B1737" w:rsidP="006B1737">
      <w:pPr>
        <w:pStyle w:val="ListBullet"/>
      </w:pPr>
      <w:r w:rsidRPr="006B1737">
        <w:t>applying noise standards and/or statutory noise limits to evaluate</w:t>
      </w:r>
      <w:r w:rsidRPr="006B1737">
        <w:t xml:space="preserve"> noise data, if relevant</w:t>
      </w:r>
    </w:p>
    <w:p w:rsidR="00000000" w:rsidRPr="006B1737" w:rsidP="006B1737">
      <w:pPr>
        <w:pStyle w:val="ListBullet"/>
      </w:pPr>
      <w:r w:rsidRPr="006B1737">
        <w:t>providing accurate, complete records of noise measurements, field observations, data and results</w:t>
      </w:r>
    </w:p>
    <w:p w:rsidR="00000000" w:rsidRPr="006B1737" w:rsidP="006B1737">
      <w:pPr>
        <w:pStyle w:val="ListBullet"/>
      </w:pPr>
      <w:r w:rsidRPr="006B1737">
        <w:t>seeking advice when issues/problems are beyond scope of competence/responsibility</w:t>
      </w:r>
    </w:p>
    <w:p w:rsidR="00000000" w:rsidRPr="006B1737" w:rsidP="006B1737">
      <w:pPr>
        <w:pStyle w:val="ListBullet"/>
      </w:pPr>
      <w:r w:rsidRPr="006B1737">
        <w:t>working safely.</w:t>
      </w:r>
    </w:p>
    <w:p w:rsidR="00000000" w:rsidRPr="006B1737" w:rsidP="006B1737">
      <w:pPr>
        <w:pStyle w:val="AllowPageBreak"/>
      </w:pPr>
    </w:p>
    <w:p w:rsidR="00000000" w:rsidRPr="006B1737" w:rsidP="006B1737">
      <w:pPr>
        <w:pStyle w:val="Heading1"/>
      </w:pPr>
      <w:bookmarkStart w:id="13" w:name="O_922391"/>
      <w:bookmarkEnd w:id="13"/>
      <w:r w:rsidRPr="006B1737">
        <w:t>Knowledge Evidence</w:t>
      </w:r>
    </w:p>
    <w:p w:rsidR="00000000" w:rsidRPr="006B1737" w:rsidP="00C50465">
      <w:pPr>
        <w:pStyle w:val="BodyText"/>
      </w:pPr>
      <w:r w:rsidRPr="006B1737">
        <w:t>Must provide evidence that demonstrates knowledge of:</w:t>
      </w:r>
    </w:p>
    <w:p w:rsidR="00000000" w:rsidRPr="006B1737" w:rsidP="006B1737">
      <w:pPr>
        <w:pStyle w:val="ListBullet"/>
      </w:pPr>
      <w:r w:rsidRPr="006B1737">
        <w:t xml:space="preserve">scientific terminology, concepts and principles, such as: </w:t>
      </w:r>
    </w:p>
    <w:p w:rsidR="00000000" w:rsidRPr="006B1737" w:rsidP="006B1737">
      <w:pPr>
        <w:pStyle w:val="ListBullet2"/>
      </w:pPr>
      <w:r w:rsidRPr="006B1737">
        <w:t>sound and noise</w:t>
      </w:r>
    </w:p>
    <w:p w:rsidR="00000000" w:rsidRPr="006B1737" w:rsidP="006B1737">
      <w:pPr>
        <w:pStyle w:val="ListBullet2"/>
      </w:pPr>
      <w:r w:rsidRPr="006B1737">
        <w:t>frequency, pitch and wavelength</w:t>
      </w:r>
    </w:p>
    <w:p w:rsidR="00000000" w:rsidRPr="006B1737" w:rsidP="006B1737">
      <w:pPr>
        <w:pStyle w:val="ListBullet2"/>
      </w:pPr>
      <w:r w:rsidRPr="006B1737">
        <w:t>sound power and acoustic energy</w:t>
      </w:r>
    </w:p>
    <w:p w:rsidR="00000000" w:rsidRPr="006B1737" w:rsidP="006B1737">
      <w:pPr>
        <w:pStyle w:val="ListBullet2"/>
      </w:pPr>
      <w:r w:rsidRPr="006B1737">
        <w:t>sound levels, pressure and intensity</w:t>
      </w:r>
    </w:p>
    <w:p w:rsidR="00000000" w:rsidRPr="006B1737" w:rsidP="006B1737">
      <w:pPr>
        <w:pStyle w:val="ListBullet2"/>
      </w:pPr>
      <w:r w:rsidRPr="006B1737">
        <w:t>sound attenuation with d</w:t>
      </w:r>
      <w:r w:rsidRPr="006B1737">
        <w:t>istance</w:t>
      </w:r>
    </w:p>
    <w:p w:rsidR="00000000" w:rsidRPr="006B1737" w:rsidP="006B1737">
      <w:pPr>
        <w:pStyle w:val="ListBullet2"/>
      </w:pPr>
      <w:r w:rsidRPr="006B1737">
        <w:t>measurement units (dBA and others)</w:t>
      </w:r>
    </w:p>
    <w:p w:rsidR="00000000" w:rsidRPr="006B1737" w:rsidP="006B1737">
      <w:pPr>
        <w:pStyle w:val="ListBullet2"/>
      </w:pPr>
      <w:r w:rsidRPr="006B1737">
        <w:t>adding and subtracting sound levels</w:t>
      </w:r>
    </w:p>
    <w:p w:rsidR="00000000" w:rsidRPr="006B1737" w:rsidP="006B1737">
      <w:pPr>
        <w:pStyle w:val="ListBullet2"/>
      </w:pPr>
      <w:r w:rsidRPr="006B1737">
        <w:t>physiology of hearing, perception of noise</w:t>
      </w:r>
    </w:p>
    <w:p w:rsidR="00000000" w:rsidRPr="006B1737" w:rsidP="006B1737">
      <w:pPr>
        <w:pStyle w:val="ListBullet2"/>
      </w:pPr>
      <w:r w:rsidRPr="006B1737">
        <w:t>sources of noise, point sources and line sources</w:t>
      </w:r>
    </w:p>
    <w:p w:rsidR="00000000" w:rsidRPr="006B1737" w:rsidP="006B1737">
      <w:pPr>
        <w:pStyle w:val="ListBullet2"/>
      </w:pPr>
      <w:r w:rsidRPr="006B1737">
        <w:t>types of noise, such as continuous, intermittent and impulsive</w:t>
      </w:r>
    </w:p>
    <w:p w:rsidR="00000000" w:rsidRPr="006B1737" w:rsidP="006B1737">
      <w:pPr>
        <w:pStyle w:val="ListBullet2"/>
      </w:pPr>
      <w:r w:rsidRPr="006B1737">
        <w:t>typical noise levels</w:t>
      </w:r>
    </w:p>
    <w:p w:rsidR="00000000" w:rsidRPr="006B1737" w:rsidP="006B1737">
      <w:pPr>
        <w:pStyle w:val="ListBullet2"/>
      </w:pPr>
      <w:r w:rsidRPr="006B1737">
        <w:t>frequency weighting curves</w:t>
      </w:r>
    </w:p>
    <w:p w:rsidR="00000000" w:rsidRPr="006B1737" w:rsidP="006B1737">
      <w:pPr>
        <w:pStyle w:val="ListBullet"/>
      </w:pPr>
      <w:r w:rsidRPr="006B1737">
        <w:t>function of key components and operating principles of sound level meters/noise measuring instruments, including response, sensitivity and range, hold circuits, integrating and averaging meters</w:t>
      </w:r>
    </w:p>
    <w:p w:rsidR="00000000" w:rsidRPr="006B1737" w:rsidP="006B1737">
      <w:pPr>
        <w:pStyle w:val="ListBullet"/>
      </w:pPr>
      <w:r w:rsidRPr="006B1737">
        <w:t>calibration of handheld sound leve</w:t>
      </w:r>
      <w:r w:rsidRPr="006B1737">
        <w:t>l meters/noise measuring instruments</w:t>
      </w:r>
    </w:p>
    <w:p w:rsidR="00000000" w:rsidRPr="006B1737" w:rsidP="006B1737">
      <w:pPr>
        <w:pStyle w:val="ListBullet"/>
      </w:pPr>
      <w:r w:rsidRPr="006B1737">
        <w:t>effects on test results of modifying meter/instrument variables</w:t>
      </w:r>
    </w:p>
    <w:p w:rsidR="00000000" w:rsidRPr="006B1737" w:rsidP="006B1737">
      <w:pPr>
        <w:pStyle w:val="ListBullet"/>
      </w:pPr>
      <w:r w:rsidRPr="006B1737">
        <w:t>measurement methods, including techniques for:</w:t>
      </w:r>
    </w:p>
    <w:p w:rsidR="00000000" w:rsidRPr="006B1737" w:rsidP="006B1737">
      <w:pPr>
        <w:pStyle w:val="ListBullet2"/>
      </w:pPr>
      <w:r w:rsidRPr="006B1737">
        <w:t xml:space="preserve">measuring different noise types, including steady noise, discretely varying noise and impulsive noise </w:t>
      </w:r>
    </w:p>
    <w:p w:rsidR="00000000" w:rsidRPr="006B1737" w:rsidP="006B1737">
      <w:pPr>
        <w:pStyle w:val="ListBullet2"/>
      </w:pPr>
      <w:r w:rsidRPr="006B1737">
        <w:t>meth</w:t>
      </w:r>
      <w:r w:rsidRPr="006B1737">
        <w:t xml:space="preserve">ods for measuring noise exposure, including equivalent continuous sound level (Leq) </w:t>
      </w:r>
    </w:p>
    <w:p w:rsidR="00000000" w:rsidRPr="006B1737" w:rsidP="006B1737">
      <w:pPr>
        <w:pStyle w:val="ListBullet"/>
      </w:pPr>
      <w:r w:rsidRPr="006B1737">
        <w:t xml:space="preserve">common sources of uncertainty in sound level measurement, including mishandling of equipment, meteorological </w:t>
      </w:r>
      <w:r w:rsidRPr="006B1737">
        <w:t xml:space="preserve">conditions, effects of topography and built structures, reflected and absorbed sound, and background noise effects </w:t>
      </w:r>
    </w:p>
    <w:p w:rsidR="00000000" w:rsidRPr="006B1737" w:rsidP="006B1737">
      <w:pPr>
        <w:pStyle w:val="ListBullet"/>
      </w:pPr>
      <w:r w:rsidRPr="006B1737">
        <w:t>data processing techniques, such as:</w:t>
      </w:r>
    </w:p>
    <w:p w:rsidR="00000000" w:rsidRPr="006B1737" w:rsidP="006B1737">
      <w:pPr>
        <w:pStyle w:val="ListBullet2"/>
      </w:pPr>
      <w:r w:rsidRPr="006B1737">
        <w:t xml:space="preserve">frequency analysis and weighting networks (including at least A and Lin) </w:t>
      </w:r>
    </w:p>
    <w:p w:rsidR="00000000" w:rsidRPr="006B1737" w:rsidP="006B1737">
      <w:pPr>
        <w:pStyle w:val="ListBullet2"/>
      </w:pPr>
      <w:r w:rsidRPr="006B1737">
        <w:t>calculation of combined soun</w:t>
      </w:r>
      <w:r w:rsidRPr="006B1737">
        <w:t>d levels using graphical and mathematical equation techniques</w:t>
      </w:r>
    </w:p>
    <w:p w:rsidR="00000000" w:rsidRPr="006B1737" w:rsidP="006B1737">
      <w:pPr>
        <w:pStyle w:val="ListBullet2"/>
      </w:pPr>
      <w:r w:rsidRPr="006B1737">
        <w:t>statistical analysis, including LAeq, LA10, LA50 and LA90</w:t>
      </w:r>
    </w:p>
    <w:p w:rsidR="00000000" w:rsidRPr="006B1737" w:rsidP="006B1737">
      <w:pPr>
        <w:pStyle w:val="ListBullet2"/>
      </w:pPr>
      <w:r w:rsidRPr="006B1737">
        <w:t>time weighted exposure measurement (LAeqT)</w:t>
      </w:r>
    </w:p>
    <w:p w:rsidR="00000000" w:rsidRPr="006B1737" w:rsidP="006B1737">
      <w:pPr>
        <w:pStyle w:val="ListBullet2"/>
      </w:pPr>
      <w:r w:rsidRPr="006B1737">
        <w:t>characterisation of noise by octave band analysis</w:t>
      </w:r>
    </w:p>
    <w:p w:rsidR="00000000" w:rsidRPr="006B1737" w:rsidP="006B1737">
      <w:pPr>
        <w:pStyle w:val="ListBullet2"/>
      </w:pPr>
      <w:r w:rsidRPr="006B1737">
        <w:t>background noise calculations, background n</w:t>
      </w:r>
      <w:r w:rsidRPr="006B1737">
        <w:t>oise level (LA90)</w:t>
      </w:r>
    </w:p>
    <w:p w:rsidR="00000000" w:rsidRPr="006B1737" w:rsidP="006B1737">
      <w:pPr>
        <w:pStyle w:val="ListBullet2"/>
      </w:pPr>
      <w:r w:rsidRPr="006B1737">
        <w:t>day and night sound levels (LDN)</w:t>
      </w:r>
    </w:p>
    <w:p w:rsidR="00000000" w:rsidRPr="006B1737" w:rsidP="006B1737">
      <w:pPr>
        <w:pStyle w:val="ListBullet2"/>
      </w:pPr>
      <w:r w:rsidRPr="006B1737">
        <w:t>calculation of individual noise exposure</w:t>
      </w:r>
    </w:p>
    <w:p w:rsidR="00000000" w:rsidRPr="006B1737" w:rsidP="006B1737">
      <w:pPr>
        <w:pStyle w:val="ListBullet2"/>
      </w:pPr>
      <w:r w:rsidRPr="006B1737">
        <w:t>noise mapping</w:t>
      </w:r>
    </w:p>
    <w:p w:rsidR="00000000" w:rsidRPr="006B1737" w:rsidP="006B1737">
      <w:pPr>
        <w:pStyle w:val="ListBullet2"/>
      </w:pPr>
      <w:r w:rsidRPr="006B1737">
        <w:t xml:space="preserve">noise rating curves </w:t>
      </w:r>
    </w:p>
    <w:p w:rsidR="00000000" w:rsidRPr="006B1737" w:rsidP="006B1737">
      <w:pPr>
        <w:pStyle w:val="ListBullet"/>
      </w:pPr>
      <w:r w:rsidRPr="006B1737">
        <w:t>specific legislation, policies and codes of practice related to environmental noise measurement, noise standards and statutory n</w:t>
      </w:r>
      <w:r w:rsidRPr="006B1737">
        <w:t>oise limits</w:t>
      </w:r>
    </w:p>
    <w:p w:rsidR="00000000" w:rsidRPr="006B1737" w:rsidP="006B1737">
      <w:pPr>
        <w:pStyle w:val="ListBullet"/>
      </w:pPr>
      <w:r w:rsidRPr="006B1737">
        <w:t>procedures for maintaining, storing and transporting noise measurement equipment and instrumentation</w:t>
      </w:r>
    </w:p>
    <w:p w:rsidR="00000000" w:rsidRPr="006B1737" w:rsidP="006B1737">
      <w:pPr>
        <w:pStyle w:val="ListBullet"/>
      </w:pPr>
      <w:r w:rsidRPr="006B1737">
        <w:t>relevant hazards, health, safety and environment requirements, including field safety principles.</w:t>
      </w:r>
    </w:p>
    <w:p w:rsidR="00000000" w:rsidRPr="006B1737" w:rsidP="006B1737">
      <w:pPr>
        <w:pStyle w:val="AllowPageBreak"/>
      </w:pPr>
    </w:p>
    <w:p w:rsidR="00000000" w:rsidRPr="006B1737" w:rsidP="006B1737">
      <w:pPr>
        <w:pStyle w:val="Heading1"/>
      </w:pPr>
      <w:bookmarkStart w:id="14" w:name="O_922390"/>
      <w:bookmarkEnd w:id="14"/>
      <w:r w:rsidRPr="006B1737">
        <w:t>Assessment Conditions</w:t>
      </w:r>
    </w:p>
    <w:p w:rsidR="00000000" w:rsidRPr="006B1737" w:rsidP="006B1737">
      <w:pPr>
        <w:pStyle w:val="ListBullet"/>
      </w:pPr>
      <w:r w:rsidRPr="006B1737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6B1737" w:rsidP="006B1737">
      <w:pPr>
        <w:pStyle w:val="ListBullet"/>
      </w:pPr>
      <w:r w:rsidRPr="006B1737">
        <w:t>This unit of competency is to be assessed in the workplace, or a sim</w:t>
      </w:r>
      <w:r w:rsidRPr="006B1737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6B1737">
        <w:t>skills and job role environment skills.</w:t>
      </w:r>
    </w:p>
    <w:p w:rsidR="00000000" w:rsidRPr="006B1737" w:rsidP="006B1737">
      <w:pPr>
        <w:pStyle w:val="ListBullet"/>
      </w:pPr>
      <w:r w:rsidRPr="006B1737">
        <w:t xml:space="preserve">Foundation skills are integral to competent performance of the unit and should not be assessed separately. </w:t>
      </w:r>
    </w:p>
    <w:p w:rsidR="00000000" w:rsidRPr="006B1737" w:rsidP="006B1737">
      <w:pPr>
        <w:pStyle w:val="ListBullet"/>
      </w:pPr>
      <w:r w:rsidRPr="006B1737">
        <w:t xml:space="preserve">Assessment processes and techniques must be appropriate to the language, literacy and numeracy requirements </w:t>
      </w:r>
      <w:r w:rsidRPr="006B1737">
        <w:t>of the work being performed and the needs of the candidate.</w:t>
      </w:r>
    </w:p>
    <w:p w:rsidR="00000000" w:rsidRPr="006B1737" w:rsidP="006B1737">
      <w:pPr>
        <w:pStyle w:val="ListBullet"/>
      </w:pPr>
      <w:r w:rsidRPr="006B1737">
        <w:t>Knowledge evidence may be collected concurrently with performance evidence or through an independent process such as workbooks, written assessments or interviews (provided a record is kept in each</w:t>
      </w:r>
      <w:r w:rsidRPr="006B1737">
        <w:t xml:space="preserve"> case).</w:t>
      </w:r>
    </w:p>
    <w:p w:rsidR="00000000" w:rsidRPr="006B1737" w:rsidP="006B1737">
      <w:pPr>
        <w:pStyle w:val="ListBullet"/>
      </w:pPr>
      <w:r w:rsidRPr="006B1737">
        <w:t xml:space="preserve">Holistic assessment methods include: </w:t>
      </w:r>
    </w:p>
    <w:p w:rsidR="00000000" w:rsidRPr="006B1737" w:rsidP="006B1737">
      <w:pPr>
        <w:pStyle w:val="ListBullet2"/>
      </w:pPr>
      <w:r w:rsidRPr="006B1737">
        <w:t>review of noise measurements, results and calculations, survey records and/or site reports provided by the candidate</w:t>
      </w:r>
    </w:p>
    <w:p w:rsidR="00000000" w:rsidRPr="006B1737" w:rsidP="006B1737">
      <w:pPr>
        <w:pStyle w:val="ListBullet2"/>
      </w:pPr>
      <w:r w:rsidRPr="006B1737">
        <w:t>feedback from supervisors that the candidate consistently follows workplace procedures, work</w:t>
      </w:r>
      <w:r w:rsidRPr="006B1737">
        <w:t>s safely and provides reliable results within the agreed timeframe</w:t>
      </w:r>
    </w:p>
    <w:p w:rsidR="00000000" w:rsidRPr="006B1737" w:rsidP="006B1737">
      <w:pPr>
        <w:pStyle w:val="ListBullet2"/>
      </w:pPr>
      <w:r w:rsidRPr="006B1737">
        <w:t>oral and/or written questions to check the candidate’s understanding of the principles of noise measurement, operation of sound level meters/noise measuring instruments and processing of da</w:t>
      </w:r>
      <w:r w:rsidRPr="006B1737">
        <w:t>ta.</w:t>
      </w:r>
    </w:p>
    <w:p w:rsidR="00000000" w:rsidRPr="006B1737" w:rsidP="006B1737">
      <w:pPr>
        <w:pStyle w:val="ListBullet2"/>
      </w:pPr>
      <w:r w:rsidRPr="006B1737">
        <w:t xml:space="preserve">Access is required to all instruments, equipment, materials, workplace documentation, procedures, </w:t>
      </w:r>
      <w:r w:rsidRPr="006B1737">
        <w:t>and specifications associated with this unit including, but not limited to:</w:t>
      </w:r>
    </w:p>
    <w:p w:rsidR="00000000" w:rsidRPr="006B1737" w:rsidP="006B1737">
      <w:pPr>
        <w:pStyle w:val="ListBullet2"/>
      </w:pPr>
      <w:r w:rsidRPr="006B1737">
        <w:t>noise measuring equipment, data loggers and telemetry equipment, vehicles, survey equipment, camera, consumables and manuals</w:t>
      </w:r>
    </w:p>
    <w:p w:rsidR="00000000" w:rsidRPr="006B1737" w:rsidP="006B1737">
      <w:pPr>
        <w:pStyle w:val="ListBullet2"/>
      </w:pPr>
      <w:r w:rsidRPr="006B1737">
        <w:t>work program, workplace procedures, codes of practice, site maps, site monitoring plans and test methods and field protocols.</w:t>
      </w:r>
    </w:p>
    <w:p w:rsidR="00000000" w:rsidRPr="006B1737" w:rsidP="006B1737">
      <w:pPr>
        <w:pStyle w:val="ListBullet"/>
      </w:pPr>
      <w:r w:rsidRPr="006B1737">
        <w:t>Asse</w:t>
      </w:r>
      <w:r w:rsidRPr="006B1737">
        <w:t xml:space="preserve">ssors must satisfy the assessor competency requirements that are in place at the time of the assessment as set by the VET regulator.  </w:t>
      </w:r>
    </w:p>
    <w:p w:rsidR="00000000" w:rsidRPr="006B1737" w:rsidP="006B1737">
      <w:pPr>
        <w:pStyle w:val="ListBullet"/>
      </w:pPr>
      <w:r w:rsidRPr="006B1737">
        <w:t>The assessor must demonstrate both technical competency and currency.</w:t>
      </w:r>
    </w:p>
    <w:p w:rsidR="00000000" w:rsidRPr="006B1737" w:rsidP="006B1737">
      <w:pPr>
        <w:pStyle w:val="ListBullet"/>
      </w:pPr>
      <w:r w:rsidRPr="006B1737">
        <w:t>Technical competence can be demonstrated through:</w:t>
      </w:r>
    </w:p>
    <w:p w:rsidR="00000000" w:rsidRPr="006B1737" w:rsidP="006B1737">
      <w:pPr>
        <w:pStyle w:val="ListBullet2"/>
      </w:pPr>
      <w:r w:rsidRPr="006B1737">
        <w:t>relevant VET or other qualification/Statement of Attainment AND/OR</w:t>
      </w:r>
    </w:p>
    <w:p w:rsidR="00000000" w:rsidRPr="006B1737" w:rsidP="006B1737">
      <w:pPr>
        <w:pStyle w:val="ListBullet2"/>
      </w:pPr>
      <w:r w:rsidRPr="006B1737">
        <w:t xml:space="preserve">relevant workplace experience </w:t>
      </w:r>
    </w:p>
    <w:p w:rsidR="00000000" w:rsidRPr="006B1737" w:rsidP="006B1737">
      <w:pPr>
        <w:pStyle w:val="ListBullet"/>
      </w:pPr>
      <w:r w:rsidRPr="006B1737">
        <w:t>Currency can be demonstrated through:</w:t>
      </w:r>
    </w:p>
    <w:p w:rsidR="00000000" w:rsidRPr="006B1737" w:rsidP="006B1737">
      <w:pPr>
        <w:pStyle w:val="ListBullet2"/>
      </w:pPr>
      <w:r w:rsidRPr="006B1737">
        <w:t>performing the competency being assessed as part of current employment OR</w:t>
      </w:r>
    </w:p>
    <w:p w:rsidR="00000000" w:rsidRPr="006B1737" w:rsidP="006B1737">
      <w:pPr>
        <w:pStyle w:val="ListBullet2"/>
      </w:pPr>
      <w:r w:rsidRPr="006B1737">
        <w:t>having consulted with an organisation provid</w:t>
      </w:r>
      <w:r w:rsidRPr="006B1737">
        <w:t>ing environmental monitoring, management or technology related services about performing the competency being assessed within the last twelve months.</w:t>
      </w:r>
    </w:p>
    <w:p w:rsidR="00000000" w:rsidRPr="006B1737" w:rsidP="006B1737">
      <w:pPr>
        <w:pStyle w:val="AllowPageBreak"/>
      </w:pPr>
    </w:p>
    <w:p w:rsidR="00000000" w:rsidRPr="006B1737" w:rsidP="006B1737">
      <w:pPr>
        <w:pStyle w:val="Heading1"/>
      </w:pPr>
      <w:bookmarkStart w:id="15" w:name="O_922388"/>
      <w:bookmarkEnd w:id="15"/>
      <w:r w:rsidRPr="006B1737">
        <w:t>Links</w:t>
      </w:r>
    </w:p>
    <w:p w:rsidR="00000000" w:rsidRPr="006B1737" w:rsidP="00C50465">
      <w:pPr>
        <w:pStyle w:val="BodyText"/>
      </w:pPr>
      <w:r w:rsidRPr="006B1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858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1737" w:rsidP="006B1737"/>
    <w:sectPr w:rsidSect="006B17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 w:rsidRPr="00C50465" w:rsidP="00C50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65" w:rsidP="006B1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50465" w:rsidP="006B1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0465" w:rsidP="006B17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 w:rsidP="006B1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465">
      <w:t>Approved</w:t>
    </w:r>
    <w:r w:rsidR="00C504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46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465">
      <w:rPr>
        <w:noProof/>
      </w:rPr>
      <w:t>7</w:t>
    </w:r>
    <w:r>
      <w:rPr>
        <w:noProof/>
      </w:rPr>
      <w:fldChar w:fldCharType="end"/>
    </w:r>
  </w:p>
  <w:p w:rsidR="006B1737" w:rsidP="006B1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4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465">
      <w:t>Manufacturing Industry Skills Alliance</w:t>
    </w:r>
    <w:r w:rsidR="00C50465">
      <w:fldChar w:fldCharType="end"/>
    </w:r>
  </w:p>
  <w:p w:rsidR="006B1737" w:rsidP="006B1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737" w:rsidRPr="00C50465" w:rsidP="00C50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465" w:rsidRPr="002D2AF8" w:rsidP="006B1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MSS025008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0465" w:rsidP="006B17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37" w:rsidRPr="002D2AF8" w:rsidP="006B1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465">
      <w:t>MSS025008 Monitor and evaluate noise</w:t>
    </w:r>
    <w:r w:rsidR="00C504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465">
      <w:rPr>
        <w:noProof/>
      </w:rPr>
      <w:t>2 March 2025</w:t>
    </w:r>
    <w:r>
      <w:fldChar w:fldCharType="end"/>
    </w:r>
  </w:p>
  <w:p w:rsidR="006B1737" w:rsidP="006B1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C4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AE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3ED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737"/>
  </w:style>
  <w:style w:type="character" w:customStyle="1" w:styleId="Heading1Char">
    <w:name w:val="Heading 1 Char"/>
    <w:basedOn w:val="DefaultParagraphFont"/>
    <w:link w:val="Heading1"/>
    <w:rsid w:val="006B1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7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737"/>
    <w:rPr>
      <w:b/>
      <w:spacing w:val="0"/>
    </w:rPr>
  </w:style>
  <w:style w:type="paragraph" w:styleId="ListBullet2">
    <w:name w:val="List Bullet 2"/>
    <w:basedOn w:val="List2"/>
    <w:rsid w:val="006B17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1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737"/>
    <w:rPr>
      <w:i/>
    </w:rPr>
  </w:style>
  <w:style w:type="paragraph" w:styleId="Caption">
    <w:name w:val="caption"/>
    <w:basedOn w:val="BodyText"/>
    <w:next w:val="Normal"/>
    <w:qFormat/>
    <w:rsid w:val="006B1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737"/>
  </w:style>
  <w:style w:type="paragraph" w:styleId="TableofFigures">
    <w:name w:val="table of figures"/>
    <w:basedOn w:val="Normal"/>
    <w:next w:val="Normal"/>
    <w:semiHidden/>
    <w:rsid w:val="006B1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7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737"/>
    <w:rPr>
      <w:rFonts w:ascii="Wingdings" w:hAnsi="Wingdings"/>
    </w:rPr>
  </w:style>
  <w:style w:type="paragraph" w:customStyle="1" w:styleId="TableHeading">
    <w:name w:val="Table Heading"/>
    <w:basedOn w:val="HeadingBase"/>
    <w:rsid w:val="006B1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737"/>
    <w:rPr>
      <w:color w:val="0033CC"/>
      <w:u w:val="none"/>
    </w:rPr>
  </w:style>
  <w:style w:type="paragraph" w:customStyle="1" w:styleId="BodyTextRight">
    <w:name w:val="Body Text Right"/>
    <w:basedOn w:val="BodyText"/>
    <w:rsid w:val="006B1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7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737"/>
    <w:rPr>
      <w:sz w:val="32"/>
    </w:rPr>
  </w:style>
  <w:style w:type="paragraph" w:customStyle="1" w:styleId="HeadingProcedure">
    <w:name w:val="Heading Procedure"/>
    <w:basedOn w:val="HeadingBase"/>
    <w:next w:val="Normal"/>
    <w:rsid w:val="006B1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737"/>
    <w:pPr>
      <w:spacing w:before="60" w:after="60"/>
    </w:pPr>
  </w:style>
  <w:style w:type="paragraph" w:styleId="ListContinue">
    <w:name w:val="List Continue"/>
    <w:basedOn w:val="List"/>
    <w:rsid w:val="006B1737"/>
    <w:pPr>
      <w:ind w:firstLine="0"/>
    </w:pPr>
  </w:style>
  <w:style w:type="paragraph" w:customStyle="1" w:styleId="ListNote">
    <w:name w:val="List Note"/>
    <w:basedOn w:val="List"/>
    <w:rsid w:val="006B1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737"/>
    <w:rPr>
      <w:rFonts w:ascii="Courier New" w:hAnsi="Courier New"/>
    </w:rPr>
  </w:style>
  <w:style w:type="paragraph" w:customStyle="1" w:styleId="NoteBullet">
    <w:name w:val="Note Bullet"/>
    <w:basedOn w:val="Note"/>
    <w:rsid w:val="006B1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737"/>
    <w:rPr>
      <w:b/>
      <w:smallCaps/>
    </w:rPr>
  </w:style>
  <w:style w:type="paragraph" w:customStyle="1" w:styleId="TableListNumber">
    <w:name w:val="Table List Number"/>
    <w:basedOn w:val="ListNumber"/>
    <w:rsid w:val="006B1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737"/>
    <w:pPr>
      <w:numPr>
        <w:numId w:val="9"/>
      </w:numPr>
    </w:pPr>
  </w:style>
  <w:style w:type="paragraph" w:customStyle="1" w:styleId="ListAlpha2">
    <w:name w:val="List Alpha 2"/>
    <w:basedOn w:val="List2"/>
    <w:rsid w:val="006B1737"/>
    <w:pPr>
      <w:numPr>
        <w:numId w:val="8"/>
      </w:numPr>
    </w:pPr>
  </w:style>
  <w:style w:type="paragraph" w:styleId="List2">
    <w:name w:val="List 2"/>
    <w:basedOn w:val="BodyText"/>
    <w:rsid w:val="006B1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7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737"/>
    <w:pPr>
      <w:numPr>
        <w:numId w:val="4"/>
      </w:numPr>
    </w:pPr>
  </w:style>
  <w:style w:type="paragraph" w:styleId="ListContinue2">
    <w:name w:val="List Continue 2"/>
    <w:basedOn w:val="List2"/>
    <w:rsid w:val="006B1737"/>
    <w:pPr>
      <w:ind w:firstLine="0"/>
    </w:pPr>
  </w:style>
  <w:style w:type="paragraph" w:styleId="ListContinue3">
    <w:name w:val="List Continue 3"/>
    <w:basedOn w:val="List3"/>
    <w:rsid w:val="006B1737"/>
    <w:pPr>
      <w:ind w:left="1021" w:firstLine="0"/>
    </w:pPr>
  </w:style>
  <w:style w:type="paragraph" w:styleId="ListContinue4">
    <w:name w:val="List Continue 4"/>
    <w:basedOn w:val="List4"/>
    <w:rsid w:val="006B1737"/>
    <w:pPr>
      <w:ind w:firstLine="0"/>
    </w:pPr>
  </w:style>
  <w:style w:type="paragraph" w:styleId="ListContinue5">
    <w:name w:val="List Continue 5"/>
    <w:basedOn w:val="List5"/>
    <w:rsid w:val="006B1737"/>
    <w:pPr>
      <w:ind w:firstLine="0"/>
    </w:pPr>
  </w:style>
  <w:style w:type="paragraph" w:styleId="ListNumber3">
    <w:name w:val="List Number 3"/>
    <w:basedOn w:val="List3"/>
    <w:rsid w:val="006B1737"/>
    <w:pPr>
      <w:numPr>
        <w:numId w:val="5"/>
      </w:numPr>
    </w:pPr>
  </w:style>
  <w:style w:type="paragraph" w:styleId="ListNumber4">
    <w:name w:val="List Number 4"/>
    <w:basedOn w:val="List4"/>
    <w:rsid w:val="006B1737"/>
    <w:pPr>
      <w:numPr>
        <w:numId w:val="6"/>
      </w:numPr>
    </w:pPr>
  </w:style>
  <w:style w:type="paragraph" w:styleId="ListNumber5">
    <w:name w:val="List Number 5"/>
    <w:basedOn w:val="List5"/>
    <w:rsid w:val="006B1737"/>
    <w:pPr>
      <w:numPr>
        <w:numId w:val="7"/>
      </w:numPr>
    </w:pPr>
  </w:style>
  <w:style w:type="paragraph" w:styleId="BlockText">
    <w:name w:val="Block Text"/>
    <w:basedOn w:val="Normal"/>
    <w:rsid w:val="006B1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737"/>
    <w:rPr>
      <w:sz w:val="16"/>
      <w:vertAlign w:val="superscript"/>
    </w:rPr>
  </w:style>
  <w:style w:type="character" w:customStyle="1" w:styleId="Symbols">
    <w:name w:val="Symbols"/>
    <w:basedOn w:val="DefaultParagraphFont"/>
    <w:rsid w:val="006B1737"/>
    <w:rPr>
      <w:rFonts w:ascii="Symbol" w:hAnsi="Symbol"/>
    </w:rPr>
  </w:style>
  <w:style w:type="character" w:customStyle="1" w:styleId="MenuOptions">
    <w:name w:val="Menu Options"/>
    <w:basedOn w:val="DefaultParagraphFont"/>
    <w:rsid w:val="006B1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737"/>
    <w:rPr>
      <w:b/>
    </w:rPr>
  </w:style>
  <w:style w:type="character" w:customStyle="1" w:styleId="Underlined">
    <w:name w:val="Underlined"/>
    <w:basedOn w:val="DefaultParagraphFont"/>
    <w:rsid w:val="006B1737"/>
    <w:rPr>
      <w:u w:val="single"/>
    </w:rPr>
  </w:style>
  <w:style w:type="paragraph" w:customStyle="1" w:styleId="TableBodyTextRight">
    <w:name w:val="Table Body Text Right"/>
    <w:basedOn w:val="TableBodyText"/>
    <w:rsid w:val="006B1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737"/>
    <w:rPr>
      <w:sz w:val="18"/>
    </w:rPr>
  </w:style>
  <w:style w:type="paragraph" w:customStyle="1" w:styleId="BodySmallRight">
    <w:name w:val="Body Small Right"/>
    <w:basedOn w:val="BodyTextRight"/>
    <w:rsid w:val="006B1737"/>
    <w:rPr>
      <w:sz w:val="18"/>
      <w:szCs w:val="18"/>
    </w:rPr>
  </w:style>
  <w:style w:type="paragraph" w:customStyle="1" w:styleId="MarginEdition">
    <w:name w:val="Margin Edition"/>
    <w:basedOn w:val="MarginNote"/>
    <w:rsid w:val="006B1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737"/>
    <w:rPr>
      <w:sz w:val="2"/>
      <w:szCs w:val="2"/>
    </w:rPr>
  </w:style>
  <w:style w:type="character" w:customStyle="1" w:styleId="Small">
    <w:name w:val="Small"/>
    <w:basedOn w:val="DefaultParagraphFont"/>
    <w:rsid w:val="006B1737"/>
    <w:rPr>
      <w:sz w:val="16"/>
    </w:rPr>
  </w:style>
  <w:style w:type="paragraph" w:customStyle="1" w:styleId="WideTable">
    <w:name w:val="Wide Table"/>
    <w:basedOn w:val="Normal"/>
    <w:rsid w:val="006B1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737"/>
  </w:style>
  <w:style w:type="paragraph" w:styleId="Quote">
    <w:name w:val="Quote"/>
    <w:basedOn w:val="Heading1"/>
    <w:link w:val="QuoteChar"/>
    <w:qFormat/>
    <w:rsid w:val="006B1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737"/>
    <w:pPr>
      <w:pageBreakBefore/>
    </w:pPr>
  </w:style>
  <w:style w:type="paragraph" w:customStyle="1" w:styleId="Border">
    <w:name w:val="Border"/>
    <w:basedOn w:val="Normal"/>
    <w:qFormat/>
    <w:rsid w:val="006B1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737"/>
    <w:rPr>
      <w:u w:val="single"/>
    </w:rPr>
  </w:style>
  <w:style w:type="character" w:customStyle="1" w:styleId="BoldandItalics">
    <w:name w:val="Bold and Italics"/>
    <w:qFormat/>
    <w:rsid w:val="006B1737"/>
    <w:rPr>
      <w:b/>
      <w:i/>
      <w:u w:val="none"/>
    </w:rPr>
  </w:style>
  <w:style w:type="paragraph" w:styleId="BalloonText">
    <w:name w:val="Balloon Text"/>
    <w:basedOn w:val="Normal"/>
    <w:link w:val="BalloonTextChar"/>
    <w:rsid w:val="006B1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737"/>
    <w:pPr>
      <w:spacing w:before="0" w:after="0"/>
    </w:pPr>
  </w:style>
  <w:style w:type="paragraph" w:customStyle="1" w:styleId="BodyTextBold">
    <w:name w:val="Body Text Bold"/>
    <w:basedOn w:val="BodyText"/>
    <w:qFormat/>
    <w:rsid w:val="006B1737"/>
    <w:rPr>
      <w:b/>
    </w:rPr>
  </w:style>
  <w:style w:type="character" w:styleId="Hyperlink">
    <w:name w:val="Hyperlink"/>
    <w:basedOn w:val="DefaultParagraphFont"/>
    <w:uiPriority w:val="99"/>
    <w:unhideWhenUsed/>
    <w:rsid w:val="00C50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1995</Words>
  <Characters>13190</Characters>
  <Application>Microsoft Office Word</Application>
  <DocSecurity>0</DocSecurity>
  <Lines>454</Lines>
  <Paragraphs>248</Paragraphs>
  <ScaleCrop>false</ScaleCrop>
  <Company>Author-it Software Corporation Ltd.</Company>
  <LinksUpToDate>false</LinksUpToDate>
  <CharactersWithSpaces>14937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MSS025008 Monitor and evaluate noise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