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216" w:rsidP="00367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MSS024032 Document simple geological information for a site</w:t>
      </w:r>
      <w:r>
        <w:fldChar w:fldCharType="end"/>
      </w:r>
    </w:p>
    <w:p w:rsidR="00367216" w:rsidP="00367216">
      <w:pPr>
        <w:pStyle w:val="Version"/>
        <w:sectPr w:rsidSect="00F87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F0E" w:rsidP="00F87F0E">
      <w:pPr>
        <w:pStyle w:val="SuperHeading"/>
      </w:pPr>
      <w:r w:rsidRPr="00F87F0E">
        <w:t>Assessment Requirements for MSS024032 Document simple geological information for a site</w:t>
      </w:r>
    </w:p>
    <w:p w:rsidR="00000000" w:rsidRPr="00F87F0E" w:rsidP="00F87F0E">
      <w:pPr>
        <w:pStyle w:val="Heading1"/>
      </w:pPr>
      <w:bookmarkStart w:id="1" w:name="O_1263323"/>
      <w:bookmarkEnd w:id="1"/>
      <w:r w:rsidRPr="00F87F0E">
        <w:t>Modification History</w:t>
      </w:r>
    </w:p>
    <w:p w:rsidR="00000000" w:rsidRPr="00F87F0E" w:rsidP="00367216">
      <w:pPr>
        <w:pStyle w:val="BodyText"/>
      </w:pPr>
      <w:r w:rsidRPr="00F87F0E">
        <w:t>Release 1. Unit code changed. Unit title changed. Application changed</w:t>
      </w:r>
      <w:r w:rsidRPr="00F87F0E">
        <w:t>. Performance Criteria changed. Foundation Skills populated. Assessment Requirements changed. Workplace outcome changed. Supersedes and is not equivalent to MSS024020 Recognise common geological landforms and samples.</w:t>
      </w:r>
    </w:p>
    <w:p w:rsidR="00000000" w:rsidRPr="00F87F0E" w:rsidP="00F87F0E">
      <w:pPr>
        <w:pStyle w:val="Heading1"/>
      </w:pPr>
      <w:bookmarkStart w:id="2" w:name="O_1263324"/>
      <w:bookmarkEnd w:id="2"/>
      <w:r w:rsidRPr="00F87F0E">
        <w:t>Performance Evidenc</w:t>
      </w:r>
      <w:r w:rsidRPr="00F87F0E">
        <w:t>e</w:t>
      </w:r>
    </w:p>
    <w:p w:rsidR="00000000" w:rsidRPr="00F87F0E" w:rsidP="00367216">
      <w:pPr>
        <w:pStyle w:val="BodyText"/>
      </w:pPr>
      <w:r w:rsidRPr="00F87F0E">
        <w:t>There must be evidence the candidate has completed the tasks outlined in the elements and performance criteria of this unit, and demonstrated the ability to:</w:t>
      </w:r>
    </w:p>
    <w:p w:rsidR="00000000" w:rsidRPr="00F87F0E" w:rsidP="00F87F0E">
      <w:pPr>
        <w:pStyle w:val="ListBullet"/>
      </w:pPr>
      <w:r w:rsidRPr="00F87F0E">
        <w:t>for at least 2 sites:</w:t>
      </w:r>
    </w:p>
    <w:p w:rsidR="00000000" w:rsidRPr="00F87F0E" w:rsidP="00F87F0E">
      <w:pPr>
        <w:pStyle w:val="ListBullet2"/>
      </w:pPr>
      <w:r w:rsidRPr="00F87F0E">
        <w:t xml:space="preserve">document simple geological information </w:t>
      </w:r>
    </w:p>
    <w:p w:rsidR="00000000" w:rsidRPr="00F87F0E" w:rsidP="00F87F0E">
      <w:pPr>
        <w:pStyle w:val="ListBullet2"/>
      </w:pPr>
      <w:r w:rsidRPr="00F87F0E">
        <w:t>identify at least 2 specimens of</w:t>
      </w:r>
      <w:r w:rsidRPr="00F87F0E">
        <w:t xml:space="preserve"> rock or minerals</w:t>
      </w:r>
    </w:p>
    <w:p w:rsidR="00000000" w:rsidRPr="00F87F0E" w:rsidP="00F87F0E">
      <w:pPr>
        <w:pStyle w:val="ListBullet2"/>
      </w:pPr>
      <w:r w:rsidRPr="00F87F0E">
        <w:t>classify at least 2 soil samples</w:t>
      </w:r>
    </w:p>
    <w:p w:rsidR="00000000" w:rsidRPr="00F87F0E" w:rsidP="00F87F0E">
      <w:pPr>
        <w:pStyle w:val="ListBullet2"/>
      </w:pPr>
      <w:r w:rsidRPr="00F87F0E">
        <w:t xml:space="preserve">identify geological factors that can affect site revegetation and rehabilitation. </w:t>
      </w:r>
    </w:p>
    <w:p w:rsidR="00000000" w:rsidRPr="00F87F0E" w:rsidP="00F87F0E">
      <w:pPr>
        <w:pStyle w:val="AllowPageBreak"/>
      </w:pPr>
    </w:p>
    <w:p w:rsidR="00000000" w:rsidRPr="00F87F0E" w:rsidP="00F87F0E">
      <w:pPr>
        <w:pStyle w:val="Heading1"/>
      </w:pPr>
      <w:bookmarkStart w:id="3" w:name="O_1263325"/>
      <w:bookmarkEnd w:id="3"/>
      <w:r w:rsidRPr="00F87F0E">
        <w:t>Knowledge Evidence</w:t>
      </w:r>
    </w:p>
    <w:p w:rsidR="00000000" w:rsidRPr="00F87F0E" w:rsidP="00367216">
      <w:pPr>
        <w:pStyle w:val="BodyText"/>
      </w:pPr>
      <w:r w:rsidRPr="00F87F0E">
        <w:t>There must be evidence the candidate has knowledge of:</w:t>
      </w:r>
    </w:p>
    <w:p w:rsidR="00000000" w:rsidRPr="00F87F0E" w:rsidP="00F87F0E">
      <w:pPr>
        <w:pStyle w:val="ListBullet"/>
      </w:pPr>
      <w:r w:rsidRPr="00F87F0E">
        <w:t>structure of the earth’</w:t>
      </w:r>
      <w:r w:rsidRPr="00F87F0E">
        <w:t>s core, crust and major components</w:t>
      </w:r>
    </w:p>
    <w:p w:rsidR="00000000" w:rsidRPr="00F87F0E" w:rsidP="00F87F0E">
      <w:pPr>
        <w:pStyle w:val="ListBullet"/>
      </w:pPr>
      <w:r w:rsidRPr="00F87F0E">
        <w:t>geomorphology and landforms, including agents of erosion and transportation, stability of rocks and minerals in different environments and depositional processes</w:t>
      </w:r>
    </w:p>
    <w:p w:rsidR="00000000" w:rsidRPr="00F87F0E" w:rsidP="00F87F0E">
      <w:pPr>
        <w:pStyle w:val="ListBullet"/>
      </w:pPr>
      <w:r w:rsidRPr="00F87F0E">
        <w:t>regolith, including physical and chemical weathering, clima</w:t>
      </w:r>
      <w:r w:rsidRPr="00F87F0E">
        <w:t>ctic effects, stability of minerals, weathering processes, soil formation, common soil types and composition</w:t>
      </w:r>
    </w:p>
    <w:p w:rsidR="00000000" w:rsidRPr="00F87F0E" w:rsidP="00F87F0E">
      <w:pPr>
        <w:pStyle w:val="ListBullet"/>
      </w:pPr>
      <w:r w:rsidRPr="00F87F0E">
        <w:t>rock cycle</w:t>
      </w:r>
    </w:p>
    <w:p w:rsidR="00000000" w:rsidRPr="00F87F0E" w:rsidP="00F87F0E">
      <w:pPr>
        <w:pStyle w:val="ListBullet"/>
      </w:pPr>
      <w:r w:rsidRPr="00F87F0E">
        <w:t>fundamentals of:</w:t>
      </w:r>
    </w:p>
    <w:p w:rsidR="00000000" w:rsidRPr="00F87F0E" w:rsidP="00F87F0E">
      <w:pPr>
        <w:pStyle w:val="ListBullet2"/>
      </w:pPr>
      <w:r w:rsidRPr="00F87F0E">
        <w:t>igneous rocks, including origin of magma, movement of magma, volcanic, plutonic, types of volcanoes and simple tectoni</w:t>
      </w:r>
      <w:r w:rsidRPr="00F87F0E">
        <w:t>c setting</w:t>
      </w:r>
    </w:p>
    <w:p w:rsidR="00000000" w:rsidRPr="00F87F0E" w:rsidP="00F87F0E">
      <w:pPr>
        <w:pStyle w:val="ListBullet2"/>
      </w:pPr>
      <w:r w:rsidRPr="00F87F0E">
        <w:t>sedimentary rocks, including clastic, chemical, organic types, grain size and composition, sorting, roundness, lithification, sedimentary structures and environments of deposition</w:t>
      </w:r>
    </w:p>
    <w:p w:rsidR="00000000" w:rsidRPr="00F87F0E" w:rsidP="00F87F0E">
      <w:pPr>
        <w:pStyle w:val="ListBullet2"/>
      </w:pPr>
      <w:r w:rsidRPr="00F87F0E">
        <w:t>metamorphic rocks, including regional, contact, dynamic metamorphi</w:t>
      </w:r>
      <w:r w:rsidRPr="00F87F0E">
        <w:t>c zones, rock textures and fabrics</w:t>
      </w:r>
    </w:p>
    <w:p w:rsidR="00000000" w:rsidRPr="00F87F0E" w:rsidP="00F87F0E">
      <w:pPr>
        <w:pStyle w:val="ListBullet"/>
      </w:pPr>
      <w:r w:rsidRPr="00F87F0E">
        <w:t>structural geology concepts including folds, faults, tilts and uplifts</w:t>
      </w:r>
    </w:p>
    <w:p w:rsidR="00000000" w:rsidRPr="00F87F0E" w:rsidP="00F87F0E">
      <w:pPr>
        <w:pStyle w:val="ListBullet"/>
      </w:pPr>
      <w:r w:rsidRPr="00F87F0E">
        <w:t xml:space="preserve">overview of geological time, including eras, periods, relative time, stratigraphic methods for establishing relative ages of strata, and radiometric </w:t>
      </w:r>
      <w:r w:rsidRPr="00F87F0E">
        <w:t>dating</w:t>
      </w:r>
    </w:p>
    <w:p w:rsidR="00000000" w:rsidRPr="00F87F0E" w:rsidP="00F87F0E">
      <w:pPr>
        <w:pStyle w:val="ListBullet"/>
      </w:pPr>
      <w:r w:rsidRPr="00F87F0E">
        <w:t>fundamentals of palaeontology, including preservation of fossils and their role in dating strata</w:t>
      </w:r>
    </w:p>
    <w:p w:rsidR="00000000" w:rsidRPr="00F87F0E" w:rsidP="00F87F0E">
      <w:pPr>
        <w:pStyle w:val="ListBullet"/>
      </w:pPr>
      <w:r w:rsidRPr="00F87F0E">
        <w:t>links between local geology, climate, topography and living components of ecosystems</w:t>
      </w:r>
    </w:p>
    <w:p w:rsidR="00000000" w:rsidRPr="00F87F0E" w:rsidP="00F87F0E">
      <w:pPr>
        <w:pStyle w:val="ListBullet"/>
      </w:pPr>
      <w:r w:rsidRPr="00F87F0E">
        <w:t xml:space="preserve">equipment commonly used to collect soil and handheld rock samples </w:t>
      </w:r>
    </w:p>
    <w:p w:rsidR="00000000" w:rsidRPr="00F87F0E" w:rsidP="00F87F0E">
      <w:pPr>
        <w:pStyle w:val="ListBullet"/>
      </w:pPr>
      <w:r w:rsidRPr="00F87F0E">
        <w:t>geological sampling and in-field test methods routinely used in job role, including:</w:t>
      </w:r>
    </w:p>
    <w:p w:rsidR="00000000" w:rsidRPr="00F87F0E" w:rsidP="00F87F0E">
      <w:pPr>
        <w:pStyle w:val="ListBullet2"/>
      </w:pPr>
      <w:r w:rsidRPr="00F87F0E">
        <w:t>pre-use checks and safe operating procedures for sampling and test equipment</w:t>
      </w:r>
    </w:p>
    <w:p w:rsidR="00000000" w:rsidRPr="00F87F0E" w:rsidP="00F87F0E">
      <w:pPr>
        <w:pStyle w:val="ListBullet2"/>
      </w:pPr>
      <w:r w:rsidRPr="00F87F0E">
        <w:t>sampling procedures</w:t>
      </w:r>
    </w:p>
    <w:p w:rsidR="00000000" w:rsidRPr="00F87F0E" w:rsidP="00F87F0E">
      <w:pPr>
        <w:pStyle w:val="ListBullet2"/>
      </w:pPr>
      <w:r w:rsidRPr="00F87F0E">
        <w:t>purpose, principles and measurement steps of testing</w:t>
      </w:r>
    </w:p>
    <w:p w:rsidR="00000000" w:rsidRPr="00F87F0E" w:rsidP="00F87F0E">
      <w:pPr>
        <w:pStyle w:val="ListBullet2"/>
      </w:pPr>
      <w:r w:rsidRPr="00F87F0E">
        <w:t>calculation steps to</w:t>
      </w:r>
      <w:r w:rsidRPr="00F87F0E">
        <w:t xml:space="preserve"> provide results </w:t>
      </w:r>
    </w:p>
    <w:p w:rsidR="00000000" w:rsidRPr="00F87F0E" w:rsidP="00F87F0E">
      <w:pPr>
        <w:pStyle w:val="ListBullet2"/>
      </w:pPr>
      <w:r w:rsidRPr="00F87F0E">
        <w:t>expected values for sample type</w:t>
      </w:r>
    </w:p>
    <w:p w:rsidR="00000000" w:rsidRPr="00F87F0E" w:rsidP="00F87F0E">
      <w:pPr>
        <w:pStyle w:val="ListBullet"/>
      </w:pPr>
      <w:r w:rsidRPr="00F87F0E">
        <w:t>common site hazards and control measures</w:t>
      </w:r>
    </w:p>
    <w:p w:rsidR="00000000" w:rsidRPr="00F87F0E" w:rsidP="00F87F0E">
      <w:pPr>
        <w:pStyle w:val="ListBullet"/>
      </w:pPr>
      <w:r w:rsidRPr="00F87F0E">
        <w:t>health, safety and environment requirements, including field safety and survival principles. </w:t>
      </w:r>
    </w:p>
    <w:p w:rsidR="00000000" w:rsidRPr="00F87F0E" w:rsidP="00F87F0E">
      <w:pPr>
        <w:pStyle w:val="AllowPageBreak"/>
      </w:pPr>
    </w:p>
    <w:p w:rsidR="00000000" w:rsidRPr="00F87F0E" w:rsidP="00F87F0E">
      <w:pPr>
        <w:pStyle w:val="Heading1"/>
      </w:pPr>
      <w:bookmarkStart w:id="4" w:name="O_1263326"/>
      <w:bookmarkEnd w:id="4"/>
      <w:r w:rsidRPr="00F87F0E">
        <w:t>Assessment Conditions</w:t>
      </w:r>
    </w:p>
    <w:p w:rsidR="00000000" w:rsidRPr="00F87F0E" w:rsidP="00367216">
      <w:pPr>
        <w:pStyle w:val="BodyText"/>
      </w:pPr>
      <w:r w:rsidRPr="00F87F0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87F0E" w:rsidP="00F87F0E">
      <w:pPr>
        <w:pStyle w:val="ListBullet"/>
      </w:pPr>
      <w:r w:rsidRPr="00F87F0E">
        <w:t xml:space="preserve">use of facilities, equipment and resources, including: </w:t>
      </w:r>
    </w:p>
    <w:p w:rsidR="00000000" w:rsidRPr="00F87F0E" w:rsidP="00F87F0E">
      <w:pPr>
        <w:pStyle w:val="ListBullet2"/>
      </w:pPr>
      <w:r w:rsidRPr="00F87F0E">
        <w:t>maps, pho</w:t>
      </w:r>
      <w:r w:rsidRPr="00F87F0E">
        <w:t>tos, diagrams of site</w:t>
      </w:r>
    </w:p>
    <w:p w:rsidR="00000000" w:rsidRPr="00F87F0E" w:rsidP="00F87F0E">
      <w:pPr>
        <w:pStyle w:val="ListBullet2"/>
      </w:pPr>
      <w:r w:rsidRPr="00F87F0E">
        <w:t xml:space="preserve">classification charts and tables for rocks, minerals and soils </w:t>
      </w:r>
    </w:p>
    <w:p w:rsidR="00000000" w:rsidRPr="00F87F0E" w:rsidP="00F87F0E">
      <w:pPr>
        <w:pStyle w:val="ListBullet2"/>
      </w:pPr>
      <w:r w:rsidRPr="00F87F0E">
        <w:t>relevant survey, sampling and testing equipment and methods</w:t>
      </w:r>
    </w:p>
    <w:p w:rsidR="00000000" w:rsidRPr="00F87F0E" w:rsidP="00F87F0E">
      <w:pPr>
        <w:pStyle w:val="ListBullet"/>
      </w:pPr>
      <w:r w:rsidRPr="00F87F0E">
        <w:t>modelling of industry operating conditions, including:</w:t>
      </w:r>
    </w:p>
    <w:p w:rsidR="00000000" w:rsidRPr="00F87F0E" w:rsidP="00F87F0E">
      <w:pPr>
        <w:pStyle w:val="ListBullet2"/>
      </w:pPr>
      <w:r w:rsidRPr="00F87F0E">
        <w:t>access to site/s.</w:t>
      </w:r>
    </w:p>
    <w:p w:rsidR="00000000" w:rsidRPr="00F87F0E" w:rsidP="00367216">
      <w:pPr>
        <w:pStyle w:val="BodyText"/>
      </w:pPr>
      <w:r w:rsidRPr="00F87F0E">
        <w:t>Assessors must satisfy the NVR/AQTF</w:t>
      </w:r>
      <w:r w:rsidRPr="00F87F0E">
        <w:t xml:space="preserve"> mandatory competency requirements for assessors.</w:t>
      </w:r>
    </w:p>
    <w:p w:rsidR="00000000" w:rsidRPr="00F87F0E" w:rsidP="00F87F0E">
      <w:pPr>
        <w:pStyle w:val="Heading1"/>
      </w:pPr>
      <w:bookmarkStart w:id="5" w:name="O_1263329"/>
      <w:bookmarkEnd w:id="5"/>
      <w:r w:rsidRPr="00F87F0E">
        <w:t>Links</w:t>
      </w:r>
    </w:p>
    <w:p w:rsidR="00000000" w:rsidRPr="00F87F0E" w:rsidP="00367216">
      <w:pPr>
        <w:pStyle w:val="BodyText"/>
      </w:pPr>
      <w:r w:rsidRPr="00F87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84DD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7F0E" w:rsidP="00F87F0E"/>
    <w:sectPr w:rsidSect="00F87F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E" w:rsidRPr="00367216" w:rsidP="00367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16" w:rsidP="00F87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216" w:rsidP="00F87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7216" w:rsidP="00F87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F0E" w:rsidRPr="00367216" w:rsidP="00367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16" w:rsidRPr="002D2AF8" w:rsidP="00F87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MSS024032 Document simple geological information for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7216" w:rsidP="00F87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B6D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88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C3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F0E"/>
  </w:style>
  <w:style w:type="character" w:customStyle="1" w:styleId="Heading1Char">
    <w:name w:val="Heading 1 Char"/>
    <w:basedOn w:val="DefaultParagraphFont"/>
    <w:link w:val="Heading1"/>
    <w:rsid w:val="00F87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F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7F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F0E"/>
    <w:rPr>
      <w:b/>
      <w:spacing w:val="0"/>
    </w:rPr>
  </w:style>
  <w:style w:type="paragraph" w:customStyle="1" w:styleId="SuperTitle">
    <w:name w:val="SuperTitle"/>
    <w:basedOn w:val="Title"/>
    <w:rsid w:val="00F87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F0E"/>
    <w:rPr>
      <w:i/>
    </w:rPr>
  </w:style>
  <w:style w:type="paragraph" w:styleId="Caption">
    <w:name w:val="caption"/>
    <w:basedOn w:val="BodyText"/>
    <w:next w:val="Normal"/>
    <w:qFormat/>
    <w:rsid w:val="00F87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F0E"/>
  </w:style>
  <w:style w:type="paragraph" w:styleId="TableofFigures">
    <w:name w:val="table of figures"/>
    <w:basedOn w:val="Normal"/>
    <w:next w:val="Normal"/>
    <w:semiHidden/>
    <w:rsid w:val="00F87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F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F0E"/>
    <w:rPr>
      <w:rFonts w:ascii="Wingdings" w:hAnsi="Wingdings"/>
    </w:rPr>
  </w:style>
  <w:style w:type="paragraph" w:customStyle="1" w:styleId="TableHeading">
    <w:name w:val="Table Heading"/>
    <w:basedOn w:val="HeadingBase"/>
    <w:rsid w:val="00F87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F0E"/>
    <w:rPr>
      <w:color w:val="0033CC"/>
      <w:u w:val="none"/>
    </w:rPr>
  </w:style>
  <w:style w:type="paragraph" w:customStyle="1" w:styleId="BodyTextRight">
    <w:name w:val="Body Text Right"/>
    <w:basedOn w:val="BodyText"/>
    <w:rsid w:val="00F87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F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F0E"/>
    <w:rPr>
      <w:sz w:val="32"/>
    </w:rPr>
  </w:style>
  <w:style w:type="paragraph" w:customStyle="1" w:styleId="HeadingProcedure">
    <w:name w:val="Heading Procedure"/>
    <w:basedOn w:val="HeadingBase"/>
    <w:next w:val="Normal"/>
    <w:rsid w:val="00F87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F0E"/>
    <w:pPr>
      <w:spacing w:before="60" w:after="60"/>
    </w:pPr>
  </w:style>
  <w:style w:type="paragraph" w:styleId="ListContinue">
    <w:name w:val="List Continue"/>
    <w:basedOn w:val="List"/>
    <w:rsid w:val="00F87F0E"/>
    <w:pPr>
      <w:ind w:firstLine="0"/>
    </w:pPr>
  </w:style>
  <w:style w:type="paragraph" w:customStyle="1" w:styleId="ListNote">
    <w:name w:val="List Note"/>
    <w:basedOn w:val="List"/>
    <w:rsid w:val="00F87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F0E"/>
    <w:rPr>
      <w:rFonts w:ascii="Courier New" w:hAnsi="Courier New"/>
    </w:rPr>
  </w:style>
  <w:style w:type="paragraph" w:customStyle="1" w:styleId="NoteBullet">
    <w:name w:val="Note Bullet"/>
    <w:basedOn w:val="Note"/>
    <w:rsid w:val="00F87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F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F0E"/>
    <w:rPr>
      <w:b/>
      <w:smallCaps/>
    </w:rPr>
  </w:style>
  <w:style w:type="paragraph" w:customStyle="1" w:styleId="TableListNumber">
    <w:name w:val="Table List Number"/>
    <w:basedOn w:val="ListNumber"/>
    <w:rsid w:val="00F87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F0E"/>
    <w:pPr>
      <w:numPr>
        <w:numId w:val="9"/>
      </w:numPr>
    </w:pPr>
  </w:style>
  <w:style w:type="paragraph" w:customStyle="1" w:styleId="ListAlpha2">
    <w:name w:val="List Alpha 2"/>
    <w:basedOn w:val="List2"/>
    <w:rsid w:val="00F87F0E"/>
    <w:pPr>
      <w:numPr>
        <w:numId w:val="8"/>
      </w:numPr>
    </w:pPr>
  </w:style>
  <w:style w:type="paragraph" w:styleId="List2">
    <w:name w:val="List 2"/>
    <w:basedOn w:val="BodyText"/>
    <w:rsid w:val="00F87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F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F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F0E"/>
    <w:pPr>
      <w:numPr>
        <w:numId w:val="4"/>
      </w:numPr>
    </w:pPr>
  </w:style>
  <w:style w:type="paragraph" w:styleId="ListContinue2">
    <w:name w:val="List Continue 2"/>
    <w:basedOn w:val="List2"/>
    <w:rsid w:val="00F87F0E"/>
    <w:pPr>
      <w:ind w:firstLine="0"/>
    </w:pPr>
  </w:style>
  <w:style w:type="paragraph" w:styleId="ListContinue3">
    <w:name w:val="List Continue 3"/>
    <w:basedOn w:val="List3"/>
    <w:rsid w:val="00F87F0E"/>
    <w:pPr>
      <w:ind w:left="1021" w:firstLine="0"/>
    </w:pPr>
  </w:style>
  <w:style w:type="paragraph" w:styleId="ListContinue4">
    <w:name w:val="List Continue 4"/>
    <w:basedOn w:val="List4"/>
    <w:rsid w:val="00F87F0E"/>
    <w:pPr>
      <w:ind w:firstLine="0"/>
    </w:pPr>
  </w:style>
  <w:style w:type="paragraph" w:styleId="ListContinue5">
    <w:name w:val="List Continue 5"/>
    <w:basedOn w:val="List5"/>
    <w:rsid w:val="00F87F0E"/>
    <w:pPr>
      <w:ind w:firstLine="0"/>
    </w:pPr>
  </w:style>
  <w:style w:type="paragraph" w:styleId="ListNumber3">
    <w:name w:val="List Number 3"/>
    <w:basedOn w:val="List3"/>
    <w:rsid w:val="00F87F0E"/>
    <w:pPr>
      <w:numPr>
        <w:numId w:val="5"/>
      </w:numPr>
    </w:pPr>
  </w:style>
  <w:style w:type="paragraph" w:styleId="ListNumber4">
    <w:name w:val="List Number 4"/>
    <w:basedOn w:val="List4"/>
    <w:rsid w:val="00F87F0E"/>
    <w:pPr>
      <w:numPr>
        <w:numId w:val="6"/>
      </w:numPr>
    </w:pPr>
  </w:style>
  <w:style w:type="paragraph" w:styleId="ListNumber5">
    <w:name w:val="List Number 5"/>
    <w:basedOn w:val="List5"/>
    <w:rsid w:val="00F87F0E"/>
    <w:pPr>
      <w:numPr>
        <w:numId w:val="7"/>
      </w:numPr>
    </w:pPr>
  </w:style>
  <w:style w:type="paragraph" w:styleId="BlockText">
    <w:name w:val="Block Text"/>
    <w:basedOn w:val="Normal"/>
    <w:rsid w:val="00F87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F0E"/>
    <w:rPr>
      <w:sz w:val="16"/>
      <w:vertAlign w:val="superscript"/>
    </w:rPr>
  </w:style>
  <w:style w:type="character" w:customStyle="1" w:styleId="Symbols">
    <w:name w:val="Symbols"/>
    <w:basedOn w:val="DefaultParagraphFont"/>
    <w:rsid w:val="00F87F0E"/>
    <w:rPr>
      <w:rFonts w:ascii="Symbol" w:hAnsi="Symbol"/>
    </w:rPr>
  </w:style>
  <w:style w:type="character" w:customStyle="1" w:styleId="MenuOptions">
    <w:name w:val="Menu Options"/>
    <w:basedOn w:val="DefaultParagraphFont"/>
    <w:rsid w:val="00F87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F0E"/>
    <w:rPr>
      <w:b/>
    </w:rPr>
  </w:style>
  <w:style w:type="character" w:customStyle="1" w:styleId="Underlined">
    <w:name w:val="Underlined"/>
    <w:basedOn w:val="DefaultParagraphFont"/>
    <w:rsid w:val="00F87F0E"/>
    <w:rPr>
      <w:u w:val="single"/>
    </w:rPr>
  </w:style>
  <w:style w:type="paragraph" w:customStyle="1" w:styleId="TableBodyTextRight">
    <w:name w:val="Table Body Text Right"/>
    <w:basedOn w:val="TableBodyText"/>
    <w:rsid w:val="00F87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F0E"/>
    <w:rPr>
      <w:sz w:val="18"/>
    </w:rPr>
  </w:style>
  <w:style w:type="paragraph" w:customStyle="1" w:styleId="BodySmallRight">
    <w:name w:val="Body Small Right"/>
    <w:basedOn w:val="BodyTextRight"/>
    <w:rsid w:val="00F87F0E"/>
    <w:rPr>
      <w:sz w:val="18"/>
      <w:szCs w:val="18"/>
    </w:rPr>
  </w:style>
  <w:style w:type="paragraph" w:customStyle="1" w:styleId="MarginEdition">
    <w:name w:val="Margin Edition"/>
    <w:basedOn w:val="MarginNote"/>
    <w:rsid w:val="00F87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F0E"/>
    <w:rPr>
      <w:sz w:val="2"/>
      <w:szCs w:val="2"/>
    </w:rPr>
  </w:style>
  <w:style w:type="character" w:customStyle="1" w:styleId="Small">
    <w:name w:val="Small"/>
    <w:basedOn w:val="DefaultParagraphFont"/>
    <w:rsid w:val="00F87F0E"/>
    <w:rPr>
      <w:sz w:val="16"/>
    </w:rPr>
  </w:style>
  <w:style w:type="paragraph" w:customStyle="1" w:styleId="WideTable">
    <w:name w:val="Wide Table"/>
    <w:basedOn w:val="Normal"/>
    <w:rsid w:val="00F87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F0E"/>
  </w:style>
  <w:style w:type="paragraph" w:styleId="Quote">
    <w:name w:val="Quote"/>
    <w:basedOn w:val="Heading1"/>
    <w:link w:val="QuoteChar"/>
    <w:qFormat/>
    <w:rsid w:val="00F87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F0E"/>
    <w:pPr>
      <w:pageBreakBefore/>
    </w:pPr>
  </w:style>
  <w:style w:type="paragraph" w:customStyle="1" w:styleId="Border">
    <w:name w:val="Border"/>
    <w:basedOn w:val="Normal"/>
    <w:qFormat/>
    <w:rsid w:val="00F87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F0E"/>
    <w:rPr>
      <w:u w:val="single"/>
    </w:rPr>
  </w:style>
  <w:style w:type="character" w:customStyle="1" w:styleId="BoldandItalics">
    <w:name w:val="Bold and Italics"/>
    <w:qFormat/>
    <w:rsid w:val="00F87F0E"/>
    <w:rPr>
      <w:b/>
      <w:i/>
      <w:u w:val="none"/>
    </w:rPr>
  </w:style>
  <w:style w:type="paragraph" w:styleId="BalloonText">
    <w:name w:val="Balloon Text"/>
    <w:basedOn w:val="Normal"/>
    <w:link w:val="BalloonTextChar"/>
    <w:rsid w:val="00F87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F0E"/>
    <w:pPr>
      <w:spacing w:before="0" w:after="0"/>
    </w:pPr>
  </w:style>
  <w:style w:type="paragraph" w:customStyle="1" w:styleId="BodyTextBold">
    <w:name w:val="Body Text Bold"/>
    <w:basedOn w:val="BodyText"/>
    <w:qFormat/>
    <w:rsid w:val="00F87F0E"/>
    <w:rPr>
      <w:b/>
    </w:rPr>
  </w:style>
  <w:style w:type="character" w:styleId="Hyperlink">
    <w:name w:val="Hyperlink"/>
    <w:basedOn w:val="DefaultParagraphFont"/>
    <w:uiPriority w:val="99"/>
    <w:unhideWhenUsed/>
    <w:rsid w:val="00367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3156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MSS024032 Document simple geological information for a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