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2C0" w:rsidP="00697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MSS024030 Perform sampling and testing of water</w:t>
      </w:r>
      <w:r>
        <w:fldChar w:fldCharType="end"/>
      </w:r>
    </w:p>
    <w:p w:rsidR="006972C0" w:rsidP="006972C0">
      <w:pPr>
        <w:pStyle w:val="Version"/>
        <w:sectPr w:rsidSect="00692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FA5" w:rsidP="00692FA5">
      <w:pPr>
        <w:pStyle w:val="SuperHeading"/>
      </w:pPr>
      <w:r w:rsidRPr="00692FA5">
        <w:t>MSS024030 Perform sampling and testing of water</w:t>
      </w:r>
    </w:p>
    <w:p w:rsidR="00000000" w:rsidRPr="00692FA5" w:rsidP="00692FA5">
      <w:pPr>
        <w:pStyle w:val="Heading1"/>
      </w:pPr>
      <w:bookmarkStart w:id="1" w:name="O_1263275"/>
      <w:bookmarkEnd w:id="1"/>
      <w:r w:rsidRPr="00692FA5">
        <w:t>Modification History</w:t>
      </w:r>
    </w:p>
    <w:p w:rsidR="00000000" w:rsidRPr="00692FA5" w:rsidP="006972C0">
      <w:pPr>
        <w:pStyle w:val="BodyText"/>
      </w:pPr>
      <w:r w:rsidRPr="00692FA5">
        <w:t>Release 1. Unit code changed. Application changed. Performance Criteria changed. Foundation Skills populated. Assessment Requirements changed. Supersedes and is equivalent to MSS024018 Perform sampling and testing of water.</w:t>
      </w:r>
    </w:p>
    <w:p w:rsidR="00000000" w:rsidRPr="00692FA5" w:rsidP="00692FA5">
      <w:pPr>
        <w:pStyle w:val="Heading1"/>
      </w:pPr>
      <w:bookmarkStart w:id="2" w:name="O_1263276"/>
      <w:bookmarkEnd w:id="2"/>
      <w:r w:rsidRPr="00692FA5">
        <w:t>Application</w:t>
      </w:r>
    </w:p>
    <w:p w:rsidR="00000000" w:rsidRPr="00692FA5" w:rsidP="006972C0">
      <w:pPr>
        <w:pStyle w:val="BodyText"/>
      </w:pPr>
      <w:r w:rsidRPr="00692FA5">
        <w:t xml:space="preserve">This unit describes the skills and knowledge required to sample natural, polluted and/or process water for both chemical and microbiological parameters and perform field measurements on them. </w:t>
      </w:r>
    </w:p>
    <w:p w:rsidR="00000000" w:rsidRPr="00692FA5" w:rsidP="006972C0">
      <w:pPr>
        <w:pStyle w:val="BodyText"/>
      </w:pPr>
      <w:r w:rsidRPr="00692FA5">
        <w:t>This unit applies to environmental</w:t>
      </w:r>
      <w:r w:rsidRPr="00692FA5">
        <w:t xml:space="preserve"> technicians, environmental officers and other roles who are required to sample and test water quality, monitor risks and apply safety procedures, select equipment and materials and record data.</w:t>
      </w:r>
    </w:p>
    <w:p w:rsidR="00000000" w:rsidRPr="00692FA5" w:rsidP="006972C0">
      <w:pPr>
        <w:pStyle w:val="BodyText"/>
      </w:pPr>
      <w:r w:rsidRPr="00692FA5">
        <w:t>This unit applies in a range of industry sectors including bu</w:t>
      </w:r>
      <w:r w:rsidRPr="00692FA5">
        <w:t>t not limited to environmental services; clean water; natural resource management; water treatment, storm and wastewater management; environmental compliance, auditing and inspection; solid and hazardous waste management; site remediation; management of co</w:t>
      </w:r>
      <w:r w:rsidRPr="00692FA5">
        <w:t>ntaminated sites; geotechnical services and civil engineering.</w:t>
      </w:r>
    </w:p>
    <w:p w:rsidR="00000000" w:rsidRPr="00692FA5" w:rsidP="006972C0">
      <w:pPr>
        <w:pStyle w:val="BodyText"/>
      </w:pPr>
      <w:r w:rsidRPr="00692FA5">
        <w:t>No licensing or certification requirements exist at the time of publication. Relevant legislation, industry standards and codes of practice within Australia must be applied.</w:t>
      </w:r>
    </w:p>
    <w:p w:rsidR="00000000" w:rsidRPr="00692FA5" w:rsidP="00692FA5">
      <w:pPr>
        <w:pStyle w:val="Heading1"/>
      </w:pPr>
      <w:bookmarkStart w:id="3" w:name="O_1263277"/>
      <w:bookmarkEnd w:id="3"/>
      <w:r w:rsidRPr="00692FA5">
        <w:t>Pre-requisite Unit</w:t>
      </w:r>
    </w:p>
    <w:p w:rsidR="00000000" w:rsidRPr="00692FA5" w:rsidP="006972C0">
      <w:pPr>
        <w:pStyle w:val="BodyText"/>
      </w:pPr>
      <w:r w:rsidRPr="00692FA5">
        <w:t>Nil</w:t>
      </w:r>
    </w:p>
    <w:p w:rsidR="00000000" w:rsidRPr="00692FA5" w:rsidP="00692FA5">
      <w:pPr>
        <w:pStyle w:val="Heading1"/>
      </w:pPr>
      <w:bookmarkStart w:id="4" w:name="O_1263278"/>
      <w:bookmarkEnd w:id="4"/>
      <w:r w:rsidRPr="00692FA5">
        <w:t>Competency Field</w:t>
      </w:r>
    </w:p>
    <w:p w:rsidR="00000000" w:rsidRPr="00692FA5" w:rsidP="006972C0">
      <w:pPr>
        <w:pStyle w:val="BodyText"/>
      </w:pPr>
      <w:r w:rsidRPr="00692FA5">
        <w:t>Environmental monitoring and technology</w:t>
      </w:r>
    </w:p>
    <w:p w:rsidR="00000000" w:rsidRPr="00692FA5" w:rsidP="00692FA5">
      <w:pPr>
        <w:pStyle w:val="Heading1"/>
      </w:pPr>
      <w:bookmarkStart w:id="5" w:name="O_1263279"/>
      <w:bookmarkEnd w:id="5"/>
      <w:r w:rsidRPr="00692FA5">
        <w:t>Unit Sector</w:t>
      </w:r>
    </w:p>
    <w:p w:rsidR="00000000" w:rsidRPr="00692FA5" w:rsidP="006972C0">
      <w:pPr>
        <w:pStyle w:val="BodyText"/>
      </w:pPr>
      <w:r w:rsidRPr="00692FA5">
        <w:t>Not applicable</w:t>
      </w:r>
    </w:p>
    <w:p w:rsidR="00000000" w:rsidRPr="00692FA5" w:rsidP="00692FA5">
      <w:pPr>
        <w:pStyle w:val="Heading1"/>
      </w:pPr>
      <w:bookmarkStart w:id="6" w:name="O_1263280"/>
      <w:bookmarkEnd w:id="6"/>
      <w:r w:rsidRPr="00692FA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97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A5" w:rsidP="00692FA5">
            <w:pPr>
              <w:pStyle w:val="BodyText"/>
            </w:pPr>
            <w:r w:rsidRPr="00692FA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rPr>
                <w:rStyle w:val="SpecialBold"/>
              </w:rPr>
              <w:t>Performance Criteria</w:t>
            </w:r>
          </w:p>
        </w:tc>
      </w:tr>
      <w:tr w:rsidTr="00697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Performance criteria describe the performance needed to demonstrate achievement of the element.</w:t>
            </w:r>
          </w:p>
        </w:tc>
      </w:tr>
      <w:tr w:rsidTr="00697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A5" w:rsidP="00692FA5">
            <w:pPr>
              <w:pStyle w:val="BodyText"/>
            </w:pPr>
            <w:r w:rsidRPr="00692FA5">
              <w:t>1. Confirm sampling and testing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A5" w:rsidP="00692FA5">
            <w:pPr>
              <w:pStyle w:val="BodyText"/>
            </w:pPr>
            <w:r w:rsidRPr="00692FA5">
              <w:t>1.1 Read the sampling plan to confirm the timing and frequency of sampl</w:t>
            </w:r>
            <w:r w:rsidRPr="00692FA5">
              <w:t xml:space="preserve">ing and the location, number and type of samples </w:t>
            </w:r>
          </w:p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1.2 Check that all sampling and testing procedures are in accordance with client or workplace requirements, standards and codes</w:t>
            </w:r>
          </w:p>
        </w:tc>
      </w:tr>
      <w:tr w:rsidTr="00697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2. Prepare for water sampling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A5" w:rsidP="00692FA5">
            <w:pPr>
              <w:pStyle w:val="BodyText"/>
            </w:pPr>
            <w:r w:rsidRPr="00692FA5">
              <w:t>2.1 Identify site and sampling hazards and safety requirements</w:t>
            </w:r>
          </w:p>
          <w:p w:rsidR="00000000" w:rsidRPr="00692FA5" w:rsidP="00692FA5">
            <w:pPr>
              <w:pStyle w:val="BodyText"/>
            </w:pPr>
            <w:r w:rsidRPr="00692FA5">
              <w:t>2.2 Liaise with relevant personnel to arrange site access and obtain required clearances and/or permits</w:t>
            </w:r>
          </w:p>
          <w:p w:rsidR="00000000" w:rsidRPr="00692FA5" w:rsidP="00692FA5">
            <w:pPr>
              <w:pStyle w:val="BodyText"/>
            </w:pPr>
            <w:r w:rsidRPr="00692FA5">
              <w:t>2.3 Select sampling equipment and conditions to achieve representative samples and preser</w:t>
            </w:r>
            <w:r w:rsidRPr="00692FA5">
              <w:t>ve sample integrity during collection, storage and transit</w:t>
            </w:r>
          </w:p>
          <w:p w:rsidR="00000000" w:rsidRPr="00692FA5" w:rsidP="00692FA5">
            <w:pPr>
              <w:pStyle w:val="BodyText"/>
            </w:pPr>
            <w:r w:rsidRPr="00692FA5">
              <w:t>2.4 Ensure all reagents, solutions, standards and blanks are obtained and prepared ready for field use</w:t>
            </w:r>
          </w:p>
          <w:p w:rsidR="00000000" w:rsidRPr="00692FA5" w:rsidP="00692FA5">
            <w:pPr>
              <w:pStyle w:val="BodyText"/>
            </w:pPr>
            <w:r w:rsidRPr="00692FA5">
              <w:t>2.5 Select field test equipment and/or instruments and check operation and calibration, as app</w:t>
            </w:r>
            <w:r w:rsidRPr="00692FA5">
              <w:t>licable, in accordance with procedures and manufacturer instructions</w:t>
            </w:r>
          </w:p>
          <w:p w:rsidR="00000000" w:rsidRPr="00692FA5" w:rsidP="00692FA5">
            <w:pPr>
              <w:pStyle w:val="BodyText"/>
            </w:pPr>
            <w:r w:rsidRPr="00692FA5">
              <w:t>2.6 Assemble and check all sampling equipment, field test equipment, materials, containers and safety equipment and stow for safe transport</w:t>
            </w:r>
          </w:p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2.7 Arrange suitable transport to, from and aro</w:t>
            </w:r>
            <w:r w:rsidRPr="00692FA5">
              <w:t>und site</w:t>
            </w:r>
          </w:p>
        </w:tc>
      </w:tr>
      <w:tr w:rsidTr="00697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3. Conduct sampling of water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A5" w:rsidP="00692FA5">
            <w:pPr>
              <w:pStyle w:val="BodyText"/>
            </w:pPr>
            <w:r w:rsidRPr="00692FA5">
              <w:t>3.1 Locate sampling sites and services at the site</w:t>
            </w:r>
          </w:p>
          <w:p w:rsidR="00000000" w:rsidRPr="00692FA5" w:rsidP="00692FA5">
            <w:pPr>
              <w:pStyle w:val="BodyText"/>
            </w:pPr>
            <w:r w:rsidRPr="00692FA5">
              <w:t>3.2 Conduct representative sampling in accordance with sampling plan and defined procedures for field and laboratory testing</w:t>
            </w:r>
          </w:p>
          <w:p w:rsidR="00000000" w:rsidRPr="00692FA5" w:rsidP="00692FA5">
            <w:pPr>
              <w:pStyle w:val="BodyText"/>
            </w:pPr>
            <w:r w:rsidRPr="00692FA5">
              <w:t>3.3 Ensure all controls, blanks and repli</w:t>
            </w:r>
            <w:r w:rsidRPr="00692FA5">
              <w:t>cate samples are correctly integrated into the sampling process</w:t>
            </w:r>
          </w:p>
          <w:p w:rsidR="00000000" w:rsidRPr="00692FA5" w:rsidP="00692FA5">
            <w:pPr>
              <w:pStyle w:val="BodyText"/>
            </w:pPr>
            <w:r w:rsidRPr="00692FA5">
              <w:t>3.4 Record information and label samples in accordance with traceability requirements</w:t>
            </w:r>
          </w:p>
          <w:p w:rsidR="00000000" w:rsidRPr="00692FA5" w:rsidP="00692FA5">
            <w:pPr>
              <w:pStyle w:val="BodyText"/>
            </w:pPr>
            <w:r w:rsidRPr="00692FA5">
              <w:t xml:space="preserve">3.5 Record environmental conditions and any atypical observations made during sampling that may impact on </w:t>
            </w:r>
            <w:r w:rsidRPr="00692FA5">
              <w:t>sample representativeness or integrity</w:t>
            </w:r>
          </w:p>
          <w:p w:rsidR="00000000" w:rsidRPr="00692FA5" w:rsidP="00692FA5">
            <w:pPr>
              <w:pStyle w:val="BodyText"/>
            </w:pPr>
            <w:r w:rsidRPr="00692FA5">
              <w:t>3.6 Transport all samples back to base according to workplace procedures and codes</w:t>
            </w:r>
          </w:p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3.7 Distribute samples or sub-samples to required destinations for testing, maintaining sample integrity, traceability and chain of cu</w:t>
            </w:r>
            <w:r w:rsidRPr="00692FA5">
              <w:t>stody requirements</w:t>
            </w:r>
          </w:p>
        </w:tc>
      </w:tr>
      <w:tr w:rsidTr="00697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4. Conduct field testing of water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A5" w:rsidP="00692FA5">
            <w:pPr>
              <w:pStyle w:val="BodyText"/>
            </w:pPr>
            <w:r w:rsidRPr="00692FA5">
              <w:t>4.1 Obtain sample or sub-sample for designated field test, or locate testing location for in-situ testing</w:t>
            </w:r>
          </w:p>
          <w:p w:rsidR="00000000" w:rsidRPr="00692FA5" w:rsidP="00692FA5">
            <w:pPr>
              <w:pStyle w:val="BodyText"/>
            </w:pPr>
            <w:r w:rsidRPr="00692FA5">
              <w:t xml:space="preserve">4.2 Check equipment and instrument set-up, reagents and calibration (if </w:t>
            </w:r>
            <w:r w:rsidRPr="00692FA5">
              <w:t>required) to ensure safe</w:t>
            </w:r>
            <w:r w:rsidRPr="00692FA5">
              <w:t xml:space="preserve"> operation and valid results</w:t>
            </w:r>
          </w:p>
          <w:p w:rsidR="00000000" w:rsidRPr="00692FA5" w:rsidP="00692FA5">
            <w:pPr>
              <w:pStyle w:val="BodyText"/>
            </w:pPr>
            <w:r w:rsidRPr="00692FA5">
              <w:t>4.3 Run quality control samples to check method validity</w:t>
            </w:r>
          </w:p>
          <w:p w:rsidR="00000000" w:rsidRPr="00692FA5" w:rsidP="00692FA5">
            <w:pPr>
              <w:pStyle w:val="BodyText"/>
            </w:pPr>
            <w:r w:rsidRPr="00692FA5">
              <w:t>4.4 Operate equipment and instruments in accordance with test method requirements</w:t>
            </w:r>
          </w:p>
          <w:p w:rsidR="00000000" w:rsidRPr="00692FA5" w:rsidP="00692FA5">
            <w:pPr>
              <w:pStyle w:val="BodyText"/>
            </w:pPr>
            <w:r w:rsidRPr="00692FA5">
              <w:t>4.5 Per</w:t>
            </w:r>
            <w:r w:rsidRPr="00692FA5">
              <w:t>form tests, procedures and observations on all samples and standards in accordance with specified methods</w:t>
            </w:r>
          </w:p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>4.6 Record all field observations and results and ensure that they are accurately transferred to workplace information management system</w:t>
            </w:r>
          </w:p>
        </w:tc>
      </w:tr>
      <w:tr w:rsidTr="006972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FA5">
            <w:pPr>
              <w:pStyle w:val="BodyText"/>
              <w:rPr>
                <w:lang w:val="en-NZ"/>
              </w:rPr>
            </w:pPr>
            <w:r w:rsidRPr="00692FA5">
              <w:t xml:space="preserve">5. Maintain </w:t>
            </w:r>
            <w:r w:rsidRPr="00692FA5">
              <w:t>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FA5" w:rsidP="00692FA5">
            <w:pPr>
              <w:pStyle w:val="BodyText"/>
            </w:pPr>
            <w:r w:rsidRPr="00692FA5">
              <w:t>5.1 Use defined safe work practices and personal protective equipment to ensure personal safety and that of others</w:t>
            </w:r>
          </w:p>
          <w:p w:rsidR="00000000" w:rsidRPr="00692FA5" w:rsidP="00692FA5">
            <w:pPr>
              <w:pStyle w:val="BodyText"/>
            </w:pPr>
            <w:r w:rsidRPr="00692FA5">
              <w:t>5.2 Minimise the generation of waste</w:t>
            </w:r>
          </w:p>
          <w:p w:rsidR="00000000" w:rsidRPr="00692FA5" w:rsidP="00692FA5">
            <w:pPr>
              <w:pStyle w:val="BodyText"/>
            </w:pPr>
            <w:r w:rsidRPr="00692FA5">
              <w:t>5.3 Rehabilitate sampling site to render it safe and minimise environmental impa</w:t>
            </w:r>
            <w:r w:rsidRPr="00692FA5">
              <w:t>cts</w:t>
            </w:r>
          </w:p>
          <w:p w:rsidR="00000000" w:rsidRPr="00692FA5" w:rsidP="00692FA5">
            <w:pPr>
              <w:pStyle w:val="BodyText"/>
            </w:pPr>
            <w:r w:rsidRPr="00692FA5">
              <w:t>5.4 Clean all equipment, instruments, containers, work area and vehicles according to workplace procedures</w:t>
            </w:r>
          </w:p>
          <w:p w:rsidR="00000000" w:rsidRPr="00692FA5" w:rsidP="00692FA5">
            <w:pPr>
              <w:pStyle w:val="BodyText"/>
            </w:pPr>
            <w:r w:rsidRPr="00692FA5">
              <w:t>5.5 Check serviceability of all equipment and instruments before storage</w:t>
            </w:r>
          </w:p>
          <w:p w:rsidR="00000000" w:rsidRPr="00692FA5" w:rsidP="00692FA5">
            <w:pPr>
              <w:pStyle w:val="BodyText"/>
            </w:pPr>
            <w:r w:rsidRPr="00692FA5">
              <w:t>5.6 Safely collect all hazardous wastes for disposal</w:t>
            </w:r>
          </w:p>
        </w:tc>
      </w:tr>
    </w:tbl>
    <w:p w:rsidR="00000000" w:rsidRPr="00692FA5" w:rsidP="00692FA5">
      <w:pPr>
        <w:pStyle w:val="BodyText"/>
      </w:pPr>
    </w:p>
    <w:p w:rsidR="00000000" w:rsidRPr="00692FA5" w:rsidP="00692FA5">
      <w:pPr>
        <w:pStyle w:val="AllowPageBreak"/>
      </w:pPr>
    </w:p>
    <w:p w:rsidR="00000000" w:rsidRPr="00692FA5" w:rsidP="00692FA5">
      <w:pPr>
        <w:pStyle w:val="Heading1"/>
      </w:pPr>
      <w:bookmarkStart w:id="7" w:name="O_1263281"/>
      <w:bookmarkEnd w:id="7"/>
      <w:r w:rsidRPr="00692FA5">
        <w:t>Foundation Skills</w:t>
      </w:r>
    </w:p>
    <w:p w:rsidR="00000000" w:rsidRPr="00692FA5" w:rsidP="006972C0">
      <w:pPr>
        <w:pStyle w:val="BodyText"/>
      </w:pPr>
      <w:r w:rsidRPr="00692FA5">
        <w:t>This section describes those language, literacy, numeracy and employment skills that are essential to performance but not explicit in the performance criteria.</w:t>
      </w:r>
    </w:p>
    <w:p w:rsidR="00000000" w:rsidRPr="00692FA5" w:rsidP="00692FA5">
      <w:pPr>
        <w:pStyle w:val="ListBullet"/>
      </w:pPr>
      <w:r w:rsidRPr="00692FA5">
        <w:t>Reading skills to interpret sampling plan, test methods and procedures</w:t>
      </w:r>
    </w:p>
    <w:p w:rsidR="00000000" w:rsidRPr="00692FA5" w:rsidP="00692FA5">
      <w:pPr>
        <w:pStyle w:val="ListBullet"/>
      </w:pPr>
      <w:r w:rsidRPr="00692FA5">
        <w:t>Writing skills to record data, environmental conditions and observations</w:t>
      </w:r>
    </w:p>
    <w:p w:rsidR="00000000" w:rsidRPr="00692FA5" w:rsidP="00692FA5">
      <w:pPr>
        <w:pStyle w:val="ListBullet"/>
      </w:pPr>
      <w:r w:rsidRPr="00692FA5">
        <w:t>Oral communication skills to liaise with others to arrange for access</w:t>
      </w:r>
    </w:p>
    <w:p w:rsidR="00000000" w:rsidRPr="00692FA5" w:rsidP="00692FA5">
      <w:pPr>
        <w:pStyle w:val="ListBullet"/>
      </w:pPr>
      <w:r w:rsidRPr="00692FA5">
        <w:t>Numeracy skills to interpret sampling plan and take readings and/or measurements.</w:t>
      </w:r>
    </w:p>
    <w:p w:rsidR="00000000" w:rsidRPr="00692FA5" w:rsidP="006972C0">
      <w:pPr>
        <w:pStyle w:val="BodyText"/>
      </w:pPr>
      <w:r w:rsidRPr="00692FA5">
        <w:t>Other foundation skills essenti</w:t>
      </w:r>
      <w:r w:rsidRPr="00692FA5">
        <w:t>al to performance are explicit in the performance criteria of this unit.</w:t>
      </w:r>
    </w:p>
    <w:p w:rsidR="00000000" w:rsidRPr="00692FA5" w:rsidP="00692FA5">
      <w:pPr>
        <w:pStyle w:val="Heading1"/>
      </w:pPr>
      <w:bookmarkStart w:id="8" w:name="O_1263283"/>
      <w:bookmarkEnd w:id="8"/>
      <w:r w:rsidRPr="00692FA5">
        <w:t>Unit Mapping Information</w:t>
      </w:r>
    </w:p>
    <w:p w:rsidR="00000000" w:rsidRPr="00692FA5" w:rsidP="006972C0">
      <w:pPr>
        <w:pStyle w:val="BodyText"/>
      </w:pPr>
      <w:r w:rsidRPr="00692FA5">
        <w:t>Release 1. Supersedes and is equivalent to MSS024018 Perform sampling and testing of water.</w:t>
      </w:r>
    </w:p>
    <w:p w:rsidR="00000000" w:rsidRPr="00692FA5" w:rsidP="00692FA5">
      <w:pPr>
        <w:pStyle w:val="Heading1"/>
      </w:pPr>
      <w:bookmarkStart w:id="9" w:name="O_1263290"/>
      <w:bookmarkEnd w:id="9"/>
      <w:r w:rsidRPr="00692FA5">
        <w:t>Links</w:t>
      </w:r>
    </w:p>
    <w:p w:rsidR="00000000" w:rsidRPr="00692FA5" w:rsidP="006972C0">
      <w:pPr>
        <w:pStyle w:val="BodyText"/>
      </w:pPr>
      <w:r w:rsidRPr="00692FA5">
        <w:t>Companion Volume Imple</w:t>
      </w:r>
      <w:r w:rsidRPr="00692FA5">
        <w:t xml:space="preserve">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602A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92FA5" w:rsidP="006972C0">
      <w:pPr>
        <w:pStyle w:val="BodyText"/>
        <w:sectPr w:rsidSect="00692F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2FA5" w:rsidP="00692FA5">
      <w:pPr>
        <w:pStyle w:val="SuperHeading"/>
      </w:pPr>
      <w:r w:rsidRPr="00692FA5">
        <w:t>Assessment Requirements for MSS024030 Perform sampling and testing of water</w:t>
      </w:r>
    </w:p>
    <w:p w:rsidR="00000000" w:rsidRPr="00692FA5" w:rsidP="00692FA5">
      <w:pPr>
        <w:pStyle w:val="Heading1"/>
      </w:pPr>
      <w:bookmarkStart w:id="10" w:name="O_1263285"/>
      <w:bookmarkEnd w:id="10"/>
      <w:r w:rsidRPr="00692FA5">
        <w:t>Modification History</w:t>
      </w:r>
    </w:p>
    <w:p w:rsidR="00000000" w:rsidRPr="00692FA5" w:rsidP="006972C0">
      <w:pPr>
        <w:pStyle w:val="BodyText"/>
      </w:pPr>
      <w:r w:rsidRPr="00692FA5">
        <w:t>Release 1. Unit code changed. Application changed. Performance Criteria changed. Foundation Skills populated. Assessment Requirements changed. Supersedes and is equivalent to MSS024018 Perform sampling and testing of water.</w:t>
      </w:r>
    </w:p>
    <w:p w:rsidR="00000000" w:rsidRPr="00692FA5" w:rsidP="00692FA5">
      <w:pPr>
        <w:pStyle w:val="Heading1"/>
      </w:pPr>
      <w:bookmarkStart w:id="11" w:name="O_1263286"/>
      <w:bookmarkEnd w:id="11"/>
      <w:r w:rsidRPr="00692FA5">
        <w:t>Performance Evidence</w:t>
      </w:r>
    </w:p>
    <w:p w:rsidR="00000000" w:rsidRPr="00692FA5" w:rsidP="006972C0">
      <w:pPr>
        <w:pStyle w:val="BodyText"/>
      </w:pPr>
      <w:r w:rsidRPr="00692FA5">
        <w:t>There must be evidence the candidate has completed the tasks outlined in the elements and performance criteria of this unit, and demonstrated the ability to:</w:t>
      </w:r>
    </w:p>
    <w:p w:rsidR="00000000" w:rsidRPr="00692FA5" w:rsidP="00692FA5">
      <w:pPr>
        <w:pStyle w:val="ListBullet"/>
      </w:pPr>
      <w:r w:rsidRPr="00692FA5">
        <w:t>collect, preserve and label a representative sample from natural, polluted or process water for at least one each of chemical and microbiological parameters</w:t>
      </w:r>
    </w:p>
    <w:p w:rsidR="00000000" w:rsidRPr="00692FA5" w:rsidP="00692FA5">
      <w:pPr>
        <w:pStyle w:val="ListBullet"/>
      </w:pPr>
      <w:r w:rsidRPr="00692FA5">
        <w:t>conduct field tests of at least 2 water samples.</w:t>
      </w:r>
    </w:p>
    <w:p w:rsidR="00000000" w:rsidRPr="00692FA5" w:rsidP="00692FA5">
      <w:pPr>
        <w:pStyle w:val="AllowPageBreak"/>
      </w:pPr>
    </w:p>
    <w:p w:rsidR="00000000" w:rsidRPr="00692FA5" w:rsidP="00692FA5">
      <w:pPr>
        <w:pStyle w:val="Heading1"/>
      </w:pPr>
      <w:bookmarkStart w:id="12" w:name="O_1263287"/>
      <w:bookmarkEnd w:id="12"/>
      <w:r w:rsidRPr="00692FA5">
        <w:t>Knowledge Evidence</w:t>
      </w:r>
    </w:p>
    <w:p w:rsidR="00000000" w:rsidRPr="00692FA5" w:rsidP="006972C0">
      <w:pPr>
        <w:pStyle w:val="BodyText"/>
      </w:pPr>
      <w:r w:rsidRPr="00692FA5">
        <w:t>There must b</w:t>
      </w:r>
      <w:r w:rsidRPr="00692FA5">
        <w:t>e evidence the candidate has knowledge of:</w:t>
      </w:r>
    </w:p>
    <w:p w:rsidR="00000000" w:rsidRPr="00692FA5" w:rsidP="00692FA5">
      <w:pPr>
        <w:pStyle w:val="ListBullet"/>
      </w:pPr>
      <w:r w:rsidRPr="00692FA5">
        <w:t>scientific terminology used in job role covering water chemistry, biology and microbiology</w:t>
      </w:r>
    </w:p>
    <w:p w:rsidR="00000000" w:rsidRPr="00692FA5" w:rsidP="00692FA5">
      <w:pPr>
        <w:pStyle w:val="ListBullet"/>
      </w:pPr>
      <w:r w:rsidRPr="00692FA5">
        <w:t>hydrologic cycle</w:t>
      </w:r>
    </w:p>
    <w:p w:rsidR="00000000" w:rsidRPr="00692FA5" w:rsidP="00692FA5">
      <w:pPr>
        <w:pStyle w:val="ListBullet"/>
      </w:pPr>
      <w:r w:rsidRPr="00692FA5">
        <w:t>fundamentals of aquatic chemistry, including:</w:t>
      </w:r>
    </w:p>
    <w:p w:rsidR="00000000" w:rsidRPr="00692FA5" w:rsidP="00692FA5">
      <w:pPr>
        <w:pStyle w:val="ListBullet2"/>
      </w:pPr>
      <w:r w:rsidRPr="00692FA5">
        <w:t>physical and chemical properties of water</w:t>
      </w:r>
    </w:p>
    <w:p w:rsidR="00000000" w:rsidRPr="00692FA5" w:rsidP="00692FA5">
      <w:pPr>
        <w:pStyle w:val="ListBullet2"/>
      </w:pPr>
      <w:r w:rsidRPr="00692FA5">
        <w:t>chemical equili</w:t>
      </w:r>
      <w:r w:rsidRPr="00692FA5">
        <w:t>bria in natural, polluted and process waters</w:t>
      </w:r>
    </w:p>
    <w:p w:rsidR="00000000" w:rsidRPr="00692FA5" w:rsidP="00692FA5">
      <w:pPr>
        <w:pStyle w:val="ListBullet2"/>
      </w:pPr>
      <w:r w:rsidRPr="00692FA5">
        <w:t>biogeochemical processes in freshwater and marine systems</w:t>
      </w:r>
    </w:p>
    <w:p w:rsidR="00000000" w:rsidRPr="00692FA5" w:rsidP="00692FA5">
      <w:pPr>
        <w:pStyle w:val="ListBullet2"/>
      </w:pPr>
      <w:r w:rsidRPr="00692FA5">
        <w:t>water analytical environmental chemistry</w:t>
      </w:r>
    </w:p>
    <w:p w:rsidR="00000000" w:rsidRPr="00692FA5" w:rsidP="00692FA5">
      <w:pPr>
        <w:pStyle w:val="ListBullet2"/>
      </w:pPr>
      <w:r w:rsidRPr="00692FA5">
        <w:t>environmental contaminants in water (fate, transport and bioaccumulation)</w:t>
      </w:r>
    </w:p>
    <w:p w:rsidR="00000000" w:rsidRPr="00692FA5" w:rsidP="00692FA5">
      <w:pPr>
        <w:pStyle w:val="ListBullet"/>
      </w:pPr>
      <w:r w:rsidRPr="00692FA5">
        <w:t>fundamentals of hydrobiology, including:</w:t>
      </w:r>
    </w:p>
    <w:p w:rsidR="00000000" w:rsidRPr="00692FA5" w:rsidP="00692FA5">
      <w:pPr>
        <w:pStyle w:val="ListBullet2"/>
      </w:pPr>
      <w:r w:rsidRPr="00692FA5">
        <w:t>aquatic and benthic flora and fauna</w:t>
      </w:r>
    </w:p>
    <w:p w:rsidR="00000000" w:rsidRPr="00692FA5" w:rsidP="00692FA5">
      <w:pPr>
        <w:pStyle w:val="ListBullet2"/>
      </w:pPr>
      <w:r w:rsidRPr="00692FA5">
        <w:t>aquatic microorganisms</w:t>
      </w:r>
    </w:p>
    <w:p w:rsidR="00000000" w:rsidRPr="00692FA5" w:rsidP="00692FA5">
      <w:pPr>
        <w:pStyle w:val="ListBullet2"/>
      </w:pPr>
      <w:r w:rsidRPr="00692FA5">
        <w:t>marine, estuarine and freshwater ecosystems</w:t>
      </w:r>
    </w:p>
    <w:p w:rsidR="00000000" w:rsidRPr="00692FA5" w:rsidP="00692FA5">
      <w:pPr>
        <w:pStyle w:val="ListBullet2"/>
      </w:pPr>
      <w:r w:rsidRPr="00692FA5">
        <w:t>stratification and eutrophication in water bodies</w:t>
      </w:r>
    </w:p>
    <w:p w:rsidR="00000000" w:rsidRPr="00692FA5" w:rsidP="00692FA5">
      <w:pPr>
        <w:pStyle w:val="ListBullet2"/>
      </w:pPr>
      <w:r w:rsidRPr="00692FA5">
        <w:t>aquatic microbiology</w:t>
      </w:r>
    </w:p>
    <w:p w:rsidR="00000000" w:rsidRPr="00692FA5" w:rsidP="00692FA5">
      <w:pPr>
        <w:pStyle w:val="ListBullet"/>
      </w:pPr>
      <w:r w:rsidRPr="00692FA5">
        <w:t>principles of representative sampling</w:t>
      </w:r>
    </w:p>
    <w:p w:rsidR="00000000" w:rsidRPr="00692FA5" w:rsidP="00692FA5">
      <w:pPr>
        <w:pStyle w:val="ListBullet"/>
      </w:pPr>
      <w:r w:rsidRPr="00692FA5">
        <w:t>p</w:t>
      </w:r>
      <w:r w:rsidRPr="00692FA5">
        <w:t>rinciples and procedures for random, systematic and stratified sampling, including consistency of sampling procedures</w:t>
      </w:r>
    </w:p>
    <w:p w:rsidR="00000000" w:rsidRPr="00692FA5" w:rsidP="00692FA5">
      <w:pPr>
        <w:pStyle w:val="ListBullet"/>
      </w:pPr>
      <w:r w:rsidRPr="00692FA5">
        <w:t>types of laboratory and field test parameters and measurements typical to the work context</w:t>
      </w:r>
    </w:p>
    <w:p w:rsidR="00000000" w:rsidRPr="00692FA5" w:rsidP="00692FA5">
      <w:pPr>
        <w:pStyle w:val="ListBullet"/>
      </w:pPr>
      <w:r w:rsidRPr="00692FA5">
        <w:t>preservation of the integrity of samples</w:t>
      </w:r>
    </w:p>
    <w:p w:rsidR="00000000" w:rsidRPr="00692FA5" w:rsidP="00692FA5">
      <w:pPr>
        <w:pStyle w:val="ListBullet"/>
      </w:pPr>
      <w:r w:rsidRPr="00692FA5">
        <w:t>mainta</w:t>
      </w:r>
      <w:r w:rsidRPr="00692FA5">
        <w:t>ining identification of samples relative to their source</w:t>
      </w:r>
    </w:p>
    <w:p w:rsidR="00000000" w:rsidRPr="00692FA5" w:rsidP="00692FA5">
      <w:pPr>
        <w:pStyle w:val="ListBullet"/>
      </w:pPr>
      <w:r w:rsidRPr="00692FA5">
        <w:t>workplace and legal traceability requirements</w:t>
      </w:r>
    </w:p>
    <w:p w:rsidR="00000000" w:rsidRPr="00692FA5" w:rsidP="00692FA5">
      <w:pPr>
        <w:pStyle w:val="ListBullet"/>
      </w:pPr>
      <w:r w:rsidRPr="00692FA5">
        <w:t>cost-effectiveness of sampling</w:t>
      </w:r>
    </w:p>
    <w:p w:rsidR="00000000" w:rsidRPr="00692FA5" w:rsidP="00692FA5">
      <w:pPr>
        <w:pStyle w:val="ListBullet"/>
      </w:pPr>
      <w:r w:rsidRPr="00692FA5">
        <w:t>principles of water sampling and analysis, methods and standards</w:t>
      </w:r>
    </w:p>
    <w:p w:rsidR="00000000" w:rsidRPr="00692FA5" w:rsidP="00692FA5">
      <w:pPr>
        <w:pStyle w:val="ListBullet"/>
      </w:pPr>
      <w:r w:rsidRPr="00692FA5">
        <w:t>common characteristics of water to be sampled</w:t>
      </w:r>
      <w:r w:rsidRPr="00692FA5">
        <w:t xml:space="preserve"> and likely contaminants</w:t>
      </w:r>
    </w:p>
    <w:p w:rsidR="00000000" w:rsidRPr="00692FA5" w:rsidP="00692FA5">
      <w:pPr>
        <w:pStyle w:val="ListBullet"/>
      </w:pPr>
      <w:r w:rsidRPr="00692FA5">
        <w:t>links between quality control, quality assurance, quality management systems and sampling procedures</w:t>
      </w:r>
    </w:p>
    <w:p w:rsidR="00000000" w:rsidRPr="00692FA5" w:rsidP="00692FA5">
      <w:pPr>
        <w:pStyle w:val="ListBullet"/>
      </w:pPr>
      <w:r w:rsidRPr="00692FA5">
        <w:t xml:space="preserve">workplace procedures dealing with legislative requirements for the handling, labelling and transport of </w:t>
      </w:r>
      <w:r w:rsidRPr="00692FA5">
        <w:t>hazardous goods</w:t>
      </w:r>
    </w:p>
    <w:p w:rsidR="00000000" w:rsidRPr="00692FA5" w:rsidP="00692FA5">
      <w:pPr>
        <w:pStyle w:val="ListBullet"/>
      </w:pPr>
      <w:r w:rsidRPr="00692FA5">
        <w:t>relevant h</w:t>
      </w:r>
      <w:r w:rsidRPr="00692FA5">
        <w:t xml:space="preserve">azards and health, safety and environmental requirements, including field safety principles </w:t>
      </w:r>
    </w:p>
    <w:p w:rsidR="00000000" w:rsidRPr="00692FA5" w:rsidP="00692FA5">
      <w:pPr>
        <w:pStyle w:val="ListBullet"/>
      </w:pPr>
      <w:r w:rsidRPr="00692FA5">
        <w:t>functions and operating principles of field test equipment typical to the work context.</w:t>
      </w:r>
    </w:p>
    <w:p w:rsidR="00000000" w:rsidRPr="00692FA5" w:rsidP="00692FA5">
      <w:pPr>
        <w:pStyle w:val="AllowPageBreak"/>
      </w:pPr>
    </w:p>
    <w:p w:rsidR="00000000" w:rsidRPr="00692FA5" w:rsidP="00692FA5">
      <w:pPr>
        <w:pStyle w:val="Heading1"/>
      </w:pPr>
      <w:bookmarkStart w:id="13" w:name="O_1263288"/>
      <w:bookmarkEnd w:id="13"/>
      <w:r w:rsidRPr="00692FA5">
        <w:t>Assessment Conditions</w:t>
      </w:r>
    </w:p>
    <w:p w:rsidR="00000000" w:rsidRPr="00692FA5" w:rsidP="006972C0">
      <w:pPr>
        <w:pStyle w:val="BodyText"/>
      </w:pPr>
      <w:r w:rsidRPr="00692FA5">
        <w:t>Skills must have been demonstrated</w:t>
      </w:r>
      <w:r w:rsidRPr="00692FA5">
        <w:t xml:space="preserve"> in the workplace or in a simulated environment that reflects workplace conditions and contingencies. The following conditions must be met for this unit: </w:t>
      </w:r>
    </w:p>
    <w:p w:rsidR="00000000" w:rsidRPr="00692FA5" w:rsidP="00692FA5">
      <w:pPr>
        <w:pStyle w:val="ListBullet"/>
      </w:pPr>
      <w:r w:rsidRPr="00692FA5">
        <w:t xml:space="preserve">use of facilities, equipment and resources, including: </w:t>
      </w:r>
    </w:p>
    <w:p w:rsidR="00000000" w:rsidRPr="00692FA5" w:rsidP="00692FA5">
      <w:pPr>
        <w:pStyle w:val="ListBullet2"/>
      </w:pPr>
      <w:r w:rsidRPr="00692FA5">
        <w:t>survey or test equipment, water sampling an</w:t>
      </w:r>
      <w:r w:rsidRPr="00692FA5">
        <w:t>d monitoring equipment, camera, consumables</w:t>
      </w:r>
    </w:p>
    <w:p w:rsidR="00000000" w:rsidRPr="00692FA5" w:rsidP="00692FA5">
      <w:pPr>
        <w:pStyle w:val="ListBullet2"/>
      </w:pPr>
      <w:r w:rsidRPr="00692FA5">
        <w:t>documentation, including work program, maps and field protocols, codes of practice, user manuals, workplace safety procedures and sampling, test or survey methods.</w:t>
      </w:r>
    </w:p>
    <w:p w:rsidR="00000000" w:rsidRPr="00692FA5" w:rsidP="006972C0">
      <w:pPr>
        <w:pStyle w:val="BodyText"/>
      </w:pPr>
      <w:r w:rsidRPr="00692FA5">
        <w:t>Assessors must satisfy the NVR/AQTF mandatory competency requirements for assessors.</w:t>
      </w:r>
    </w:p>
    <w:p w:rsidR="00000000" w:rsidRPr="00692FA5" w:rsidP="00692FA5">
      <w:pPr>
        <w:pStyle w:val="Heading1"/>
      </w:pPr>
      <w:bookmarkStart w:id="14" w:name="O_1263291"/>
      <w:bookmarkEnd w:id="14"/>
      <w:r w:rsidRPr="00692FA5">
        <w:t>Links</w:t>
      </w:r>
    </w:p>
    <w:p w:rsidR="00000000" w:rsidRPr="00692FA5" w:rsidP="006972C0">
      <w:pPr>
        <w:pStyle w:val="BodyText"/>
      </w:pPr>
      <w:r w:rsidRPr="00692F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602A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92FA5" w:rsidP="00692FA5"/>
    <w:sectPr w:rsidSect="00692F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A5" w:rsidRPr="006972C0" w:rsidP="00697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C0" w:rsidP="00692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72C0" w:rsidP="00692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972C0" w:rsidP="00692F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A5" w:rsidP="00692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72C0">
      <w:t>Approved</w:t>
    </w:r>
    <w:r w:rsidR="006972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72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72C0">
      <w:rPr>
        <w:noProof/>
      </w:rPr>
      <w:t>5</w:t>
    </w:r>
    <w:r>
      <w:rPr>
        <w:noProof/>
      </w:rPr>
      <w:fldChar w:fldCharType="end"/>
    </w:r>
  </w:p>
  <w:p w:rsidR="00692FA5" w:rsidP="00692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72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72C0">
      <w:t>Manufacturing Industry Skills Alliance</w:t>
    </w:r>
    <w:r w:rsidR="006972C0">
      <w:fldChar w:fldCharType="end"/>
    </w:r>
  </w:p>
  <w:p w:rsidR="00692FA5" w:rsidP="00692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FA5" w:rsidRPr="006972C0" w:rsidP="00697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C0" w:rsidRPr="002D2AF8" w:rsidP="00692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MSS024030 Perform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72C0" w:rsidP="00692F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A5" w:rsidRPr="002D2AF8" w:rsidP="00692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72C0">
      <w:t>MSS024030 Perform sampling and testing of water</w:t>
    </w:r>
    <w:r w:rsidR="006972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72C0">
      <w:rPr>
        <w:noProof/>
      </w:rPr>
      <w:t>2 March 2025</w:t>
    </w:r>
    <w:r>
      <w:fldChar w:fldCharType="end"/>
    </w:r>
  </w:p>
  <w:p w:rsidR="00692FA5" w:rsidP="00692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CE1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CE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560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FA5"/>
  </w:style>
  <w:style w:type="character" w:customStyle="1" w:styleId="Heading1Char">
    <w:name w:val="Heading 1 Char"/>
    <w:basedOn w:val="DefaultParagraphFont"/>
    <w:link w:val="Heading1"/>
    <w:rsid w:val="00692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F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F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2FA5"/>
    <w:rPr>
      <w:b/>
      <w:spacing w:val="0"/>
    </w:rPr>
  </w:style>
  <w:style w:type="paragraph" w:styleId="ListBullet2">
    <w:name w:val="List Bullet 2"/>
    <w:basedOn w:val="List2"/>
    <w:rsid w:val="00692F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2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F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F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2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2FA5"/>
    <w:rPr>
      <w:i/>
    </w:rPr>
  </w:style>
  <w:style w:type="paragraph" w:styleId="Caption">
    <w:name w:val="caption"/>
    <w:basedOn w:val="BodyText"/>
    <w:next w:val="Normal"/>
    <w:qFormat/>
    <w:rsid w:val="00692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FA5"/>
  </w:style>
  <w:style w:type="paragraph" w:styleId="TableofFigures">
    <w:name w:val="table of figures"/>
    <w:basedOn w:val="Normal"/>
    <w:next w:val="Normal"/>
    <w:semiHidden/>
    <w:rsid w:val="00692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2FA5"/>
    <w:rPr>
      <w:rFonts w:ascii="Wingdings" w:hAnsi="Wingdings"/>
    </w:rPr>
  </w:style>
  <w:style w:type="paragraph" w:customStyle="1" w:styleId="TableHeading">
    <w:name w:val="Table Heading"/>
    <w:basedOn w:val="HeadingBase"/>
    <w:rsid w:val="00692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FA5"/>
    <w:rPr>
      <w:color w:val="0033CC"/>
      <w:u w:val="none"/>
    </w:rPr>
  </w:style>
  <w:style w:type="paragraph" w:customStyle="1" w:styleId="BodyTextRight">
    <w:name w:val="Body Text Right"/>
    <w:basedOn w:val="BodyText"/>
    <w:rsid w:val="00692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FA5"/>
    <w:rPr>
      <w:sz w:val="32"/>
    </w:rPr>
  </w:style>
  <w:style w:type="paragraph" w:customStyle="1" w:styleId="HeadingProcedure">
    <w:name w:val="Heading Procedure"/>
    <w:basedOn w:val="HeadingBase"/>
    <w:next w:val="Normal"/>
    <w:rsid w:val="00692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FA5"/>
    <w:pPr>
      <w:spacing w:before="60" w:after="60"/>
    </w:pPr>
  </w:style>
  <w:style w:type="paragraph" w:styleId="ListContinue">
    <w:name w:val="List Continue"/>
    <w:basedOn w:val="List"/>
    <w:rsid w:val="00692FA5"/>
    <w:pPr>
      <w:ind w:firstLine="0"/>
    </w:pPr>
  </w:style>
  <w:style w:type="paragraph" w:customStyle="1" w:styleId="ListNote">
    <w:name w:val="List Note"/>
    <w:basedOn w:val="List"/>
    <w:rsid w:val="00692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FA5"/>
    <w:rPr>
      <w:rFonts w:ascii="Courier New" w:hAnsi="Courier New"/>
    </w:rPr>
  </w:style>
  <w:style w:type="paragraph" w:customStyle="1" w:styleId="NoteBullet">
    <w:name w:val="Note Bullet"/>
    <w:basedOn w:val="Note"/>
    <w:rsid w:val="00692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2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FA5"/>
    <w:rPr>
      <w:b/>
      <w:smallCaps/>
    </w:rPr>
  </w:style>
  <w:style w:type="paragraph" w:customStyle="1" w:styleId="TableListNumber">
    <w:name w:val="Table List Number"/>
    <w:basedOn w:val="ListNumber"/>
    <w:rsid w:val="00692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FA5"/>
    <w:pPr>
      <w:numPr>
        <w:numId w:val="9"/>
      </w:numPr>
    </w:pPr>
  </w:style>
  <w:style w:type="paragraph" w:customStyle="1" w:styleId="ListAlpha2">
    <w:name w:val="List Alpha 2"/>
    <w:basedOn w:val="List2"/>
    <w:rsid w:val="00692FA5"/>
    <w:pPr>
      <w:numPr>
        <w:numId w:val="8"/>
      </w:numPr>
    </w:pPr>
  </w:style>
  <w:style w:type="paragraph" w:styleId="List2">
    <w:name w:val="List 2"/>
    <w:basedOn w:val="BodyText"/>
    <w:rsid w:val="00692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2FA5"/>
    <w:pPr>
      <w:numPr>
        <w:numId w:val="4"/>
      </w:numPr>
    </w:pPr>
  </w:style>
  <w:style w:type="paragraph" w:styleId="ListContinue2">
    <w:name w:val="List Continue 2"/>
    <w:basedOn w:val="List2"/>
    <w:rsid w:val="00692FA5"/>
    <w:pPr>
      <w:ind w:firstLine="0"/>
    </w:pPr>
  </w:style>
  <w:style w:type="paragraph" w:styleId="ListContinue3">
    <w:name w:val="List Continue 3"/>
    <w:basedOn w:val="List3"/>
    <w:rsid w:val="00692FA5"/>
    <w:pPr>
      <w:ind w:left="1021" w:firstLine="0"/>
    </w:pPr>
  </w:style>
  <w:style w:type="paragraph" w:styleId="ListContinue4">
    <w:name w:val="List Continue 4"/>
    <w:basedOn w:val="List4"/>
    <w:rsid w:val="00692FA5"/>
    <w:pPr>
      <w:ind w:firstLine="0"/>
    </w:pPr>
  </w:style>
  <w:style w:type="paragraph" w:styleId="ListContinue5">
    <w:name w:val="List Continue 5"/>
    <w:basedOn w:val="List5"/>
    <w:rsid w:val="00692FA5"/>
    <w:pPr>
      <w:ind w:firstLine="0"/>
    </w:pPr>
  </w:style>
  <w:style w:type="paragraph" w:styleId="ListNumber3">
    <w:name w:val="List Number 3"/>
    <w:basedOn w:val="List3"/>
    <w:rsid w:val="00692FA5"/>
    <w:pPr>
      <w:numPr>
        <w:numId w:val="5"/>
      </w:numPr>
    </w:pPr>
  </w:style>
  <w:style w:type="paragraph" w:styleId="ListNumber4">
    <w:name w:val="List Number 4"/>
    <w:basedOn w:val="List4"/>
    <w:rsid w:val="00692FA5"/>
    <w:pPr>
      <w:numPr>
        <w:numId w:val="6"/>
      </w:numPr>
    </w:pPr>
  </w:style>
  <w:style w:type="paragraph" w:styleId="ListNumber5">
    <w:name w:val="List Number 5"/>
    <w:basedOn w:val="List5"/>
    <w:rsid w:val="00692FA5"/>
    <w:pPr>
      <w:numPr>
        <w:numId w:val="7"/>
      </w:numPr>
    </w:pPr>
  </w:style>
  <w:style w:type="paragraph" w:styleId="BlockText">
    <w:name w:val="Block Text"/>
    <w:basedOn w:val="Normal"/>
    <w:rsid w:val="00692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FA5"/>
    <w:rPr>
      <w:sz w:val="16"/>
      <w:vertAlign w:val="superscript"/>
    </w:rPr>
  </w:style>
  <w:style w:type="character" w:customStyle="1" w:styleId="Symbols">
    <w:name w:val="Symbols"/>
    <w:basedOn w:val="DefaultParagraphFont"/>
    <w:rsid w:val="00692FA5"/>
    <w:rPr>
      <w:rFonts w:ascii="Symbol" w:hAnsi="Symbol"/>
    </w:rPr>
  </w:style>
  <w:style w:type="character" w:customStyle="1" w:styleId="MenuOptions">
    <w:name w:val="Menu Options"/>
    <w:basedOn w:val="DefaultParagraphFont"/>
    <w:rsid w:val="00692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FA5"/>
    <w:rPr>
      <w:b/>
    </w:rPr>
  </w:style>
  <w:style w:type="character" w:customStyle="1" w:styleId="Underlined">
    <w:name w:val="Underlined"/>
    <w:basedOn w:val="DefaultParagraphFont"/>
    <w:rsid w:val="00692FA5"/>
    <w:rPr>
      <w:u w:val="single"/>
    </w:rPr>
  </w:style>
  <w:style w:type="paragraph" w:customStyle="1" w:styleId="TableBodyTextRight">
    <w:name w:val="Table Body Text Right"/>
    <w:basedOn w:val="TableBodyText"/>
    <w:rsid w:val="00692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FA5"/>
    <w:rPr>
      <w:sz w:val="18"/>
    </w:rPr>
  </w:style>
  <w:style w:type="paragraph" w:customStyle="1" w:styleId="BodySmallRight">
    <w:name w:val="Body Small Right"/>
    <w:basedOn w:val="BodyTextRight"/>
    <w:rsid w:val="00692FA5"/>
    <w:rPr>
      <w:sz w:val="18"/>
      <w:szCs w:val="18"/>
    </w:rPr>
  </w:style>
  <w:style w:type="paragraph" w:customStyle="1" w:styleId="MarginEdition">
    <w:name w:val="Margin Edition"/>
    <w:basedOn w:val="MarginNote"/>
    <w:rsid w:val="00692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FA5"/>
    <w:rPr>
      <w:sz w:val="2"/>
      <w:szCs w:val="2"/>
    </w:rPr>
  </w:style>
  <w:style w:type="character" w:customStyle="1" w:styleId="Small">
    <w:name w:val="Small"/>
    <w:basedOn w:val="DefaultParagraphFont"/>
    <w:rsid w:val="00692FA5"/>
    <w:rPr>
      <w:sz w:val="16"/>
    </w:rPr>
  </w:style>
  <w:style w:type="paragraph" w:customStyle="1" w:styleId="WideTable">
    <w:name w:val="Wide Table"/>
    <w:basedOn w:val="Normal"/>
    <w:rsid w:val="00692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FA5"/>
  </w:style>
  <w:style w:type="paragraph" w:styleId="Quote">
    <w:name w:val="Quote"/>
    <w:basedOn w:val="Heading1"/>
    <w:link w:val="QuoteChar"/>
    <w:qFormat/>
    <w:rsid w:val="00692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FA5"/>
    <w:pPr>
      <w:pageBreakBefore/>
    </w:pPr>
  </w:style>
  <w:style w:type="paragraph" w:customStyle="1" w:styleId="Border">
    <w:name w:val="Border"/>
    <w:basedOn w:val="Normal"/>
    <w:qFormat/>
    <w:rsid w:val="00692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FA5"/>
    <w:rPr>
      <w:u w:val="single"/>
    </w:rPr>
  </w:style>
  <w:style w:type="character" w:customStyle="1" w:styleId="BoldandItalics">
    <w:name w:val="Bold and Italics"/>
    <w:qFormat/>
    <w:rsid w:val="00692FA5"/>
    <w:rPr>
      <w:b/>
      <w:i/>
      <w:u w:val="none"/>
    </w:rPr>
  </w:style>
  <w:style w:type="paragraph" w:styleId="BalloonText">
    <w:name w:val="Balloon Text"/>
    <w:basedOn w:val="Normal"/>
    <w:link w:val="BalloonTextChar"/>
    <w:rsid w:val="00692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FA5"/>
    <w:pPr>
      <w:spacing w:before="0" w:after="0"/>
    </w:pPr>
  </w:style>
  <w:style w:type="paragraph" w:customStyle="1" w:styleId="BodyTextBold">
    <w:name w:val="Body Text Bold"/>
    <w:basedOn w:val="BodyText"/>
    <w:qFormat/>
    <w:rsid w:val="00692FA5"/>
    <w:rPr>
      <w:b/>
    </w:rPr>
  </w:style>
  <w:style w:type="character" w:styleId="Hyperlink">
    <w:name w:val="Hyperlink"/>
    <w:basedOn w:val="DefaultParagraphFont"/>
    <w:uiPriority w:val="99"/>
    <w:unhideWhenUsed/>
    <w:rsid w:val="00697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7776</Characters>
  <Application>Microsoft Office Word</Application>
  <DocSecurity>0</DocSecurity>
  <Lines>199</Lines>
  <Paragraphs>128</Paragraphs>
  <ScaleCrop>false</ScaleCrop>
  <Company>Author-it Software Corporation Ltd.</Company>
  <LinksUpToDate>false</LinksUpToDate>
  <CharactersWithSpaces>8845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MSS024030 Perform sampling and testing of water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