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9F6" w:rsidP="008749F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MSS024029 Collect spatial and discrete environmental data</w:t>
      </w:r>
      <w:r>
        <w:fldChar w:fldCharType="end"/>
      </w:r>
    </w:p>
    <w:p w:rsidR="008749F6" w:rsidP="008749F6">
      <w:pPr>
        <w:pStyle w:val="Version"/>
        <w:sectPr w:rsidSect="006A12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256" w:rsidP="006A1256">
      <w:pPr>
        <w:pStyle w:val="SuperHeading"/>
      </w:pPr>
      <w:r w:rsidRPr="006A1256">
        <w:t>Assessment Requirements for MSS024029 Collect spatial and discrete environmental data</w:t>
      </w:r>
    </w:p>
    <w:p w:rsidR="00000000" w:rsidRPr="006A1256" w:rsidP="006A1256">
      <w:pPr>
        <w:pStyle w:val="Heading1"/>
      </w:pPr>
      <w:bookmarkStart w:id="1" w:name="O_1263266"/>
      <w:bookmarkEnd w:id="1"/>
      <w:r w:rsidRPr="006A1256">
        <w:t>Modification History</w:t>
      </w:r>
    </w:p>
    <w:p w:rsidR="00000000" w:rsidRPr="006A1256" w:rsidP="008749F6">
      <w:pPr>
        <w:pStyle w:val="BodyText"/>
      </w:pPr>
      <w:r w:rsidRPr="006A1256">
        <w:t>Release 1. Unit code changed. Application changed. Performa</w:t>
      </w:r>
      <w:r w:rsidRPr="006A1256">
        <w:t>nce Criteria changed. Foundation Skills populated. Assessment Requirements changed. Supersedes and is equivalent to MSS024017 Collect spatial and discrete environmental data.</w:t>
      </w:r>
    </w:p>
    <w:p w:rsidR="00000000" w:rsidRPr="006A1256" w:rsidP="006A1256">
      <w:pPr>
        <w:pStyle w:val="Heading1"/>
      </w:pPr>
      <w:bookmarkStart w:id="2" w:name="O_1263267"/>
      <w:bookmarkEnd w:id="2"/>
      <w:r w:rsidRPr="006A1256">
        <w:t>Performance Evidence</w:t>
      </w:r>
    </w:p>
    <w:p w:rsidR="00000000" w:rsidRPr="006A1256" w:rsidP="008749F6">
      <w:pPr>
        <w:pStyle w:val="BodyText"/>
      </w:pPr>
      <w:r w:rsidRPr="006A1256">
        <w:t xml:space="preserve">There must be evidence the candidate has </w:t>
      </w:r>
      <w:r w:rsidRPr="006A1256">
        <w:t>completed the tasks outlined in the elements and performance criteria of this unit, and demonstrated the ability to:</w:t>
      </w:r>
    </w:p>
    <w:p w:rsidR="00000000" w:rsidRPr="006A1256" w:rsidP="006A1256">
      <w:pPr>
        <w:pStyle w:val="ListBullet"/>
      </w:pPr>
      <w:r w:rsidRPr="006A1256">
        <w:t xml:space="preserve">plan, collect and process global positioning system (GPS) and environmental data to meet at least 2 sets of specifications </w:t>
      </w:r>
    </w:p>
    <w:p w:rsidR="00000000" w:rsidRPr="006A1256" w:rsidP="006A1256">
      <w:pPr>
        <w:pStyle w:val="ListBullet"/>
      </w:pPr>
      <w:r w:rsidRPr="006A1256">
        <w:t>complete docum</w:t>
      </w:r>
      <w:r w:rsidRPr="006A1256">
        <w:t>entation and/or reporting requirements for each set of specifications.</w:t>
      </w:r>
    </w:p>
    <w:p w:rsidR="00000000" w:rsidRPr="006A1256" w:rsidP="006A1256">
      <w:pPr>
        <w:pStyle w:val="AllowPageBreak"/>
      </w:pPr>
    </w:p>
    <w:p w:rsidR="00000000" w:rsidRPr="006A1256" w:rsidP="006A1256">
      <w:pPr>
        <w:pStyle w:val="Heading1"/>
      </w:pPr>
      <w:bookmarkStart w:id="3" w:name="O_1263268"/>
      <w:bookmarkEnd w:id="3"/>
      <w:r w:rsidRPr="006A1256">
        <w:t>Knowledge Evidence</w:t>
      </w:r>
    </w:p>
    <w:p w:rsidR="00000000" w:rsidRPr="006A1256" w:rsidP="008749F6">
      <w:pPr>
        <w:pStyle w:val="BodyText"/>
      </w:pPr>
      <w:r w:rsidRPr="006A1256">
        <w:t>There must be evidence the candidate has knowledge of:</w:t>
      </w:r>
    </w:p>
    <w:p w:rsidR="00000000" w:rsidRPr="006A1256" w:rsidP="006A1256">
      <w:pPr>
        <w:pStyle w:val="ListBullet"/>
      </w:pPr>
      <w:r w:rsidRPr="006A1256">
        <w:t>functions and operating principles of GPS equipment and software</w:t>
      </w:r>
    </w:p>
    <w:p w:rsidR="00000000" w:rsidRPr="006A1256" w:rsidP="006A1256">
      <w:pPr>
        <w:pStyle w:val="ListBullet"/>
      </w:pPr>
      <w:r w:rsidRPr="006A1256">
        <w:t>environmental terms, conce</w:t>
      </w:r>
      <w:r w:rsidRPr="006A1256">
        <w:t>pts and principles relevant to data collection</w:t>
      </w:r>
    </w:p>
    <w:p w:rsidR="00000000" w:rsidRPr="006A1256" w:rsidP="006A1256">
      <w:pPr>
        <w:pStyle w:val="ListBullet"/>
      </w:pPr>
      <w:r w:rsidRPr="006A1256">
        <w:t>environmental data verification including comparison with expected or reference values, conducting repeat tests, and using duplicate samples or locations</w:t>
      </w:r>
    </w:p>
    <w:p w:rsidR="00000000" w:rsidRPr="006A1256" w:rsidP="006A1256">
      <w:pPr>
        <w:pStyle w:val="ListBullet"/>
      </w:pPr>
      <w:r w:rsidRPr="006A1256">
        <w:t>legislative requirements, standard methods and/or workp</w:t>
      </w:r>
      <w:r w:rsidRPr="006A1256">
        <w:t xml:space="preserve">lace procedures relevant to site or project and data collection, processing and reporting </w:t>
      </w:r>
    </w:p>
    <w:p w:rsidR="00000000" w:rsidRPr="006A1256" w:rsidP="006A1256">
      <w:pPr>
        <w:pStyle w:val="ListBullet"/>
      </w:pPr>
      <w:r w:rsidRPr="006A1256">
        <w:t xml:space="preserve">sources of background information </w:t>
      </w:r>
    </w:p>
    <w:p w:rsidR="00000000" w:rsidRPr="006A1256" w:rsidP="006A1256">
      <w:pPr>
        <w:pStyle w:val="ListBullet"/>
      </w:pPr>
      <w:r w:rsidRPr="006A1256">
        <w:t>uncertainty, accuracy and precision of measurements and data quality requirements</w:t>
      </w:r>
    </w:p>
    <w:p w:rsidR="00000000" w:rsidRPr="006A1256" w:rsidP="006A1256">
      <w:pPr>
        <w:pStyle w:val="ListBullet"/>
      </w:pPr>
      <w:r w:rsidRPr="006A1256">
        <w:t xml:space="preserve">common data formats for spatial data  </w:t>
      </w:r>
    </w:p>
    <w:p w:rsidR="00000000" w:rsidRPr="006A1256" w:rsidP="006A1256">
      <w:pPr>
        <w:pStyle w:val="ListBullet"/>
      </w:pPr>
      <w:r w:rsidRPr="006A1256">
        <w:t>methods f</w:t>
      </w:r>
      <w:r w:rsidRPr="006A1256">
        <w:t>or data processing, manipulation and management</w:t>
      </w:r>
    </w:p>
    <w:p w:rsidR="00000000" w:rsidRPr="006A1256" w:rsidP="006A1256">
      <w:pPr>
        <w:pStyle w:val="ListBullet"/>
      </w:pPr>
      <w:r w:rsidRPr="006A1256">
        <w:t>common site hazards and control measures</w:t>
      </w:r>
    </w:p>
    <w:p w:rsidR="00000000" w:rsidRPr="006A1256" w:rsidP="006A1256">
      <w:pPr>
        <w:pStyle w:val="ListBullet"/>
      </w:pPr>
      <w:r w:rsidRPr="006A1256">
        <w:t>health, safety and environment requirements, including field safety and survival principles.</w:t>
      </w:r>
    </w:p>
    <w:p w:rsidR="00000000" w:rsidRPr="006A1256" w:rsidP="006A1256">
      <w:pPr>
        <w:pStyle w:val="AllowPageBreak"/>
      </w:pPr>
    </w:p>
    <w:p w:rsidR="00000000" w:rsidRPr="006A1256" w:rsidP="006A1256">
      <w:pPr>
        <w:pStyle w:val="Heading1"/>
      </w:pPr>
      <w:bookmarkStart w:id="4" w:name="O_1263269"/>
      <w:bookmarkEnd w:id="4"/>
      <w:r w:rsidRPr="006A1256">
        <w:t>Assessment Conditions</w:t>
      </w:r>
    </w:p>
    <w:p w:rsidR="00000000" w:rsidRPr="006A1256" w:rsidP="008749F6">
      <w:pPr>
        <w:pStyle w:val="BodyText"/>
      </w:pPr>
      <w:r w:rsidRPr="006A125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A1256" w:rsidP="006A1256">
      <w:pPr>
        <w:pStyle w:val="ListBullet"/>
      </w:pPr>
      <w:r w:rsidRPr="006A1256">
        <w:t>use of suitable facilities, equipment and resources, including:</w:t>
      </w:r>
    </w:p>
    <w:p w:rsidR="00000000" w:rsidRPr="006A1256" w:rsidP="006A1256">
      <w:pPr>
        <w:pStyle w:val="ListBullet2"/>
      </w:pPr>
      <w:r w:rsidRPr="006A1256">
        <w:t>m</w:t>
      </w:r>
      <w:r w:rsidRPr="006A1256">
        <w:t>aps and photos of site/s</w:t>
      </w:r>
    </w:p>
    <w:p w:rsidR="00000000" w:rsidRPr="006A1256" w:rsidP="006A1256">
      <w:pPr>
        <w:pStyle w:val="ListBullet2"/>
      </w:pPr>
      <w:r w:rsidRPr="006A1256">
        <w:t>site reports/history</w:t>
      </w:r>
    </w:p>
    <w:p w:rsidR="00000000" w:rsidRPr="006A1256" w:rsidP="006A1256">
      <w:pPr>
        <w:pStyle w:val="ListBullet2"/>
      </w:pPr>
      <w:r w:rsidRPr="006A1256">
        <w:t>environmental management plan and related procedures and test methods</w:t>
      </w:r>
    </w:p>
    <w:p w:rsidR="00000000" w:rsidRPr="006A1256" w:rsidP="006A1256">
      <w:pPr>
        <w:pStyle w:val="ListBullet2"/>
      </w:pPr>
      <w:r w:rsidRPr="006A1256">
        <w:t xml:space="preserve">sampling or monitoring equipment and instruments, GPS receivers and related GPS software, camera </w:t>
      </w:r>
    </w:p>
    <w:p w:rsidR="00000000" w:rsidRPr="006A1256" w:rsidP="006A1256">
      <w:pPr>
        <w:pStyle w:val="ListBullet"/>
      </w:pPr>
      <w:r w:rsidRPr="006A1256">
        <w:t>modelling of industry operating condition</w:t>
      </w:r>
      <w:r w:rsidRPr="006A1256">
        <w:t>s, including:</w:t>
      </w:r>
    </w:p>
    <w:p w:rsidR="00000000" w:rsidRPr="006A1256" w:rsidP="006A1256">
      <w:pPr>
        <w:pStyle w:val="ListBullet2"/>
      </w:pPr>
      <w:r w:rsidRPr="006A1256">
        <w:t>access to site/s.</w:t>
      </w:r>
    </w:p>
    <w:p w:rsidR="00000000" w:rsidRPr="006A1256" w:rsidP="008749F6">
      <w:pPr>
        <w:pStyle w:val="BodyText"/>
      </w:pPr>
      <w:r w:rsidRPr="006A1256">
        <w:t>Assessors must satisfy the NVR/AQTF mandatory competency requirements for assessors.</w:t>
      </w:r>
    </w:p>
    <w:p w:rsidR="00000000" w:rsidRPr="006A1256" w:rsidP="006A1256">
      <w:pPr>
        <w:pStyle w:val="Heading1"/>
      </w:pPr>
      <w:bookmarkStart w:id="5" w:name="O_1263272"/>
      <w:bookmarkEnd w:id="5"/>
      <w:r w:rsidRPr="006A1256">
        <w:t>Links</w:t>
      </w:r>
    </w:p>
    <w:p w:rsidR="00000000" w:rsidRPr="006A1256" w:rsidP="008749F6">
      <w:pPr>
        <w:pStyle w:val="BodyText"/>
      </w:pPr>
      <w:r w:rsidRPr="006A12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8141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A1256" w:rsidP="006A1256"/>
    <w:sectPr w:rsidSect="006A12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56" w:rsidRPr="008749F6" w:rsidP="008749F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F6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256" w:rsidRPr="008749F6" w:rsidP="008749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F6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3603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AE0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108D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2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2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2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2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2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2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2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2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2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2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2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256"/>
  </w:style>
  <w:style w:type="character" w:customStyle="1" w:styleId="Heading1Char">
    <w:name w:val="Heading 1 Char"/>
    <w:basedOn w:val="DefaultParagraphFont"/>
    <w:link w:val="Heading1"/>
    <w:rsid w:val="006A12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2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2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12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12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12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2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12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2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2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2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2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2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2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2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2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2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2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2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2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2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2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2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2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2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12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12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1256"/>
    <w:rPr>
      <w:b/>
      <w:spacing w:val="0"/>
    </w:rPr>
  </w:style>
  <w:style w:type="paragraph" w:customStyle="1" w:styleId="SuperTitle">
    <w:name w:val="SuperTitle"/>
    <w:basedOn w:val="Title"/>
    <w:rsid w:val="006A12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2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2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12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2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2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2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2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2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2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2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2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1256"/>
    <w:rPr>
      <w:i/>
    </w:rPr>
  </w:style>
  <w:style w:type="paragraph" w:styleId="Caption">
    <w:name w:val="caption"/>
    <w:basedOn w:val="BodyText"/>
    <w:next w:val="Normal"/>
    <w:qFormat/>
    <w:rsid w:val="006A12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2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2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256"/>
  </w:style>
  <w:style w:type="paragraph" w:styleId="TableofFigures">
    <w:name w:val="table of figures"/>
    <w:basedOn w:val="Normal"/>
    <w:next w:val="Normal"/>
    <w:semiHidden/>
    <w:rsid w:val="006A12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2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1256"/>
    <w:rPr>
      <w:rFonts w:ascii="Wingdings" w:hAnsi="Wingdings"/>
    </w:rPr>
  </w:style>
  <w:style w:type="paragraph" w:customStyle="1" w:styleId="TableHeading">
    <w:name w:val="Table Heading"/>
    <w:basedOn w:val="HeadingBase"/>
    <w:rsid w:val="006A12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256"/>
    <w:rPr>
      <w:color w:val="0033CC"/>
      <w:u w:val="none"/>
    </w:rPr>
  </w:style>
  <w:style w:type="paragraph" w:customStyle="1" w:styleId="BodyTextRight">
    <w:name w:val="Body Text Right"/>
    <w:basedOn w:val="BodyText"/>
    <w:rsid w:val="006A12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2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2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2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2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2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256"/>
    <w:rPr>
      <w:sz w:val="32"/>
    </w:rPr>
  </w:style>
  <w:style w:type="paragraph" w:customStyle="1" w:styleId="HeadingProcedure">
    <w:name w:val="Heading Procedure"/>
    <w:basedOn w:val="HeadingBase"/>
    <w:next w:val="Normal"/>
    <w:rsid w:val="006A12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256"/>
    <w:pPr>
      <w:spacing w:before="60" w:after="60"/>
    </w:pPr>
  </w:style>
  <w:style w:type="paragraph" w:styleId="ListContinue">
    <w:name w:val="List Continue"/>
    <w:basedOn w:val="List"/>
    <w:rsid w:val="006A1256"/>
    <w:pPr>
      <w:ind w:firstLine="0"/>
    </w:pPr>
  </w:style>
  <w:style w:type="paragraph" w:customStyle="1" w:styleId="ListNote">
    <w:name w:val="List Note"/>
    <w:basedOn w:val="List"/>
    <w:rsid w:val="006A12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2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2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256"/>
    <w:rPr>
      <w:rFonts w:ascii="Courier New" w:hAnsi="Courier New"/>
    </w:rPr>
  </w:style>
  <w:style w:type="paragraph" w:customStyle="1" w:styleId="NoteBullet">
    <w:name w:val="Note Bullet"/>
    <w:basedOn w:val="Note"/>
    <w:rsid w:val="006A12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2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2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2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2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12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2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256"/>
    <w:rPr>
      <w:b/>
      <w:smallCaps/>
    </w:rPr>
  </w:style>
  <w:style w:type="paragraph" w:customStyle="1" w:styleId="TableListNumber">
    <w:name w:val="Table List Number"/>
    <w:basedOn w:val="ListNumber"/>
    <w:rsid w:val="006A12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2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256"/>
    <w:pPr>
      <w:numPr>
        <w:numId w:val="9"/>
      </w:numPr>
    </w:pPr>
  </w:style>
  <w:style w:type="paragraph" w:customStyle="1" w:styleId="ListAlpha2">
    <w:name w:val="List Alpha 2"/>
    <w:basedOn w:val="List2"/>
    <w:rsid w:val="006A1256"/>
    <w:pPr>
      <w:numPr>
        <w:numId w:val="8"/>
      </w:numPr>
    </w:pPr>
  </w:style>
  <w:style w:type="paragraph" w:styleId="List2">
    <w:name w:val="List 2"/>
    <w:basedOn w:val="BodyText"/>
    <w:rsid w:val="006A12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2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2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2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2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2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1256"/>
    <w:pPr>
      <w:numPr>
        <w:numId w:val="4"/>
      </w:numPr>
    </w:pPr>
  </w:style>
  <w:style w:type="paragraph" w:styleId="ListContinue2">
    <w:name w:val="List Continue 2"/>
    <w:basedOn w:val="List2"/>
    <w:rsid w:val="006A1256"/>
    <w:pPr>
      <w:ind w:firstLine="0"/>
    </w:pPr>
  </w:style>
  <w:style w:type="paragraph" w:styleId="ListContinue3">
    <w:name w:val="List Continue 3"/>
    <w:basedOn w:val="List3"/>
    <w:rsid w:val="006A1256"/>
    <w:pPr>
      <w:ind w:left="1021" w:firstLine="0"/>
    </w:pPr>
  </w:style>
  <w:style w:type="paragraph" w:styleId="ListContinue4">
    <w:name w:val="List Continue 4"/>
    <w:basedOn w:val="List4"/>
    <w:rsid w:val="006A1256"/>
    <w:pPr>
      <w:ind w:firstLine="0"/>
    </w:pPr>
  </w:style>
  <w:style w:type="paragraph" w:styleId="ListContinue5">
    <w:name w:val="List Continue 5"/>
    <w:basedOn w:val="List5"/>
    <w:rsid w:val="006A1256"/>
    <w:pPr>
      <w:ind w:firstLine="0"/>
    </w:pPr>
  </w:style>
  <w:style w:type="paragraph" w:styleId="ListNumber3">
    <w:name w:val="List Number 3"/>
    <w:basedOn w:val="List3"/>
    <w:rsid w:val="006A1256"/>
    <w:pPr>
      <w:numPr>
        <w:numId w:val="5"/>
      </w:numPr>
    </w:pPr>
  </w:style>
  <w:style w:type="paragraph" w:styleId="ListNumber4">
    <w:name w:val="List Number 4"/>
    <w:basedOn w:val="List4"/>
    <w:rsid w:val="006A1256"/>
    <w:pPr>
      <w:numPr>
        <w:numId w:val="6"/>
      </w:numPr>
    </w:pPr>
  </w:style>
  <w:style w:type="paragraph" w:styleId="ListNumber5">
    <w:name w:val="List Number 5"/>
    <w:basedOn w:val="List5"/>
    <w:rsid w:val="006A1256"/>
    <w:pPr>
      <w:numPr>
        <w:numId w:val="7"/>
      </w:numPr>
    </w:pPr>
  </w:style>
  <w:style w:type="paragraph" w:styleId="BlockText">
    <w:name w:val="Block Text"/>
    <w:basedOn w:val="Normal"/>
    <w:rsid w:val="006A12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2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256"/>
    <w:rPr>
      <w:sz w:val="16"/>
      <w:vertAlign w:val="superscript"/>
    </w:rPr>
  </w:style>
  <w:style w:type="character" w:customStyle="1" w:styleId="Symbols">
    <w:name w:val="Symbols"/>
    <w:basedOn w:val="DefaultParagraphFont"/>
    <w:rsid w:val="006A1256"/>
    <w:rPr>
      <w:rFonts w:ascii="Symbol" w:hAnsi="Symbol"/>
    </w:rPr>
  </w:style>
  <w:style w:type="character" w:customStyle="1" w:styleId="MenuOptions">
    <w:name w:val="Menu Options"/>
    <w:basedOn w:val="DefaultParagraphFont"/>
    <w:rsid w:val="006A12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256"/>
    <w:rPr>
      <w:b/>
    </w:rPr>
  </w:style>
  <w:style w:type="character" w:customStyle="1" w:styleId="Underlined">
    <w:name w:val="Underlined"/>
    <w:basedOn w:val="DefaultParagraphFont"/>
    <w:rsid w:val="006A1256"/>
    <w:rPr>
      <w:u w:val="single"/>
    </w:rPr>
  </w:style>
  <w:style w:type="paragraph" w:customStyle="1" w:styleId="TableBodyTextRight">
    <w:name w:val="Table Body Text Right"/>
    <w:basedOn w:val="TableBodyText"/>
    <w:rsid w:val="006A12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256"/>
    <w:rPr>
      <w:sz w:val="18"/>
    </w:rPr>
  </w:style>
  <w:style w:type="paragraph" w:customStyle="1" w:styleId="BodySmallRight">
    <w:name w:val="Body Small Right"/>
    <w:basedOn w:val="BodyTextRight"/>
    <w:rsid w:val="006A1256"/>
    <w:rPr>
      <w:sz w:val="18"/>
      <w:szCs w:val="18"/>
    </w:rPr>
  </w:style>
  <w:style w:type="paragraph" w:customStyle="1" w:styleId="MarginEdition">
    <w:name w:val="Margin Edition"/>
    <w:basedOn w:val="MarginNote"/>
    <w:rsid w:val="006A12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256"/>
    <w:rPr>
      <w:sz w:val="2"/>
      <w:szCs w:val="2"/>
    </w:rPr>
  </w:style>
  <w:style w:type="character" w:customStyle="1" w:styleId="Small">
    <w:name w:val="Small"/>
    <w:basedOn w:val="DefaultParagraphFont"/>
    <w:rsid w:val="006A1256"/>
    <w:rPr>
      <w:sz w:val="16"/>
    </w:rPr>
  </w:style>
  <w:style w:type="paragraph" w:customStyle="1" w:styleId="WideTable">
    <w:name w:val="Wide Table"/>
    <w:basedOn w:val="Normal"/>
    <w:rsid w:val="006A12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256"/>
  </w:style>
  <w:style w:type="paragraph" w:styleId="Quote">
    <w:name w:val="Quote"/>
    <w:basedOn w:val="Heading1"/>
    <w:link w:val="QuoteChar"/>
    <w:qFormat/>
    <w:rsid w:val="006A12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2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256"/>
    <w:pPr>
      <w:pageBreakBefore/>
    </w:pPr>
  </w:style>
  <w:style w:type="paragraph" w:customStyle="1" w:styleId="Border">
    <w:name w:val="Border"/>
    <w:basedOn w:val="Normal"/>
    <w:qFormat/>
    <w:rsid w:val="006A12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2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2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2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2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2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2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2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2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256"/>
    <w:rPr>
      <w:u w:val="single"/>
    </w:rPr>
  </w:style>
  <w:style w:type="character" w:customStyle="1" w:styleId="BoldandItalics">
    <w:name w:val="Bold and Italics"/>
    <w:qFormat/>
    <w:rsid w:val="006A1256"/>
    <w:rPr>
      <w:b/>
      <w:i/>
      <w:u w:val="none"/>
    </w:rPr>
  </w:style>
  <w:style w:type="paragraph" w:styleId="BalloonText">
    <w:name w:val="Balloon Text"/>
    <w:basedOn w:val="Normal"/>
    <w:link w:val="BalloonTextChar"/>
    <w:rsid w:val="006A12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2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2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2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2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2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256"/>
    <w:pPr>
      <w:spacing w:before="0" w:after="0"/>
    </w:pPr>
  </w:style>
  <w:style w:type="paragraph" w:customStyle="1" w:styleId="BodyTextBold">
    <w:name w:val="Body Text Bold"/>
    <w:basedOn w:val="BodyText"/>
    <w:qFormat/>
    <w:rsid w:val="006A1256"/>
    <w:rPr>
      <w:b/>
    </w:rPr>
  </w:style>
  <w:style w:type="character" w:styleId="Hyperlink">
    <w:name w:val="Hyperlink"/>
    <w:basedOn w:val="DefaultParagraphFont"/>
    <w:uiPriority w:val="99"/>
    <w:unhideWhenUsed/>
    <w:rsid w:val="008749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335</Words>
  <Characters>2323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MSS024029 Collect spatial and discrete environmental data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2022-12-16T02:26:00Z</dcterms:created>
  <dcterms:modified xsi:type="dcterms:W3CDTF">2022-12-16T02:26:00Z</dcterms:modified>
</cp:coreProperties>
</file>