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85A" w:rsidP="00C868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MSS024025 Work and communicate effectively as an environmental technician</w:t>
      </w:r>
      <w:r>
        <w:fldChar w:fldCharType="end"/>
      </w:r>
    </w:p>
    <w:p w:rsidR="00C8685A" w:rsidP="00C8685A">
      <w:pPr>
        <w:pStyle w:val="Version"/>
        <w:sectPr w:rsidSect="00D21C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C10" w:rsidP="00D21C10">
      <w:pPr>
        <w:pStyle w:val="SuperHeading"/>
      </w:pPr>
      <w:r w:rsidRPr="00D21C10">
        <w:t>MSS024025 Work and communicate effectively as an environmental technician</w:t>
      </w:r>
    </w:p>
    <w:p w:rsidR="00000000" w:rsidRPr="00D21C10" w:rsidP="00D21C10">
      <w:pPr>
        <w:pStyle w:val="Heading1"/>
      </w:pPr>
      <w:bookmarkStart w:id="1" w:name="O_1262915"/>
      <w:bookmarkEnd w:id="1"/>
      <w:r w:rsidRPr="00D21C10">
        <w:t>Modification History</w:t>
      </w:r>
    </w:p>
    <w:p w:rsidR="00000000" w:rsidRPr="00D21C10" w:rsidP="00C8685A">
      <w:pPr>
        <w:pStyle w:val="BodyText"/>
      </w:pPr>
      <w:r w:rsidRPr="00D21C10">
        <w:t>Release 1. Unit code changed. Application changed. Elements changed. Performance Criter</w:t>
      </w:r>
      <w:r w:rsidRPr="00D21C10">
        <w:t>ia changed. Foundation Skills populated. Assessment Requirements changed. Supersedes and is equivalent to MSS024013 Work and communicate effectively as an environmental technician.</w:t>
      </w:r>
    </w:p>
    <w:p w:rsidR="00000000" w:rsidRPr="00D21C10" w:rsidP="00D21C10">
      <w:pPr>
        <w:pStyle w:val="Heading1"/>
      </w:pPr>
      <w:bookmarkStart w:id="2" w:name="O_1262916"/>
      <w:bookmarkEnd w:id="2"/>
      <w:r w:rsidRPr="00D21C10">
        <w:t>Application</w:t>
      </w:r>
    </w:p>
    <w:p w:rsidR="00000000" w:rsidRPr="00D21C10" w:rsidP="00C8685A">
      <w:pPr>
        <w:pStyle w:val="BodyText"/>
      </w:pPr>
      <w:r w:rsidRPr="00D21C10">
        <w:t>This unit describes the skills and knowledge</w:t>
      </w:r>
      <w:r w:rsidRPr="00D21C10">
        <w:t xml:space="preserve"> required to work effectively within the Australian regulatory framework for environmental management.</w:t>
      </w:r>
    </w:p>
    <w:p w:rsidR="00000000" w:rsidRPr="00D21C10" w:rsidP="00C8685A">
      <w:pPr>
        <w:pStyle w:val="BodyText"/>
      </w:pPr>
      <w:r w:rsidRPr="00D21C10">
        <w:t>This unit applies to environmental assistants, environmental officers, environmental technicians or similar roles who are required to apply an understand</w:t>
      </w:r>
      <w:r w:rsidRPr="00D21C10">
        <w:t>ing of the legislative, regulatory and organisational requirements for environmental management to safely perform environmental technical services and interact effectively with a diverse range of people in industry and community settings.</w:t>
      </w:r>
    </w:p>
    <w:p w:rsidR="00000000" w:rsidRPr="00D21C10" w:rsidP="00C8685A">
      <w:pPr>
        <w:pStyle w:val="BodyText"/>
      </w:pPr>
      <w:r w:rsidRPr="00D21C10">
        <w:t>This unit applies</w:t>
      </w:r>
      <w:r w:rsidRPr="00D21C10">
        <w:t xml:space="preserve"> in a range of industry sectors, including but not limited to environmental services; environmental compliance, auditing and inspection; groundwater and clean water management; water treatment, storm and wastewater management; solid and hazardous waste man</w:t>
      </w:r>
      <w:r w:rsidRPr="00D21C10">
        <w:t>agement and site remediation; management of contaminated sites; geotechnical services and civil engineering; and natural resource management.</w:t>
      </w:r>
    </w:p>
    <w:p w:rsidR="00C8685A" w:rsidP="00C8685A">
      <w:pPr>
        <w:pStyle w:val="BodyText"/>
      </w:pPr>
      <w:r w:rsidRPr="00D21C10">
        <w:t>No licensing or certification requirements exist at the time of publication. Relevant legislation, industry standa</w:t>
      </w:r>
      <w:r w:rsidRPr="00D21C10">
        <w:t>rds and codes of practice within Australia must be applied.</w:t>
      </w:r>
    </w:p>
    <w:p w:rsidR="00000000" w:rsidRPr="00D21C10" w:rsidP="00D21C10">
      <w:pPr>
        <w:pStyle w:val="Heading1"/>
      </w:pPr>
      <w:bookmarkStart w:id="3" w:name="O_1262918"/>
      <w:bookmarkEnd w:id="3"/>
      <w:r w:rsidRPr="00D21C10">
        <w:t>Competency Field</w:t>
      </w:r>
    </w:p>
    <w:p w:rsidR="00000000" w:rsidRPr="00D21C10" w:rsidP="00C8685A">
      <w:pPr>
        <w:pStyle w:val="BodyText"/>
      </w:pPr>
      <w:r w:rsidRPr="00D21C10">
        <w:t>Environmental monitoring and technology</w:t>
      </w:r>
    </w:p>
    <w:p w:rsidR="00000000" w:rsidRPr="00D21C10" w:rsidP="00D21C10">
      <w:pPr>
        <w:pStyle w:val="Heading1"/>
      </w:pPr>
      <w:bookmarkStart w:id="4" w:name="O_1262920"/>
      <w:bookmarkEnd w:id="4"/>
      <w:r w:rsidRPr="00D21C1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868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C10" w:rsidP="00D21C10">
            <w:pPr>
              <w:pStyle w:val="BodyText"/>
            </w:pPr>
            <w:r w:rsidRPr="00D21C1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C10">
            <w:pPr>
              <w:pStyle w:val="BodyText"/>
              <w:rPr>
                <w:lang w:val="en-NZ"/>
              </w:rPr>
            </w:pPr>
            <w:r w:rsidRPr="00D21C10">
              <w:rPr>
                <w:rStyle w:val="SpecialBold"/>
              </w:rPr>
              <w:t>Performance Criteria</w:t>
            </w:r>
          </w:p>
        </w:tc>
      </w:tr>
      <w:tr w:rsidTr="00C868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C10">
            <w:pPr>
              <w:pStyle w:val="BodyText"/>
              <w:rPr>
                <w:lang w:val="en-NZ"/>
              </w:rPr>
            </w:pPr>
            <w:r w:rsidRPr="00D21C10">
              <w:t>Elements describe the essential ou</w:t>
            </w:r>
            <w:r w:rsidRPr="00D21C10">
              <w:t>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C10">
            <w:pPr>
              <w:pStyle w:val="BodyText"/>
              <w:rPr>
                <w:lang w:val="en-NZ"/>
              </w:rPr>
            </w:pPr>
            <w:r w:rsidRPr="00D21C10">
              <w:t>Performance criteria describe the performance needed to demonstrate achievement of the element.</w:t>
            </w:r>
          </w:p>
        </w:tc>
      </w:tr>
      <w:tr w:rsidTr="00C868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C10" w:rsidP="00D21C10">
            <w:pPr>
              <w:pStyle w:val="BodyText"/>
            </w:pPr>
            <w:r w:rsidRPr="00D21C10">
              <w:t xml:space="preserve">1. Work in accordance with organisational and regulatory requirements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C10" w:rsidP="00D21C10">
            <w:pPr>
              <w:pStyle w:val="BodyText"/>
            </w:pPr>
            <w:r w:rsidRPr="00D21C10">
              <w:t>1.1 Identify organisation’</w:t>
            </w:r>
            <w:r w:rsidRPr="00D21C10">
              <w:t>s business goals, ethics, products and environmental services relevant to role</w:t>
            </w:r>
          </w:p>
          <w:p w:rsidR="00000000" w:rsidRPr="00D21C10" w:rsidP="00D21C10">
            <w:pPr>
              <w:pStyle w:val="BodyText"/>
            </w:pPr>
            <w:r w:rsidRPr="00D21C10">
              <w:t xml:space="preserve">1.2 Follow environmental management requirements, including </w:t>
            </w:r>
            <w:r w:rsidRPr="00D21C10">
              <w:t>sustainable energy principles and work practices relevant to role</w:t>
            </w:r>
          </w:p>
          <w:p w:rsidR="00000000" w:rsidRPr="00D21C10" w:rsidP="00D21C10">
            <w:pPr>
              <w:pStyle w:val="BodyText"/>
            </w:pPr>
            <w:r w:rsidRPr="00D21C10">
              <w:t>1.3 Read and follow organisation’s policy and proce</w:t>
            </w:r>
            <w:r w:rsidRPr="00D21C10">
              <w:t>dures relating to own employment and reporting, security, confidentiality and reporting lines</w:t>
            </w:r>
          </w:p>
          <w:p w:rsidR="00000000" w:rsidP="00D21C10">
            <w:pPr>
              <w:pStyle w:val="BodyText"/>
              <w:rPr>
                <w:lang w:val="en-NZ"/>
              </w:rPr>
            </w:pPr>
            <w:r w:rsidRPr="00D21C10">
              <w:t>1.4 Read and follow work health and safety (WHS) and regulatory requirements, codes of practice, standards, hazards and risks, and control measures relevant to en</w:t>
            </w:r>
            <w:r w:rsidRPr="00D21C10">
              <w:t>vironmental technical services to be provided</w:t>
            </w:r>
          </w:p>
        </w:tc>
      </w:tr>
      <w:tr w:rsidTr="00C868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C10" w:rsidP="00D21C10">
            <w:pPr>
              <w:pStyle w:val="BodyText"/>
            </w:pPr>
            <w:r w:rsidRPr="00D21C10">
              <w:t>2. Provide environmental technical services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C10" w:rsidP="00D21C10">
            <w:pPr>
              <w:pStyle w:val="BodyText"/>
            </w:pPr>
            <w:r w:rsidRPr="00D21C10">
              <w:t>2.1 Identify roles and responsibilities of personnel within the environmental function</w:t>
            </w:r>
          </w:p>
          <w:p w:rsidR="00000000" w:rsidRPr="00D21C10" w:rsidP="00D21C10">
            <w:pPr>
              <w:pStyle w:val="BodyText"/>
            </w:pPr>
            <w:r w:rsidRPr="00D21C10">
              <w:t>2.2 Identify typical tasks and calendar of events in work area</w:t>
            </w:r>
          </w:p>
          <w:p w:rsidR="00000000" w:rsidRPr="00D21C10" w:rsidP="00D21C10">
            <w:pPr>
              <w:pStyle w:val="BodyText"/>
            </w:pPr>
            <w:r w:rsidRPr="00D21C10">
              <w:t xml:space="preserve">2.3 Recognise </w:t>
            </w:r>
            <w:r w:rsidRPr="00D21C10">
              <w:t>and locate the equipment and resources required for everyday work</w:t>
            </w:r>
          </w:p>
          <w:p w:rsidR="00000000" w:rsidRPr="00D21C10" w:rsidP="00D21C10">
            <w:pPr>
              <w:pStyle w:val="BodyText"/>
            </w:pPr>
            <w:r w:rsidRPr="00D21C10">
              <w:t xml:space="preserve">2.4 Read and follow work instructions to perform environmental technical tasks correctly, safely and efficiently  </w:t>
            </w:r>
          </w:p>
          <w:p w:rsidR="00000000" w:rsidRPr="00D21C10" w:rsidP="00D21C10">
            <w:pPr>
              <w:pStyle w:val="BodyText"/>
            </w:pPr>
            <w:r w:rsidRPr="00D21C10">
              <w:t>2.5 Clarify and/or confirm work instructions with specified personnel</w:t>
            </w:r>
          </w:p>
          <w:p w:rsidR="00000000" w:rsidP="00D21C10">
            <w:pPr>
              <w:pStyle w:val="BodyText"/>
              <w:rPr>
                <w:lang w:val="en-NZ"/>
              </w:rPr>
            </w:pPr>
            <w:r w:rsidRPr="00D21C10">
              <w:t>2.6 M</w:t>
            </w:r>
            <w:r w:rsidRPr="00D21C10">
              <w:t>aintain own work area, equipment and materials in a safe and organised manner according to workplace procedures</w:t>
            </w:r>
          </w:p>
        </w:tc>
      </w:tr>
      <w:tr w:rsidTr="00C868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C10">
            <w:pPr>
              <w:pStyle w:val="BodyText"/>
              <w:rPr>
                <w:lang w:val="en-NZ"/>
              </w:rPr>
            </w:pPr>
            <w:r w:rsidRPr="00D21C10">
              <w:t>3. Organise daily work efficiently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C10" w:rsidP="00D21C10">
            <w:pPr>
              <w:pStyle w:val="BodyText"/>
            </w:pPr>
            <w:r w:rsidRPr="00D21C10">
              <w:t>3.1 Assess and prioritise workload within own area of responsibility</w:t>
            </w:r>
          </w:p>
          <w:p w:rsidR="00000000" w:rsidRPr="00D21C10" w:rsidP="00D21C10">
            <w:pPr>
              <w:pStyle w:val="BodyText"/>
            </w:pPr>
            <w:r w:rsidRPr="00D21C10">
              <w:t>3.2 Advise supervisor of additional resources or support needed to improve performance</w:t>
            </w:r>
          </w:p>
          <w:p w:rsidR="00000000" w:rsidP="00D21C10">
            <w:pPr>
              <w:pStyle w:val="BodyText"/>
              <w:rPr>
                <w:lang w:val="en-NZ"/>
              </w:rPr>
            </w:pPr>
            <w:r w:rsidRPr="00D21C10">
              <w:t>3.3 Undertake duties in a positive manner to enhance workplace cooperation and efficiency</w:t>
            </w:r>
          </w:p>
        </w:tc>
      </w:tr>
      <w:tr w:rsidTr="00C868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C10">
            <w:pPr>
              <w:pStyle w:val="BodyText"/>
              <w:rPr>
                <w:lang w:val="en-NZ"/>
              </w:rPr>
            </w:pPr>
            <w:r w:rsidRPr="00D21C10">
              <w:t>4. Communicate and liaise effectively with customers, contractors and stakehol</w:t>
            </w:r>
            <w:r w:rsidRPr="00D21C10">
              <w:t>ders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C10" w:rsidP="00D21C10">
            <w:pPr>
              <w:pStyle w:val="BodyText"/>
            </w:pPr>
            <w:r w:rsidRPr="00D21C10">
              <w:t>4.1 Listen actively and seek clarification when communicating with other people</w:t>
            </w:r>
          </w:p>
          <w:p w:rsidR="00000000" w:rsidRPr="00D21C10" w:rsidP="00D21C10">
            <w:pPr>
              <w:pStyle w:val="BodyText"/>
            </w:pPr>
            <w:r w:rsidRPr="00D21C10">
              <w:t>4.2 Respond to verbal and written messages using appropriate language and communication style</w:t>
            </w:r>
          </w:p>
          <w:p w:rsidR="00000000" w:rsidRPr="00D21C10" w:rsidP="00D21C10">
            <w:pPr>
              <w:pStyle w:val="BodyText"/>
            </w:pPr>
            <w:r w:rsidRPr="00D21C10">
              <w:t>4.3 Record and convey information using clear and concise language suitable f</w:t>
            </w:r>
            <w:r w:rsidRPr="00D21C10">
              <w:t>or the target audience</w:t>
            </w:r>
          </w:p>
          <w:p w:rsidR="00000000" w:rsidRPr="00D21C10" w:rsidP="00D21C10">
            <w:pPr>
              <w:pStyle w:val="BodyText"/>
            </w:pPr>
            <w:r w:rsidRPr="00D21C10">
              <w:t>4.4 Communicate with respect for the values, concerns and diverse views of others</w:t>
            </w:r>
          </w:p>
          <w:p w:rsidR="00000000" w:rsidRPr="00D21C10" w:rsidP="00D21C10">
            <w:pPr>
              <w:pStyle w:val="BodyText"/>
            </w:pPr>
            <w:r w:rsidRPr="00D21C10">
              <w:t xml:space="preserve">4.5 Resolve conflict through meaningful negotiation and compromise </w:t>
            </w:r>
          </w:p>
          <w:p w:rsidR="00000000" w:rsidRPr="00D21C10" w:rsidP="00D21C10">
            <w:pPr>
              <w:pStyle w:val="BodyText"/>
            </w:pPr>
            <w:r w:rsidRPr="00D21C10">
              <w:t>4.6 Redirect inquiries or disputes beyond own area of responsibility to relevant pe</w:t>
            </w:r>
            <w:r w:rsidRPr="00D21C10">
              <w:t>rsonnel</w:t>
            </w:r>
          </w:p>
          <w:p w:rsidR="00000000" w:rsidP="00D21C10">
            <w:pPr>
              <w:pStyle w:val="BodyText"/>
              <w:rPr>
                <w:lang w:val="en-NZ"/>
              </w:rPr>
            </w:pPr>
            <w:r w:rsidRPr="00D21C10">
              <w:t xml:space="preserve">4.7 Adhere to site agreements and protocols to maintain credibility and </w:t>
            </w:r>
            <w:r w:rsidRPr="00D21C10">
              <w:t>trust</w:t>
            </w:r>
          </w:p>
        </w:tc>
      </w:tr>
      <w:tr w:rsidTr="00C868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C10">
            <w:pPr>
              <w:pStyle w:val="BodyText"/>
              <w:rPr>
                <w:lang w:val="en-NZ"/>
              </w:rPr>
            </w:pPr>
            <w:r w:rsidRPr="00D21C10">
              <w:t>5. Accept responsibility for quality of own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C10" w:rsidP="00D21C10">
            <w:pPr>
              <w:pStyle w:val="BodyText"/>
            </w:pPr>
            <w:r w:rsidRPr="00D21C10">
              <w:t>5.1 Monitor quality of own work and adjust work practices to ensure quality of outputs is maintained</w:t>
            </w:r>
          </w:p>
          <w:p w:rsidR="00000000" w:rsidP="00D21C10">
            <w:pPr>
              <w:pStyle w:val="BodyText"/>
              <w:rPr>
                <w:lang w:val="en-NZ"/>
              </w:rPr>
            </w:pPr>
            <w:r w:rsidRPr="00D21C10">
              <w:t>5.2 Identify and re</w:t>
            </w:r>
            <w:r w:rsidRPr="00D21C10">
              <w:t>port opportunities for improvements in procedures, processes and equipment in work area</w:t>
            </w:r>
          </w:p>
        </w:tc>
      </w:tr>
      <w:tr w:rsidTr="00C868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C10">
            <w:pPr>
              <w:pStyle w:val="BodyText"/>
              <w:rPr>
                <w:lang w:val="en-NZ"/>
              </w:rPr>
            </w:pPr>
            <w:r w:rsidRPr="00D21C10">
              <w:t>6. Identify own learning needs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C10" w:rsidP="00D21C10">
            <w:pPr>
              <w:pStyle w:val="BodyText"/>
            </w:pPr>
            <w:r w:rsidRPr="00D21C10">
              <w:t>6.1 Identify career options and training opportunities in the organisation</w:t>
            </w:r>
          </w:p>
          <w:p w:rsidR="00000000" w:rsidRPr="00D21C10" w:rsidP="00D21C10">
            <w:pPr>
              <w:pStyle w:val="BodyText"/>
            </w:pPr>
            <w:r w:rsidRPr="00D21C10">
              <w:t xml:space="preserve">6.2 Consult with relevant personnel to identify own learning </w:t>
            </w:r>
            <w:r w:rsidRPr="00D21C10">
              <w:t>needs for future work requirements and career options</w:t>
            </w:r>
          </w:p>
        </w:tc>
      </w:tr>
    </w:tbl>
    <w:p w:rsidR="00000000" w:rsidRPr="00D21C10" w:rsidP="00D21C10">
      <w:pPr>
        <w:pStyle w:val="BodyText"/>
      </w:pPr>
    </w:p>
    <w:p w:rsidR="00000000" w:rsidRPr="00D21C10" w:rsidP="00D21C10">
      <w:pPr>
        <w:pStyle w:val="AllowPageBreak"/>
      </w:pPr>
    </w:p>
    <w:p w:rsidR="00000000" w:rsidRPr="00D21C10" w:rsidP="00D21C10">
      <w:pPr>
        <w:pStyle w:val="Heading1"/>
      </w:pPr>
      <w:bookmarkStart w:id="5" w:name="O_1262921"/>
      <w:bookmarkEnd w:id="5"/>
      <w:r w:rsidRPr="00D21C10">
        <w:t>Foundation Skills</w:t>
      </w:r>
    </w:p>
    <w:p w:rsidR="00000000" w:rsidRPr="00D21C10" w:rsidP="00C8685A">
      <w:pPr>
        <w:pStyle w:val="BodyText"/>
      </w:pPr>
      <w:r w:rsidRPr="00D21C10">
        <w:t>This section describes those language, literacy, numeracy and employment skills that are essential to performance but not explicit in the performance criteria.</w:t>
      </w:r>
    </w:p>
    <w:p w:rsidR="00000000" w:rsidRPr="00D21C10" w:rsidP="00D21C10">
      <w:pPr>
        <w:pStyle w:val="ListBullet"/>
      </w:pPr>
      <w:r w:rsidRPr="00D21C10">
        <w:t xml:space="preserve">Reading skills to interpret complex workplace documentation </w:t>
      </w:r>
    </w:p>
    <w:p w:rsidR="00000000" w:rsidRPr="00D21C10" w:rsidP="00D21C10">
      <w:pPr>
        <w:pStyle w:val="ListBullet"/>
      </w:pPr>
      <w:r w:rsidRPr="00D21C10">
        <w:t>Writing skills to communicate with customers, contractors and stakeholders</w:t>
      </w:r>
    </w:p>
    <w:p w:rsidR="00000000" w:rsidRPr="00D21C10" w:rsidP="00D21C10">
      <w:pPr>
        <w:pStyle w:val="ListBullet"/>
      </w:pPr>
      <w:r w:rsidRPr="00D21C10">
        <w:t xml:space="preserve">Oral communication skills to listen to and communicate with customers, contractors and stakeholders </w:t>
      </w:r>
    </w:p>
    <w:p w:rsidR="00000000" w:rsidRPr="00D21C10" w:rsidP="00D21C10">
      <w:pPr>
        <w:pStyle w:val="ListBullet"/>
      </w:pPr>
      <w:r w:rsidRPr="00D21C10">
        <w:t xml:space="preserve">Learning skills to </w:t>
      </w:r>
      <w:r w:rsidRPr="00D21C10">
        <w:t>identify own learning needs.</w:t>
      </w:r>
    </w:p>
    <w:p w:rsidR="00C8685A" w:rsidP="00C8685A">
      <w:pPr>
        <w:pStyle w:val="BodyText"/>
      </w:pPr>
      <w:r w:rsidRPr="00D21C10">
        <w:t>Other foundation skills essential to performance are explicit in the performance criteria of this unit.</w:t>
      </w:r>
    </w:p>
    <w:p w:rsidR="00000000" w:rsidRPr="00D21C10" w:rsidP="00D21C10">
      <w:pPr>
        <w:pStyle w:val="Heading1"/>
      </w:pPr>
      <w:bookmarkStart w:id="6" w:name="O_1262923"/>
      <w:bookmarkEnd w:id="6"/>
      <w:r w:rsidRPr="00D21C10">
        <w:t>Unit Mapping Information</w:t>
      </w:r>
    </w:p>
    <w:p w:rsidR="00000000" w:rsidRPr="00D21C10" w:rsidP="00C8685A">
      <w:pPr>
        <w:pStyle w:val="BodyText"/>
      </w:pPr>
      <w:r w:rsidRPr="00D21C10">
        <w:t>Release 1. Supersedes and is equivalent to MSS024013 Work and communicate effe</w:t>
      </w:r>
      <w:r w:rsidRPr="00D21C10">
        <w:t>ctively as an environmental technician.</w:t>
      </w:r>
    </w:p>
    <w:p w:rsidR="00000000" w:rsidRPr="00D21C10" w:rsidP="00D21C10">
      <w:pPr>
        <w:pStyle w:val="Heading1"/>
      </w:pPr>
      <w:bookmarkStart w:id="7" w:name="O_1262930"/>
      <w:bookmarkEnd w:id="7"/>
      <w:r w:rsidRPr="00D21C10">
        <w:t>Links</w:t>
      </w:r>
    </w:p>
    <w:p w:rsidR="00000000" w:rsidRPr="00D21C10" w:rsidP="00C8685A">
      <w:pPr>
        <w:pStyle w:val="BodyText"/>
      </w:pPr>
      <w:r w:rsidRPr="00D21C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321D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21C10" w:rsidP="00D21C10"/>
    <w:sectPr w:rsidSect="00D21C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C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C10" w:rsidRPr="00C8685A" w:rsidP="00C868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C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85A" w:rsidP="00D21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85A" w:rsidP="00D21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685A" w:rsidP="00D21C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C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8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C10" w:rsidRPr="00C8685A" w:rsidP="00C868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C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85A" w:rsidRPr="002D2AF8" w:rsidP="00D21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MSS024025 Work and communicate effectively as an environmental technician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8685A" w:rsidP="00D21C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1C5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24EA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C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C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C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C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C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C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C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C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C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C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C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C10"/>
  </w:style>
  <w:style w:type="character" w:customStyle="1" w:styleId="Heading1Char">
    <w:name w:val="Heading 1 Char"/>
    <w:basedOn w:val="DefaultParagraphFont"/>
    <w:link w:val="Heading1"/>
    <w:rsid w:val="00D21C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C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C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1C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C10"/>
    <w:rPr>
      <w:b/>
      <w:spacing w:val="0"/>
    </w:rPr>
  </w:style>
  <w:style w:type="paragraph" w:customStyle="1" w:styleId="SuperHeading">
    <w:name w:val="SuperHeading"/>
    <w:basedOn w:val="Normal"/>
    <w:rsid w:val="00D21C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C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C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C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C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C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C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C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C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C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C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C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C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C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C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C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C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C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C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C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C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C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C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C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C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C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C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C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C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C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C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1C10"/>
    <w:rPr>
      <w:i/>
    </w:rPr>
  </w:style>
  <w:style w:type="paragraph" w:styleId="Caption">
    <w:name w:val="caption"/>
    <w:basedOn w:val="BodyText"/>
    <w:next w:val="Normal"/>
    <w:qFormat/>
    <w:rsid w:val="00D21C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C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C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C10"/>
  </w:style>
  <w:style w:type="paragraph" w:styleId="TableofFigures">
    <w:name w:val="table of figures"/>
    <w:basedOn w:val="Normal"/>
    <w:next w:val="Normal"/>
    <w:semiHidden/>
    <w:rsid w:val="00D21C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C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1C10"/>
    <w:rPr>
      <w:rFonts w:ascii="Wingdings" w:hAnsi="Wingdings"/>
    </w:rPr>
  </w:style>
  <w:style w:type="paragraph" w:customStyle="1" w:styleId="TableHeading">
    <w:name w:val="Table Heading"/>
    <w:basedOn w:val="HeadingBase"/>
    <w:rsid w:val="00D21C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C10"/>
    <w:rPr>
      <w:color w:val="0033CC"/>
      <w:u w:val="none"/>
    </w:rPr>
  </w:style>
  <w:style w:type="paragraph" w:customStyle="1" w:styleId="BodyTextRight">
    <w:name w:val="Body Text Right"/>
    <w:basedOn w:val="BodyText"/>
    <w:rsid w:val="00D21C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C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C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C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C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C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C10"/>
    <w:rPr>
      <w:sz w:val="32"/>
    </w:rPr>
  </w:style>
  <w:style w:type="paragraph" w:customStyle="1" w:styleId="HeadingProcedure">
    <w:name w:val="Heading Procedure"/>
    <w:basedOn w:val="HeadingBase"/>
    <w:next w:val="Normal"/>
    <w:rsid w:val="00D21C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C10"/>
    <w:pPr>
      <w:spacing w:before="60" w:after="60"/>
    </w:pPr>
  </w:style>
  <w:style w:type="paragraph" w:styleId="ListContinue">
    <w:name w:val="List Continue"/>
    <w:basedOn w:val="List"/>
    <w:rsid w:val="00D21C10"/>
    <w:pPr>
      <w:ind w:firstLine="0"/>
    </w:pPr>
  </w:style>
  <w:style w:type="paragraph" w:customStyle="1" w:styleId="ListNote">
    <w:name w:val="List Note"/>
    <w:basedOn w:val="List"/>
    <w:rsid w:val="00D21C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C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C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C10"/>
    <w:rPr>
      <w:rFonts w:ascii="Courier New" w:hAnsi="Courier New"/>
    </w:rPr>
  </w:style>
  <w:style w:type="paragraph" w:customStyle="1" w:styleId="NoteBullet">
    <w:name w:val="Note Bullet"/>
    <w:basedOn w:val="Note"/>
    <w:rsid w:val="00D21C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C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C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C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C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1C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C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C10"/>
    <w:rPr>
      <w:b/>
      <w:smallCaps/>
    </w:rPr>
  </w:style>
  <w:style w:type="paragraph" w:customStyle="1" w:styleId="TableListNumber">
    <w:name w:val="Table List Number"/>
    <w:basedOn w:val="ListNumber"/>
    <w:rsid w:val="00D21C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C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C10"/>
    <w:pPr>
      <w:numPr>
        <w:numId w:val="8"/>
      </w:numPr>
    </w:pPr>
  </w:style>
  <w:style w:type="paragraph" w:customStyle="1" w:styleId="ListAlpha2">
    <w:name w:val="List Alpha 2"/>
    <w:basedOn w:val="List2"/>
    <w:rsid w:val="00D21C10"/>
    <w:pPr>
      <w:numPr>
        <w:numId w:val="7"/>
      </w:numPr>
    </w:pPr>
  </w:style>
  <w:style w:type="paragraph" w:styleId="List2">
    <w:name w:val="List 2"/>
    <w:basedOn w:val="BodyText"/>
    <w:rsid w:val="00D21C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C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C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C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C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C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1C10"/>
    <w:pPr>
      <w:numPr>
        <w:numId w:val="3"/>
      </w:numPr>
    </w:pPr>
  </w:style>
  <w:style w:type="paragraph" w:styleId="ListContinue2">
    <w:name w:val="List Continue 2"/>
    <w:basedOn w:val="List2"/>
    <w:rsid w:val="00D21C10"/>
    <w:pPr>
      <w:ind w:firstLine="0"/>
    </w:pPr>
  </w:style>
  <w:style w:type="paragraph" w:styleId="ListContinue3">
    <w:name w:val="List Continue 3"/>
    <w:basedOn w:val="List3"/>
    <w:rsid w:val="00D21C10"/>
    <w:pPr>
      <w:ind w:left="1021" w:firstLine="0"/>
    </w:pPr>
  </w:style>
  <w:style w:type="paragraph" w:styleId="ListContinue4">
    <w:name w:val="List Continue 4"/>
    <w:basedOn w:val="List4"/>
    <w:rsid w:val="00D21C10"/>
    <w:pPr>
      <w:ind w:firstLine="0"/>
    </w:pPr>
  </w:style>
  <w:style w:type="paragraph" w:styleId="ListContinue5">
    <w:name w:val="List Continue 5"/>
    <w:basedOn w:val="List5"/>
    <w:rsid w:val="00D21C10"/>
    <w:pPr>
      <w:ind w:firstLine="0"/>
    </w:pPr>
  </w:style>
  <w:style w:type="paragraph" w:styleId="ListNumber3">
    <w:name w:val="List Number 3"/>
    <w:basedOn w:val="List3"/>
    <w:rsid w:val="00D21C10"/>
    <w:pPr>
      <w:numPr>
        <w:numId w:val="4"/>
      </w:numPr>
    </w:pPr>
  </w:style>
  <w:style w:type="paragraph" w:styleId="ListNumber4">
    <w:name w:val="List Number 4"/>
    <w:basedOn w:val="List4"/>
    <w:rsid w:val="00D21C10"/>
    <w:pPr>
      <w:numPr>
        <w:numId w:val="5"/>
      </w:numPr>
    </w:pPr>
  </w:style>
  <w:style w:type="paragraph" w:styleId="ListNumber5">
    <w:name w:val="List Number 5"/>
    <w:basedOn w:val="List5"/>
    <w:rsid w:val="00D21C10"/>
    <w:pPr>
      <w:numPr>
        <w:numId w:val="6"/>
      </w:numPr>
    </w:pPr>
  </w:style>
  <w:style w:type="paragraph" w:styleId="BlockText">
    <w:name w:val="Block Text"/>
    <w:basedOn w:val="Normal"/>
    <w:rsid w:val="00D21C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C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C10"/>
    <w:rPr>
      <w:sz w:val="16"/>
      <w:vertAlign w:val="superscript"/>
    </w:rPr>
  </w:style>
  <w:style w:type="character" w:customStyle="1" w:styleId="Symbols">
    <w:name w:val="Symbols"/>
    <w:basedOn w:val="DefaultParagraphFont"/>
    <w:rsid w:val="00D21C10"/>
    <w:rPr>
      <w:rFonts w:ascii="Symbol" w:hAnsi="Symbol"/>
    </w:rPr>
  </w:style>
  <w:style w:type="character" w:customStyle="1" w:styleId="MenuOptions">
    <w:name w:val="Menu Options"/>
    <w:basedOn w:val="DefaultParagraphFont"/>
    <w:rsid w:val="00D21C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C10"/>
    <w:rPr>
      <w:b/>
    </w:rPr>
  </w:style>
  <w:style w:type="character" w:customStyle="1" w:styleId="Underlined">
    <w:name w:val="Underlined"/>
    <w:basedOn w:val="DefaultParagraphFont"/>
    <w:rsid w:val="00D21C10"/>
    <w:rPr>
      <w:u w:val="single"/>
    </w:rPr>
  </w:style>
  <w:style w:type="paragraph" w:customStyle="1" w:styleId="TableBodyTextRight">
    <w:name w:val="Table Body Text Right"/>
    <w:basedOn w:val="TableBodyText"/>
    <w:rsid w:val="00D21C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C10"/>
    <w:rPr>
      <w:sz w:val="18"/>
    </w:rPr>
  </w:style>
  <w:style w:type="paragraph" w:customStyle="1" w:styleId="BodySmallRight">
    <w:name w:val="Body Small Right"/>
    <w:basedOn w:val="BodyTextRight"/>
    <w:rsid w:val="00D21C10"/>
    <w:rPr>
      <w:sz w:val="18"/>
      <w:szCs w:val="18"/>
    </w:rPr>
  </w:style>
  <w:style w:type="paragraph" w:customStyle="1" w:styleId="MarginEdition">
    <w:name w:val="Margin Edition"/>
    <w:basedOn w:val="MarginNote"/>
    <w:rsid w:val="00D21C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C10"/>
    <w:rPr>
      <w:sz w:val="2"/>
      <w:szCs w:val="2"/>
    </w:rPr>
  </w:style>
  <w:style w:type="character" w:customStyle="1" w:styleId="Small">
    <w:name w:val="Small"/>
    <w:basedOn w:val="DefaultParagraphFont"/>
    <w:rsid w:val="00D21C10"/>
    <w:rPr>
      <w:sz w:val="16"/>
    </w:rPr>
  </w:style>
  <w:style w:type="paragraph" w:customStyle="1" w:styleId="WideTable">
    <w:name w:val="Wide Table"/>
    <w:basedOn w:val="Normal"/>
    <w:rsid w:val="00D21C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C10"/>
  </w:style>
  <w:style w:type="paragraph" w:styleId="Quote">
    <w:name w:val="Quote"/>
    <w:basedOn w:val="Heading1"/>
    <w:link w:val="QuoteChar"/>
    <w:qFormat/>
    <w:rsid w:val="00D21C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C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C10"/>
    <w:pPr>
      <w:pageBreakBefore/>
    </w:pPr>
  </w:style>
  <w:style w:type="paragraph" w:customStyle="1" w:styleId="Border">
    <w:name w:val="Border"/>
    <w:basedOn w:val="Normal"/>
    <w:qFormat/>
    <w:rsid w:val="00D21C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C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C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C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C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C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C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C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C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C10"/>
    <w:rPr>
      <w:u w:val="single"/>
    </w:rPr>
  </w:style>
  <w:style w:type="character" w:customStyle="1" w:styleId="BoldandItalics">
    <w:name w:val="Bold and Italics"/>
    <w:qFormat/>
    <w:rsid w:val="00D21C10"/>
    <w:rPr>
      <w:b/>
      <w:i/>
      <w:u w:val="none"/>
    </w:rPr>
  </w:style>
  <w:style w:type="paragraph" w:styleId="BalloonText">
    <w:name w:val="Balloon Text"/>
    <w:basedOn w:val="Normal"/>
    <w:link w:val="BalloonTextChar"/>
    <w:rsid w:val="00D21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C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C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C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C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C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C10"/>
    <w:pPr>
      <w:spacing w:before="0" w:after="0"/>
    </w:pPr>
  </w:style>
  <w:style w:type="paragraph" w:customStyle="1" w:styleId="BodyTextBold">
    <w:name w:val="Body Text Bold"/>
    <w:basedOn w:val="BodyText"/>
    <w:qFormat/>
    <w:rsid w:val="00D21C10"/>
    <w:rPr>
      <w:b/>
    </w:rPr>
  </w:style>
  <w:style w:type="character" w:styleId="Hyperlink">
    <w:name w:val="Hyperlink"/>
    <w:basedOn w:val="DefaultParagraphFont"/>
    <w:uiPriority w:val="99"/>
    <w:unhideWhenUsed/>
    <w:rsid w:val="00C868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4823</Characters>
  <Application>Microsoft Office Word</Application>
  <DocSecurity>0</DocSecurity>
  <Lines>126</Lines>
  <Paragraphs>68</Paragraphs>
  <ScaleCrop>false</ScaleCrop>
  <Company>Author-it Software Corporation Ltd.</Company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MSS024025 Work and communicate effectively as an environmental technician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2022-12-16T03:24:00Z</dcterms:created>
  <dcterms:modified xsi:type="dcterms:W3CDTF">2022-12-16T03:24:00Z</dcterms:modified>
</cp:coreProperties>
</file>