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579" w:rsidP="005775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MSS024023 Navigate in urban, regional and remote areas</w:t>
      </w:r>
      <w:r>
        <w:fldChar w:fldCharType="end"/>
      </w:r>
    </w:p>
    <w:p w:rsidR="00577579" w:rsidP="00577579">
      <w:pPr>
        <w:pStyle w:val="Version"/>
        <w:sectPr w:rsidSect="00C771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7170" w:rsidP="00C77170">
      <w:pPr>
        <w:pStyle w:val="SuperHeading"/>
      </w:pPr>
      <w:r w:rsidRPr="00C77170">
        <w:t>MSS024023 Navigate in urban, regional and remote areas</w:t>
      </w:r>
    </w:p>
    <w:p w:rsidR="00000000" w:rsidRPr="00C77170" w:rsidP="00C77170">
      <w:pPr>
        <w:pStyle w:val="Heading1"/>
      </w:pPr>
      <w:bookmarkStart w:id="1" w:name="O_990072"/>
      <w:bookmarkEnd w:id="1"/>
      <w:r w:rsidRPr="00C77170">
        <w:t>Modification History</w:t>
      </w:r>
    </w:p>
    <w:p w:rsidR="00000000" w:rsidRPr="00C77170" w:rsidP="00577579">
      <w:pPr>
        <w:pStyle w:val="BodyText"/>
      </w:pPr>
      <w:r w:rsidRPr="00C77170">
        <w:t>Release 1. Updated unit code. Changes to performance criteria. Range of conditions removed. Assessment requirements amended. Equivalent outcome.</w:t>
      </w:r>
    </w:p>
    <w:p w:rsidR="00000000" w:rsidRPr="00C77170" w:rsidP="00C77170">
      <w:pPr>
        <w:pStyle w:val="Heading1"/>
      </w:pPr>
      <w:bookmarkStart w:id="2" w:name="O_990073"/>
      <w:bookmarkEnd w:id="2"/>
      <w:r w:rsidRPr="00C77170">
        <w:t>Application</w:t>
      </w:r>
    </w:p>
    <w:p w:rsidR="00000000" w:rsidRPr="00C77170" w:rsidP="00577579">
      <w:pPr>
        <w:pStyle w:val="BodyText"/>
      </w:pPr>
      <w:r w:rsidRPr="00C77170">
        <w:t xml:space="preserve">This unit describes the skills and knowledge </w:t>
      </w:r>
      <w:r w:rsidRPr="00C77170">
        <w:t xml:space="preserve">to read and interpret maps, plans and photos to locate position and navigate safe and efficient routes to urban and regional and remote destinations. </w:t>
      </w:r>
    </w:p>
    <w:p w:rsidR="00000000" w:rsidRPr="00C77170" w:rsidP="00577579">
      <w:pPr>
        <w:pStyle w:val="BodyText"/>
      </w:pPr>
      <w:r w:rsidRPr="00C77170">
        <w:t>This unit applies to environmental technicians working in all industry sectors as well as a wide range of</w:t>
      </w:r>
      <w:r w:rsidRPr="00C77170">
        <w:t xml:space="preserve"> other technicians, paraprofessionals, operators and drivers.</w:t>
      </w:r>
    </w:p>
    <w:p w:rsidR="00000000" w:rsidRPr="00C77170" w:rsidP="00577579">
      <w:pPr>
        <w:pStyle w:val="BodyText"/>
      </w:pPr>
      <w:r w:rsidRPr="00C77170">
        <w:t>No licensing or certification requirements exist at the time of publication. Relevant legislation, industry standards and codes of practice within Australia must be applied.</w:t>
      </w:r>
    </w:p>
    <w:p w:rsidR="00000000" w:rsidRPr="00C77170" w:rsidP="00C77170">
      <w:pPr>
        <w:pStyle w:val="Heading1"/>
      </w:pPr>
      <w:bookmarkStart w:id="3" w:name="O_990074"/>
      <w:bookmarkEnd w:id="3"/>
      <w:r w:rsidRPr="00C77170">
        <w:t>Pre</w:t>
      </w:r>
      <w:r w:rsidRPr="00C77170">
        <w:t>-requisite Unit</w:t>
      </w:r>
    </w:p>
    <w:p w:rsidR="00000000" w:rsidRPr="00C77170" w:rsidP="00577579">
      <w:pPr>
        <w:pStyle w:val="BodyText"/>
      </w:pPr>
      <w:r w:rsidRPr="00C77170">
        <w:t>Nil</w:t>
      </w:r>
    </w:p>
    <w:p w:rsidR="00000000" w:rsidRPr="00C77170" w:rsidP="00C77170">
      <w:pPr>
        <w:pStyle w:val="Heading1"/>
      </w:pPr>
      <w:bookmarkStart w:id="4" w:name="O_990075"/>
      <w:bookmarkEnd w:id="4"/>
      <w:r w:rsidRPr="00C77170">
        <w:t>Competency Field</w:t>
      </w:r>
    </w:p>
    <w:p w:rsidR="00000000" w:rsidRPr="00C77170" w:rsidP="00577579">
      <w:pPr>
        <w:pStyle w:val="BodyText"/>
      </w:pPr>
      <w:r w:rsidRPr="00C77170">
        <w:t>Data</w:t>
      </w:r>
    </w:p>
    <w:p w:rsidR="00000000" w:rsidRPr="00C77170" w:rsidP="00C77170">
      <w:pPr>
        <w:pStyle w:val="Heading1"/>
      </w:pPr>
      <w:bookmarkStart w:id="5" w:name="O_990076"/>
      <w:bookmarkEnd w:id="5"/>
      <w:r w:rsidRPr="00C77170">
        <w:t>Unit Sector</w:t>
      </w:r>
    </w:p>
    <w:p w:rsidR="00000000" w:rsidRPr="00C77170" w:rsidP="00577579">
      <w:pPr>
        <w:pStyle w:val="BodyText"/>
      </w:pPr>
      <w:r w:rsidRPr="00C77170">
        <w:t>Environmental</w:t>
      </w:r>
    </w:p>
    <w:p w:rsidR="00000000" w:rsidRPr="00C77170" w:rsidP="00C77170">
      <w:pPr>
        <w:pStyle w:val="Heading1"/>
      </w:pPr>
      <w:bookmarkStart w:id="6" w:name="O_990077"/>
      <w:bookmarkEnd w:id="6"/>
      <w:r w:rsidRPr="00C771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C77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Performance criteria describe the performance needed to demo</w:t>
            </w:r>
            <w:r w:rsidRPr="00C77170">
              <w:t>nstrate achievement of the element.</w:t>
            </w:r>
          </w:p>
        </w:tc>
      </w:tr>
      <w:tr w:rsidTr="00C77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170" w:rsidP="00C77170">
            <w:pPr>
              <w:pStyle w:val="BodyText"/>
            </w:pPr>
            <w:r w:rsidRPr="00C7717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170" w:rsidP="00C77170">
            <w:pPr>
              <w:pStyle w:val="BodyText"/>
            </w:pPr>
            <w:r w:rsidRPr="00C77170">
              <w:rPr>
                <w:rStyle w:val="SpecialBold"/>
              </w:rPr>
              <w:t>Navigate in urban areas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Access relevant street directories and road maps</w:t>
            </w:r>
          </w:p>
        </w:tc>
      </w:tr>
      <w:tr w:rsidTr="00C77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Read and interpret map symbols</w:t>
            </w:r>
          </w:p>
        </w:tc>
      </w:tr>
      <w:tr w:rsidTr="00C77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170" w:rsidP="00C77170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Use the directory index to locate departure and destination points on map</w:t>
            </w:r>
          </w:p>
        </w:tc>
      </w:tr>
      <w:tr w:rsidTr="00C77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Trace the pre-determined or most efficient route on map and estimate distance and duration of journey</w:t>
            </w:r>
          </w:p>
        </w:tc>
      </w:tr>
      <w:tr w:rsidTr="00C77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Identify significant intersections and landmarks along route to assist with navigation</w:t>
            </w:r>
          </w:p>
        </w:tc>
      </w:tr>
      <w:tr w:rsidTr="00C77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Identify alternate routes in case of emergencies or s</w:t>
            </w:r>
            <w:r w:rsidRPr="00C77170">
              <w:t>ignificant traffic delays</w:t>
            </w:r>
          </w:p>
        </w:tc>
      </w:tr>
      <w:tr w:rsidTr="00C77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Follow selected route correctly</w:t>
            </w:r>
          </w:p>
        </w:tc>
      </w:tr>
      <w:tr w:rsidTr="00C77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</w:p>
        </w:tc>
      </w:tr>
      <w:tr w:rsidTr="00C77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170" w:rsidP="00C77170">
            <w:pPr>
              <w:pStyle w:val="BodyText"/>
            </w:pPr>
            <w:r w:rsidRPr="00C7717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rPr>
                <w:rStyle w:val="SpecialBold"/>
              </w:rPr>
              <w:t>Plan routes in regional and remote areas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Locate and read relevant legislative and regulatory, workplace requirements and background information for site or project</w:t>
            </w:r>
          </w:p>
        </w:tc>
      </w:tr>
      <w:tr w:rsidTr="00C77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Select suitable maps, aerial photos, guides and charts and check their currency and accuracy</w:t>
            </w:r>
          </w:p>
        </w:tc>
      </w:tr>
      <w:tr w:rsidTr="00C77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 xml:space="preserve">Select navigational equipment, check that it is fit for purpose and service or replace </w:t>
            </w:r>
          </w:p>
        </w:tc>
      </w:tr>
      <w:tr w:rsidTr="00C77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Read and interpret map symbols and navigation data to identif</w:t>
            </w:r>
            <w:r w:rsidRPr="00C77170">
              <w:t>y departure and destination points, potential hazards and select an appropriate traverse route</w:t>
            </w:r>
          </w:p>
        </w:tc>
      </w:tr>
      <w:tr w:rsidTr="00C77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Estimate distance and duration of journey using map scale and available information about the terrain and vehicle</w:t>
            </w:r>
          </w:p>
        </w:tc>
      </w:tr>
      <w:tr w:rsidTr="00C77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</w:p>
        </w:tc>
      </w:tr>
      <w:tr w:rsidTr="00C77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170" w:rsidP="00C77170">
            <w:pPr>
              <w:pStyle w:val="BodyText"/>
            </w:pPr>
            <w:r w:rsidRPr="00C7717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rPr>
                <w:rStyle w:val="SpecialBold"/>
              </w:rPr>
              <w:t>Navigate in regional and remote areas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Correctly orientate map with surroundings</w:t>
            </w:r>
          </w:p>
        </w:tc>
      </w:tr>
      <w:tr w:rsidTr="00C77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Identify field position and destination on map using landforms, landmarks and navigation equipment</w:t>
            </w:r>
          </w:p>
        </w:tc>
      </w:tr>
      <w:tr w:rsidTr="00C77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Correctly use navigation aids, equipment and maps to follow planned route and schedule</w:t>
            </w:r>
          </w:p>
        </w:tc>
      </w:tr>
      <w:tr w:rsidTr="00C77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Use alternate routes to avoid hazards, safely bypass obstacles or improve efficiency of route</w:t>
            </w:r>
          </w:p>
        </w:tc>
      </w:tr>
      <w:tr w:rsidTr="00C77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70">
            <w:pPr>
              <w:pStyle w:val="BodyText"/>
              <w:rPr>
                <w:lang w:val="en-NZ"/>
              </w:rPr>
            </w:pPr>
            <w:r w:rsidRPr="00C77170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170" w:rsidP="00C77170">
            <w:pPr>
              <w:pStyle w:val="BodyText"/>
            </w:pPr>
            <w:r w:rsidRPr="00C77170">
              <w:t>Maintain communication in accordance with workplace procedures</w:t>
            </w:r>
          </w:p>
        </w:tc>
      </w:tr>
    </w:tbl>
    <w:p w:rsidR="00000000" w:rsidRPr="00C77170" w:rsidP="00C77170">
      <w:pPr>
        <w:pStyle w:val="BodyText"/>
      </w:pPr>
    </w:p>
    <w:p w:rsidR="00000000" w:rsidRPr="00C77170" w:rsidP="00C77170">
      <w:pPr>
        <w:pStyle w:val="AllowPageBreak"/>
      </w:pPr>
    </w:p>
    <w:p w:rsidR="00000000" w:rsidRPr="00C77170" w:rsidP="00C77170">
      <w:pPr>
        <w:pStyle w:val="Heading1"/>
      </w:pPr>
      <w:bookmarkStart w:id="7" w:name="O_990078"/>
      <w:bookmarkEnd w:id="7"/>
      <w:r w:rsidRPr="00C77170">
        <w:t>Foundation Skills</w:t>
      </w:r>
    </w:p>
    <w:p w:rsidR="00000000" w:rsidRPr="00C77170" w:rsidP="00577579">
      <w:pPr>
        <w:pStyle w:val="BodyText"/>
      </w:pPr>
      <w:r w:rsidRPr="00C77170">
        <w:t>This section describes those language, literacy, numeracy and employment skills that are essential to performance.</w:t>
      </w:r>
    </w:p>
    <w:p w:rsidR="00000000" w:rsidRPr="00C77170" w:rsidP="00577579">
      <w:pPr>
        <w:pStyle w:val="BodyText"/>
      </w:pPr>
      <w:r w:rsidRPr="00C77170">
        <w:t>Foundation skills essential to performanc</w:t>
      </w:r>
      <w:r w:rsidRPr="00C77170">
        <w:t>e are explicit in the performance criteria of this unit of competency.</w:t>
      </w:r>
    </w:p>
    <w:p w:rsidR="00000000" w:rsidRPr="00C77170" w:rsidP="00C77170">
      <w:pPr>
        <w:pStyle w:val="Heading1"/>
      </w:pPr>
      <w:bookmarkStart w:id="8" w:name="O_990080"/>
      <w:bookmarkEnd w:id="8"/>
      <w:r w:rsidRPr="00C77170">
        <w:t>Unit Mapping Information</w:t>
      </w:r>
    </w:p>
    <w:p w:rsidR="00000000" w:rsidRPr="00C77170" w:rsidP="00577579">
      <w:pPr>
        <w:pStyle w:val="BodyText"/>
      </w:pPr>
      <w:r w:rsidRPr="00C77170">
        <w:t>Release 1. Supersedes and is equivalent to MSS024011 Navigate in urban, regional and remote areas.</w:t>
      </w:r>
    </w:p>
    <w:p w:rsidR="00000000" w:rsidRPr="00C77170" w:rsidP="00C77170">
      <w:pPr>
        <w:pStyle w:val="Heading1"/>
      </w:pPr>
      <w:bookmarkStart w:id="9" w:name="O_990087"/>
      <w:bookmarkEnd w:id="9"/>
      <w:r w:rsidRPr="00C77170">
        <w:t>Links</w:t>
      </w:r>
    </w:p>
    <w:p w:rsidR="00000000" w:rsidRPr="00C77170" w:rsidP="00577579">
      <w:pPr>
        <w:pStyle w:val="BodyText"/>
      </w:pPr>
      <w:r w:rsidRPr="00C77170">
        <w:t>The MSS Sustainabilit</w:t>
      </w:r>
      <w:r w:rsidRPr="00C77170">
        <w:t xml:space="preserve">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5604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77170" w:rsidP="00C77170"/>
    <w:sectPr w:rsidSect="00C771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70" w:rsidRPr="00577579" w:rsidP="005775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579" w:rsidP="00C771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7579" w:rsidP="00C771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77579" w:rsidP="00C771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5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7170" w:rsidRPr="00577579" w:rsidP="005775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579" w:rsidRPr="002D2AF8" w:rsidP="00C771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MSS024023 Navigate in urban, regional and remote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77579" w:rsidP="00C771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1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71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71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71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71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71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71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71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71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71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71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7170"/>
  </w:style>
  <w:style w:type="character" w:customStyle="1" w:styleId="Heading1Char">
    <w:name w:val="Heading 1 Char"/>
    <w:basedOn w:val="DefaultParagraphFont"/>
    <w:link w:val="Heading1"/>
    <w:rsid w:val="00C771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71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717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77170"/>
    <w:rPr>
      <w:b/>
      <w:spacing w:val="0"/>
    </w:rPr>
  </w:style>
  <w:style w:type="paragraph" w:customStyle="1" w:styleId="SuperHeading">
    <w:name w:val="SuperHeading"/>
    <w:basedOn w:val="Normal"/>
    <w:rsid w:val="00C771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71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71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71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71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7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7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7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7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71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71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71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71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71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71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71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71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71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71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71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71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717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771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71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71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71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717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71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71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71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71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71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71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71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71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71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7170"/>
    <w:rPr>
      <w:i/>
    </w:rPr>
  </w:style>
  <w:style w:type="paragraph" w:styleId="Caption">
    <w:name w:val="caption"/>
    <w:basedOn w:val="BodyText"/>
    <w:next w:val="Normal"/>
    <w:qFormat/>
    <w:rsid w:val="00C771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71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71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7170"/>
  </w:style>
  <w:style w:type="paragraph" w:styleId="TableofFigures">
    <w:name w:val="table of figures"/>
    <w:basedOn w:val="Normal"/>
    <w:next w:val="Normal"/>
    <w:semiHidden/>
    <w:rsid w:val="00C771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717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77170"/>
    <w:rPr>
      <w:rFonts w:ascii="Wingdings" w:hAnsi="Wingdings"/>
    </w:rPr>
  </w:style>
  <w:style w:type="paragraph" w:customStyle="1" w:styleId="TableHeading">
    <w:name w:val="Table Heading"/>
    <w:basedOn w:val="HeadingBase"/>
    <w:rsid w:val="00C771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7170"/>
    <w:rPr>
      <w:color w:val="0033CC"/>
      <w:u w:val="none"/>
    </w:rPr>
  </w:style>
  <w:style w:type="paragraph" w:customStyle="1" w:styleId="BodyTextRight">
    <w:name w:val="Body Text Right"/>
    <w:basedOn w:val="BodyText"/>
    <w:rsid w:val="00C771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71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71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71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71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71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7170"/>
    <w:rPr>
      <w:sz w:val="32"/>
    </w:rPr>
  </w:style>
  <w:style w:type="paragraph" w:customStyle="1" w:styleId="HeadingProcedure">
    <w:name w:val="Heading Procedure"/>
    <w:basedOn w:val="HeadingBase"/>
    <w:next w:val="Normal"/>
    <w:rsid w:val="00C771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7170"/>
    <w:pPr>
      <w:spacing w:before="60" w:after="60"/>
    </w:pPr>
  </w:style>
  <w:style w:type="paragraph" w:styleId="ListContinue">
    <w:name w:val="List Continue"/>
    <w:basedOn w:val="List"/>
    <w:rsid w:val="00C77170"/>
    <w:pPr>
      <w:ind w:firstLine="0"/>
    </w:pPr>
  </w:style>
  <w:style w:type="paragraph" w:customStyle="1" w:styleId="ListNote">
    <w:name w:val="List Note"/>
    <w:basedOn w:val="List"/>
    <w:rsid w:val="00C771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71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71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7170"/>
    <w:rPr>
      <w:rFonts w:ascii="Courier New" w:hAnsi="Courier New"/>
    </w:rPr>
  </w:style>
  <w:style w:type="paragraph" w:customStyle="1" w:styleId="NoteBullet">
    <w:name w:val="Note Bullet"/>
    <w:basedOn w:val="Note"/>
    <w:rsid w:val="00C771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71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71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71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717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771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71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7170"/>
    <w:rPr>
      <w:b/>
      <w:smallCaps/>
    </w:rPr>
  </w:style>
  <w:style w:type="paragraph" w:customStyle="1" w:styleId="TableListNumber">
    <w:name w:val="Table List Number"/>
    <w:basedOn w:val="ListNumber"/>
    <w:rsid w:val="00C771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71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7170"/>
    <w:pPr>
      <w:numPr>
        <w:numId w:val="7"/>
      </w:numPr>
    </w:pPr>
  </w:style>
  <w:style w:type="paragraph" w:customStyle="1" w:styleId="ListAlpha2">
    <w:name w:val="List Alpha 2"/>
    <w:basedOn w:val="List2"/>
    <w:rsid w:val="00C77170"/>
    <w:pPr>
      <w:numPr>
        <w:numId w:val="6"/>
      </w:numPr>
    </w:pPr>
  </w:style>
  <w:style w:type="paragraph" w:styleId="List2">
    <w:name w:val="List 2"/>
    <w:basedOn w:val="BodyText"/>
    <w:rsid w:val="00C771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71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71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71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717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717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77170"/>
    <w:pPr>
      <w:numPr>
        <w:numId w:val="2"/>
      </w:numPr>
    </w:pPr>
  </w:style>
  <w:style w:type="paragraph" w:styleId="ListContinue2">
    <w:name w:val="List Continue 2"/>
    <w:basedOn w:val="List2"/>
    <w:rsid w:val="00C77170"/>
    <w:pPr>
      <w:ind w:firstLine="0"/>
    </w:pPr>
  </w:style>
  <w:style w:type="paragraph" w:styleId="ListContinue3">
    <w:name w:val="List Continue 3"/>
    <w:basedOn w:val="List3"/>
    <w:rsid w:val="00C77170"/>
    <w:pPr>
      <w:ind w:left="1021" w:firstLine="0"/>
    </w:pPr>
  </w:style>
  <w:style w:type="paragraph" w:styleId="ListContinue4">
    <w:name w:val="List Continue 4"/>
    <w:basedOn w:val="List4"/>
    <w:rsid w:val="00C77170"/>
    <w:pPr>
      <w:ind w:firstLine="0"/>
    </w:pPr>
  </w:style>
  <w:style w:type="paragraph" w:styleId="ListContinue5">
    <w:name w:val="List Continue 5"/>
    <w:basedOn w:val="List5"/>
    <w:rsid w:val="00C77170"/>
    <w:pPr>
      <w:ind w:firstLine="0"/>
    </w:pPr>
  </w:style>
  <w:style w:type="paragraph" w:styleId="ListNumber3">
    <w:name w:val="List Number 3"/>
    <w:basedOn w:val="List3"/>
    <w:rsid w:val="00C77170"/>
    <w:pPr>
      <w:numPr>
        <w:numId w:val="3"/>
      </w:numPr>
    </w:pPr>
  </w:style>
  <w:style w:type="paragraph" w:styleId="ListNumber4">
    <w:name w:val="List Number 4"/>
    <w:basedOn w:val="List4"/>
    <w:rsid w:val="00C77170"/>
    <w:pPr>
      <w:numPr>
        <w:numId w:val="4"/>
      </w:numPr>
    </w:pPr>
  </w:style>
  <w:style w:type="paragraph" w:styleId="ListNumber5">
    <w:name w:val="List Number 5"/>
    <w:basedOn w:val="List5"/>
    <w:rsid w:val="00C77170"/>
    <w:pPr>
      <w:numPr>
        <w:numId w:val="5"/>
      </w:numPr>
    </w:pPr>
  </w:style>
  <w:style w:type="paragraph" w:styleId="BlockText">
    <w:name w:val="Block Text"/>
    <w:basedOn w:val="Normal"/>
    <w:rsid w:val="00C771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71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7170"/>
    <w:rPr>
      <w:sz w:val="16"/>
      <w:vertAlign w:val="superscript"/>
    </w:rPr>
  </w:style>
  <w:style w:type="character" w:customStyle="1" w:styleId="Symbols">
    <w:name w:val="Symbols"/>
    <w:basedOn w:val="DefaultParagraphFont"/>
    <w:rsid w:val="00C77170"/>
    <w:rPr>
      <w:rFonts w:ascii="Symbol" w:hAnsi="Symbol"/>
    </w:rPr>
  </w:style>
  <w:style w:type="character" w:customStyle="1" w:styleId="MenuOptions">
    <w:name w:val="Menu Options"/>
    <w:basedOn w:val="DefaultParagraphFont"/>
    <w:rsid w:val="00C771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7170"/>
    <w:rPr>
      <w:b/>
    </w:rPr>
  </w:style>
  <w:style w:type="character" w:customStyle="1" w:styleId="Underlined">
    <w:name w:val="Underlined"/>
    <w:basedOn w:val="DefaultParagraphFont"/>
    <w:rsid w:val="00C77170"/>
    <w:rPr>
      <w:u w:val="single"/>
    </w:rPr>
  </w:style>
  <w:style w:type="paragraph" w:customStyle="1" w:styleId="TableBodyTextRight">
    <w:name w:val="Table Body Text Right"/>
    <w:basedOn w:val="TableBodyText"/>
    <w:rsid w:val="00C771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7170"/>
    <w:rPr>
      <w:sz w:val="18"/>
    </w:rPr>
  </w:style>
  <w:style w:type="paragraph" w:customStyle="1" w:styleId="BodySmallRight">
    <w:name w:val="Body Small Right"/>
    <w:basedOn w:val="BodyTextRight"/>
    <w:rsid w:val="00C77170"/>
    <w:rPr>
      <w:sz w:val="18"/>
      <w:szCs w:val="18"/>
    </w:rPr>
  </w:style>
  <w:style w:type="paragraph" w:customStyle="1" w:styleId="MarginEdition">
    <w:name w:val="Margin Edition"/>
    <w:basedOn w:val="MarginNote"/>
    <w:rsid w:val="00C771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7170"/>
    <w:rPr>
      <w:sz w:val="2"/>
      <w:szCs w:val="2"/>
    </w:rPr>
  </w:style>
  <w:style w:type="character" w:customStyle="1" w:styleId="Small">
    <w:name w:val="Small"/>
    <w:basedOn w:val="DefaultParagraphFont"/>
    <w:rsid w:val="00C77170"/>
    <w:rPr>
      <w:sz w:val="16"/>
    </w:rPr>
  </w:style>
  <w:style w:type="paragraph" w:customStyle="1" w:styleId="WideTable">
    <w:name w:val="Wide Table"/>
    <w:basedOn w:val="Normal"/>
    <w:rsid w:val="00C771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7170"/>
  </w:style>
  <w:style w:type="paragraph" w:styleId="Quote">
    <w:name w:val="Quote"/>
    <w:basedOn w:val="Heading1"/>
    <w:link w:val="QuoteChar"/>
    <w:qFormat/>
    <w:rsid w:val="00C771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71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7170"/>
    <w:pPr>
      <w:pageBreakBefore/>
    </w:pPr>
  </w:style>
  <w:style w:type="paragraph" w:customStyle="1" w:styleId="Border">
    <w:name w:val="Border"/>
    <w:basedOn w:val="Normal"/>
    <w:qFormat/>
    <w:rsid w:val="00C771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71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1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1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71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71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71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71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71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7170"/>
    <w:rPr>
      <w:u w:val="single"/>
    </w:rPr>
  </w:style>
  <w:style w:type="character" w:customStyle="1" w:styleId="BoldandItalics">
    <w:name w:val="Bold and Italics"/>
    <w:qFormat/>
    <w:rsid w:val="00C77170"/>
    <w:rPr>
      <w:b/>
      <w:i/>
      <w:u w:val="none"/>
    </w:rPr>
  </w:style>
  <w:style w:type="paragraph" w:styleId="BalloonText">
    <w:name w:val="Balloon Text"/>
    <w:basedOn w:val="Normal"/>
    <w:link w:val="BalloonTextChar"/>
    <w:rsid w:val="00C771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71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71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71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71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71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7170"/>
    <w:pPr>
      <w:spacing w:before="0" w:after="0"/>
    </w:pPr>
  </w:style>
  <w:style w:type="paragraph" w:customStyle="1" w:styleId="BodyTextBold">
    <w:name w:val="Body Text Bold"/>
    <w:basedOn w:val="BodyText"/>
    <w:qFormat/>
    <w:rsid w:val="00C77170"/>
    <w:rPr>
      <w:b/>
    </w:rPr>
  </w:style>
  <w:style w:type="character" w:styleId="Hyperlink">
    <w:name w:val="Hyperlink"/>
    <w:basedOn w:val="DefaultParagraphFont"/>
    <w:uiPriority w:val="99"/>
    <w:unhideWhenUsed/>
    <w:rsid w:val="005775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2962</Characters>
  <Application>Microsoft Office Word</Application>
  <DocSecurity>0</DocSecurity>
  <Lines>155</Lines>
  <Paragraphs>80</Paragraphs>
  <ScaleCrop>false</ScaleCrop>
  <Company>Author-it Software Corporation Ltd.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MSS024023 Navigate in urban, regional and remote areas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2022-12-13T01:52:00Z</dcterms:created>
  <dcterms:modified xsi:type="dcterms:W3CDTF">2022-12-13T01:52:00Z</dcterms:modified>
</cp:coreProperties>
</file>