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143" w:rsidP="006261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MSS024023 Navigate in urban, regional and remote areas</w:t>
      </w:r>
      <w:r>
        <w:fldChar w:fldCharType="end"/>
      </w:r>
    </w:p>
    <w:p w:rsidR="00626143" w:rsidP="00626143">
      <w:pPr>
        <w:pStyle w:val="Version"/>
        <w:sectPr w:rsidSect="000E13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36F" w:rsidP="000E136F">
      <w:pPr>
        <w:pStyle w:val="SuperHeading"/>
      </w:pPr>
      <w:r w:rsidRPr="000E136F">
        <w:t>MSS024023 Navigate in urban, regional and remote areas</w:t>
      </w:r>
    </w:p>
    <w:p w:rsidR="00000000" w:rsidRPr="000E136F" w:rsidP="000E136F">
      <w:pPr>
        <w:pStyle w:val="Heading1"/>
      </w:pPr>
      <w:bookmarkStart w:id="1" w:name="O_990072"/>
      <w:bookmarkEnd w:id="1"/>
      <w:r w:rsidRPr="000E136F">
        <w:t>Modification History</w:t>
      </w:r>
    </w:p>
    <w:p w:rsidR="00000000" w:rsidRPr="000E136F" w:rsidP="00626143">
      <w:pPr>
        <w:pStyle w:val="BodyText"/>
      </w:pPr>
      <w:r w:rsidRPr="000E136F">
        <w:t>Release 1. Updated unit code. Changes to performance criteria. Range of conditions removed. Assessment requirements amended. Equivalent outcome.</w:t>
      </w:r>
    </w:p>
    <w:p w:rsidR="00000000" w:rsidRPr="000E136F" w:rsidP="000E136F">
      <w:pPr>
        <w:pStyle w:val="Heading1"/>
      </w:pPr>
      <w:bookmarkStart w:id="2" w:name="O_990073"/>
      <w:bookmarkEnd w:id="2"/>
      <w:r w:rsidRPr="000E136F">
        <w:t>Application</w:t>
      </w:r>
    </w:p>
    <w:p w:rsidR="00000000" w:rsidRPr="000E136F" w:rsidP="00626143">
      <w:pPr>
        <w:pStyle w:val="BodyText"/>
      </w:pPr>
      <w:r w:rsidRPr="000E136F">
        <w:t xml:space="preserve">This unit describes the skills and knowledge </w:t>
      </w:r>
      <w:r w:rsidRPr="000E136F">
        <w:t xml:space="preserve">to read and interpret maps, plans and photos to locate position and navigate safe and efficient routes to urban and regional and remote destinations. </w:t>
      </w:r>
    </w:p>
    <w:p w:rsidR="00000000" w:rsidRPr="000E136F" w:rsidP="00626143">
      <w:pPr>
        <w:pStyle w:val="BodyText"/>
      </w:pPr>
      <w:r w:rsidRPr="000E136F">
        <w:t>This unit applies to environmental technicians working in all industry sectors as well as a wide range of</w:t>
      </w:r>
      <w:r w:rsidRPr="000E136F">
        <w:t xml:space="preserve"> other technicians, paraprofessionals, operators and drivers.</w:t>
      </w:r>
    </w:p>
    <w:p w:rsidR="00000000" w:rsidRPr="000E136F" w:rsidP="00626143">
      <w:pPr>
        <w:pStyle w:val="BodyText"/>
      </w:pPr>
      <w:r w:rsidRPr="000E136F">
        <w:t>No licensing or certification requirements exist at the time of publication. Relevant legislation, industry standards and codes of practice within Australia must be applied.</w:t>
      </w:r>
    </w:p>
    <w:p w:rsidR="00000000" w:rsidRPr="000E136F" w:rsidP="000E136F">
      <w:pPr>
        <w:pStyle w:val="Heading1"/>
      </w:pPr>
      <w:bookmarkStart w:id="3" w:name="O_990074"/>
      <w:bookmarkEnd w:id="3"/>
      <w:r w:rsidRPr="000E136F">
        <w:t>Pre</w:t>
      </w:r>
      <w:r w:rsidRPr="000E136F">
        <w:t>-requisite Unit</w:t>
      </w:r>
    </w:p>
    <w:p w:rsidR="00000000" w:rsidRPr="000E136F" w:rsidP="00626143">
      <w:pPr>
        <w:pStyle w:val="BodyText"/>
      </w:pPr>
      <w:r w:rsidRPr="000E136F">
        <w:t>Nil</w:t>
      </w:r>
    </w:p>
    <w:p w:rsidR="00000000" w:rsidRPr="000E136F" w:rsidP="000E136F">
      <w:pPr>
        <w:pStyle w:val="Heading1"/>
      </w:pPr>
      <w:bookmarkStart w:id="4" w:name="O_990075"/>
      <w:bookmarkEnd w:id="4"/>
      <w:r w:rsidRPr="000E136F">
        <w:t>Competency Field</w:t>
      </w:r>
    </w:p>
    <w:p w:rsidR="00000000" w:rsidRPr="000E136F" w:rsidP="00626143">
      <w:pPr>
        <w:pStyle w:val="BodyText"/>
      </w:pPr>
      <w:r w:rsidRPr="000E136F">
        <w:t>Data</w:t>
      </w:r>
    </w:p>
    <w:p w:rsidR="00000000" w:rsidRPr="000E136F" w:rsidP="000E136F">
      <w:pPr>
        <w:pStyle w:val="Heading1"/>
      </w:pPr>
      <w:bookmarkStart w:id="5" w:name="O_990076"/>
      <w:bookmarkEnd w:id="5"/>
      <w:r w:rsidRPr="000E136F">
        <w:t>Unit Sector</w:t>
      </w:r>
    </w:p>
    <w:p w:rsidR="00000000" w:rsidRPr="000E136F" w:rsidP="00626143">
      <w:pPr>
        <w:pStyle w:val="BodyText"/>
      </w:pPr>
      <w:r w:rsidRPr="000E136F">
        <w:t>Environmental</w:t>
      </w:r>
    </w:p>
    <w:p w:rsidR="00000000" w:rsidRPr="000E136F" w:rsidP="000E136F">
      <w:pPr>
        <w:pStyle w:val="Heading1"/>
      </w:pPr>
      <w:bookmarkStart w:id="6" w:name="O_990077"/>
      <w:bookmarkEnd w:id="6"/>
      <w:r w:rsidRPr="000E13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0E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Performance criteria describe the performance needed to demo</w:t>
            </w:r>
            <w:r w:rsidRPr="000E136F">
              <w:t>nstrate achievement of the element.</w:t>
            </w:r>
          </w:p>
        </w:tc>
      </w:tr>
      <w:tr w:rsidTr="000E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6F" w:rsidP="000E136F">
            <w:pPr>
              <w:pStyle w:val="BodyText"/>
            </w:pPr>
            <w:r w:rsidRPr="000E136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6F" w:rsidP="000E136F">
            <w:pPr>
              <w:pStyle w:val="BodyText"/>
            </w:pPr>
            <w:r w:rsidRPr="000E136F">
              <w:rPr>
                <w:rStyle w:val="SpecialBold"/>
              </w:rPr>
              <w:t>Navigate in urban areas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Access relevant street directories and road maps</w:t>
            </w:r>
          </w:p>
        </w:tc>
      </w:tr>
      <w:tr w:rsidTr="000E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Read and interpret map symbols</w:t>
            </w:r>
          </w:p>
        </w:tc>
      </w:tr>
      <w:tr w:rsidTr="000E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6F" w:rsidP="000E136F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Use the directory index to locate departure and destination points on map</w:t>
            </w:r>
          </w:p>
        </w:tc>
      </w:tr>
      <w:tr w:rsidTr="000E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Trace the pre-determined or most efficient route on map and estimate distance and duration of journey</w:t>
            </w:r>
          </w:p>
        </w:tc>
      </w:tr>
      <w:tr w:rsidTr="000E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Identify significant intersections and landmarks along route to assist with navigation</w:t>
            </w:r>
          </w:p>
        </w:tc>
      </w:tr>
      <w:tr w:rsidTr="000E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Identify alternate routes in case of emergencies or s</w:t>
            </w:r>
            <w:r w:rsidRPr="000E136F">
              <w:t>ignificant traffic delays</w:t>
            </w:r>
          </w:p>
        </w:tc>
      </w:tr>
      <w:tr w:rsidTr="000E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Follow selected route correctly</w:t>
            </w:r>
          </w:p>
        </w:tc>
      </w:tr>
      <w:tr w:rsidTr="000E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</w:p>
        </w:tc>
      </w:tr>
      <w:tr w:rsidTr="000E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6F" w:rsidP="000E136F">
            <w:pPr>
              <w:pStyle w:val="BodyText"/>
            </w:pPr>
            <w:r w:rsidRPr="000E136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rPr>
                <w:rStyle w:val="SpecialBold"/>
              </w:rPr>
              <w:t>Plan routes in regional and remote areas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Locate and read relevant legislative and regulatory, workplace requirements and background information for site or project</w:t>
            </w:r>
          </w:p>
        </w:tc>
      </w:tr>
      <w:tr w:rsidTr="000E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Select suitable maps, aerial photos, guides and charts and check their currency and accuracy</w:t>
            </w:r>
          </w:p>
        </w:tc>
      </w:tr>
      <w:tr w:rsidTr="000E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 xml:space="preserve">Select navigational equipment, check that it is fit for purpose and service or replace </w:t>
            </w:r>
          </w:p>
        </w:tc>
      </w:tr>
      <w:tr w:rsidTr="000E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Read and interpret map symbols and navigation data to identif</w:t>
            </w:r>
            <w:r w:rsidRPr="000E136F">
              <w:t>y departure and destination points, potential hazards and select an appropriate traverse route</w:t>
            </w:r>
          </w:p>
        </w:tc>
      </w:tr>
      <w:tr w:rsidTr="000E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Estimate distance and duration of journey using map scale and available information about the terrain and vehicle</w:t>
            </w:r>
          </w:p>
        </w:tc>
      </w:tr>
      <w:tr w:rsidTr="000E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</w:p>
        </w:tc>
      </w:tr>
      <w:tr w:rsidTr="000E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6F" w:rsidP="000E136F">
            <w:pPr>
              <w:pStyle w:val="BodyText"/>
            </w:pPr>
            <w:r w:rsidRPr="000E136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rPr>
                <w:rStyle w:val="SpecialBold"/>
              </w:rPr>
              <w:t>Navigate in regional and remote areas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Correctly orientate map with surroundings</w:t>
            </w:r>
          </w:p>
        </w:tc>
      </w:tr>
      <w:tr w:rsidTr="000E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Identify field position and destination on map using landforms, landmarks and navigation equipment</w:t>
            </w:r>
          </w:p>
        </w:tc>
      </w:tr>
      <w:tr w:rsidTr="000E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Correctly use navigation aids, equipment and maps to follow planned route and schedule</w:t>
            </w:r>
          </w:p>
        </w:tc>
      </w:tr>
      <w:tr w:rsidTr="000E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Use alternate routes to avoid hazards, safely bypass obstacles or improve efficiency of route</w:t>
            </w:r>
          </w:p>
        </w:tc>
      </w:tr>
      <w:tr w:rsidTr="000E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36F">
            <w:pPr>
              <w:pStyle w:val="BodyText"/>
              <w:rPr>
                <w:lang w:val="en-NZ"/>
              </w:rPr>
            </w:pPr>
            <w:r w:rsidRPr="000E136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36F" w:rsidP="000E136F">
            <w:pPr>
              <w:pStyle w:val="BodyText"/>
            </w:pPr>
            <w:r w:rsidRPr="000E136F">
              <w:t>Maintain communication in accordance with workplace procedures</w:t>
            </w:r>
          </w:p>
        </w:tc>
      </w:tr>
    </w:tbl>
    <w:p w:rsidR="00000000" w:rsidRPr="000E136F" w:rsidP="000E136F">
      <w:pPr>
        <w:pStyle w:val="BodyText"/>
      </w:pPr>
    </w:p>
    <w:p w:rsidR="00000000" w:rsidRPr="000E136F" w:rsidP="000E136F">
      <w:pPr>
        <w:pStyle w:val="AllowPageBreak"/>
      </w:pPr>
    </w:p>
    <w:p w:rsidR="00000000" w:rsidRPr="000E136F" w:rsidP="000E136F">
      <w:pPr>
        <w:pStyle w:val="Heading1"/>
      </w:pPr>
      <w:bookmarkStart w:id="7" w:name="O_990078"/>
      <w:bookmarkEnd w:id="7"/>
      <w:r w:rsidRPr="000E136F">
        <w:t>Foundation Skills</w:t>
      </w:r>
    </w:p>
    <w:p w:rsidR="00000000" w:rsidRPr="000E136F" w:rsidP="00626143">
      <w:pPr>
        <w:pStyle w:val="BodyText"/>
      </w:pPr>
      <w:r w:rsidRPr="000E136F">
        <w:t>This section describes those language, literacy, numeracy and employment skills that are essential to performance.</w:t>
      </w:r>
    </w:p>
    <w:p w:rsidR="00000000" w:rsidRPr="000E136F" w:rsidP="00626143">
      <w:pPr>
        <w:pStyle w:val="BodyText"/>
      </w:pPr>
      <w:r w:rsidRPr="000E136F">
        <w:t>Foundation skills essential to performanc</w:t>
      </w:r>
      <w:r w:rsidRPr="000E136F">
        <w:t>e are explicit in the performance criteria of this unit of competency.</w:t>
      </w:r>
    </w:p>
    <w:p w:rsidR="00000000" w:rsidRPr="000E136F" w:rsidP="000E136F">
      <w:pPr>
        <w:pStyle w:val="Heading1"/>
      </w:pPr>
      <w:bookmarkStart w:id="8" w:name="O_990080"/>
      <w:bookmarkEnd w:id="8"/>
      <w:r w:rsidRPr="000E136F">
        <w:t>Unit Mapping Information</w:t>
      </w:r>
    </w:p>
    <w:p w:rsidR="00000000" w:rsidRPr="000E136F" w:rsidP="00626143">
      <w:pPr>
        <w:pStyle w:val="BodyText"/>
      </w:pPr>
      <w:r w:rsidRPr="000E136F">
        <w:t>Release 1. Supersedes and is equivalent to MSS024011 Navigate in urban, regional and remote areas.</w:t>
      </w:r>
    </w:p>
    <w:p w:rsidR="00000000" w:rsidRPr="000E136F" w:rsidP="000E136F">
      <w:pPr>
        <w:pStyle w:val="Heading1"/>
      </w:pPr>
      <w:bookmarkStart w:id="9" w:name="O_990087"/>
      <w:bookmarkEnd w:id="9"/>
      <w:r w:rsidRPr="000E136F">
        <w:t>Links</w:t>
      </w:r>
    </w:p>
    <w:p w:rsidR="00000000" w:rsidRPr="000E136F" w:rsidP="00626143">
      <w:pPr>
        <w:pStyle w:val="BodyText"/>
      </w:pPr>
      <w:r w:rsidRPr="000E136F">
        <w:t>The MSS Sustainabilit</w:t>
      </w:r>
      <w:r w:rsidRPr="000E136F">
        <w:t xml:space="preserve">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9055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E136F" w:rsidP="00626143">
      <w:pPr>
        <w:pStyle w:val="BodyText"/>
        <w:sectPr w:rsidSect="000E13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136F" w:rsidP="000E136F">
      <w:pPr>
        <w:pStyle w:val="SuperHeading"/>
      </w:pPr>
      <w:r w:rsidRPr="000E136F">
        <w:t>Assessment Requirements for MSS024023 Navigate in urba</w:t>
      </w:r>
      <w:r w:rsidRPr="000E136F">
        <w:t>n, regional and remote areas</w:t>
      </w:r>
    </w:p>
    <w:p w:rsidR="00000000" w:rsidRPr="000E136F" w:rsidP="000E136F">
      <w:pPr>
        <w:pStyle w:val="Heading1"/>
      </w:pPr>
      <w:bookmarkStart w:id="10" w:name="O_990082"/>
      <w:bookmarkEnd w:id="10"/>
      <w:r w:rsidRPr="000E136F">
        <w:t>Modification History</w:t>
      </w:r>
    </w:p>
    <w:p w:rsidR="00000000" w:rsidRPr="000E136F" w:rsidP="00626143">
      <w:pPr>
        <w:pStyle w:val="BodyText"/>
      </w:pPr>
      <w:r w:rsidRPr="000E136F">
        <w:t>Release 1. Updated unit code. Changes to performance criteria. Range of conditions removed. Assessment requirements amended. Equivalent outcome.</w:t>
      </w:r>
    </w:p>
    <w:p w:rsidR="00000000" w:rsidRPr="000E136F" w:rsidP="000E136F">
      <w:pPr>
        <w:pStyle w:val="Heading1"/>
      </w:pPr>
      <w:bookmarkStart w:id="11" w:name="O_990083"/>
      <w:bookmarkEnd w:id="11"/>
      <w:r w:rsidRPr="000E136F">
        <w:t>Performance Evidence</w:t>
      </w:r>
    </w:p>
    <w:p w:rsidR="00000000" w:rsidRPr="000E136F" w:rsidP="00626143">
      <w:pPr>
        <w:pStyle w:val="BodyText"/>
      </w:pPr>
      <w:r w:rsidRPr="000E136F">
        <w:t>There must be evidence the candidate has completed the tasks outlined in the elements and performance criteria of this unit, and:</w:t>
      </w:r>
    </w:p>
    <w:p w:rsidR="00000000" w:rsidRPr="000E136F" w:rsidP="000E136F">
      <w:pPr>
        <w:pStyle w:val="ListBullet"/>
      </w:pPr>
      <w:r w:rsidRPr="000E136F">
        <w:t>read and interpreted maps, plans and photos to locate own position and navigated safe and efficient routes to at least 2 diff</w:t>
      </w:r>
      <w:r w:rsidRPr="000E136F">
        <w:t>erent locations (urban and non-urban).</w:t>
      </w:r>
    </w:p>
    <w:p w:rsidR="00000000" w:rsidRPr="000E136F" w:rsidP="000E136F">
      <w:pPr>
        <w:pStyle w:val="AllowPageBreak"/>
      </w:pPr>
    </w:p>
    <w:p w:rsidR="00000000" w:rsidRPr="000E136F" w:rsidP="000E136F">
      <w:pPr>
        <w:pStyle w:val="Heading1"/>
      </w:pPr>
      <w:bookmarkStart w:id="12" w:name="O_990084"/>
      <w:bookmarkEnd w:id="12"/>
      <w:r w:rsidRPr="000E136F">
        <w:t>Knowledge Evidence</w:t>
      </w:r>
    </w:p>
    <w:p w:rsidR="00000000" w:rsidRPr="000E136F" w:rsidP="00626143">
      <w:pPr>
        <w:pStyle w:val="BodyText"/>
      </w:pPr>
      <w:r w:rsidRPr="000E136F">
        <w:t>There must be evidence the candidate has knowledge of:</w:t>
      </w:r>
    </w:p>
    <w:p w:rsidR="00000000" w:rsidRPr="000E136F" w:rsidP="000E136F">
      <w:pPr>
        <w:pStyle w:val="ListBullet"/>
      </w:pPr>
      <w:r w:rsidRPr="000E136F">
        <w:t>types of maps, charts, aerial photos and advantages and disadvantages of their use</w:t>
      </w:r>
    </w:p>
    <w:p w:rsidR="00000000" w:rsidRPr="000E136F" w:rsidP="000E136F">
      <w:pPr>
        <w:pStyle w:val="ListBullet"/>
      </w:pPr>
      <w:r w:rsidRPr="000E136F">
        <w:t>use and manipulation of scales used on map</w:t>
      </w:r>
      <w:r w:rsidRPr="000E136F">
        <w:t>s and plans</w:t>
      </w:r>
    </w:p>
    <w:p w:rsidR="00000000" w:rsidRPr="000E136F" w:rsidP="000E136F">
      <w:pPr>
        <w:pStyle w:val="ListBullet"/>
      </w:pPr>
      <w:r w:rsidRPr="000E136F">
        <w:t>symbols and representation of topographical features on maps and plans</w:t>
      </w:r>
    </w:p>
    <w:p w:rsidR="00000000" w:rsidRPr="000E136F" w:rsidP="000E136F">
      <w:pPr>
        <w:pStyle w:val="ListBullet"/>
      </w:pPr>
      <w:r w:rsidRPr="000E136F">
        <w:t>navigational equipment and aids</w:t>
      </w:r>
    </w:p>
    <w:p w:rsidR="00000000" w:rsidRPr="000E136F" w:rsidP="000E136F">
      <w:pPr>
        <w:pStyle w:val="ListBullet"/>
      </w:pPr>
      <w:r w:rsidRPr="000E136F">
        <w:t>functional components of a compass and global positioning system (GPS) and factors affecting compass and GPS accuracy</w:t>
      </w:r>
    </w:p>
    <w:p w:rsidR="00000000" w:rsidRPr="000E136F" w:rsidP="000E136F">
      <w:pPr>
        <w:pStyle w:val="ListBullet"/>
      </w:pPr>
      <w:r w:rsidRPr="000E136F">
        <w:t>techniques for estimati</w:t>
      </w:r>
      <w:r w:rsidRPr="000E136F">
        <w:t>ng distance and taking bearings</w:t>
      </w:r>
    </w:p>
    <w:p w:rsidR="00000000" w:rsidRPr="000E136F" w:rsidP="000E136F">
      <w:pPr>
        <w:pStyle w:val="ListBullet"/>
      </w:pPr>
      <w:r w:rsidRPr="000E136F">
        <w:t>hazards, health, safety and environment requirements for work role, including:</w:t>
      </w:r>
    </w:p>
    <w:p w:rsidR="00000000" w:rsidRPr="000E136F" w:rsidP="000E136F">
      <w:pPr>
        <w:pStyle w:val="ListBullet2"/>
      </w:pPr>
      <w:r w:rsidRPr="000E136F">
        <w:t>basic survival</w:t>
      </w:r>
    </w:p>
    <w:p w:rsidR="00000000" w:rsidRPr="000E136F" w:rsidP="000E136F">
      <w:pPr>
        <w:pStyle w:val="ListBullet2"/>
      </w:pPr>
      <w:r w:rsidRPr="000E136F">
        <w:t>dehydration</w:t>
      </w:r>
    </w:p>
    <w:p w:rsidR="00000000" w:rsidRPr="000E136F" w:rsidP="000E136F">
      <w:pPr>
        <w:pStyle w:val="ListBullet2"/>
      </w:pPr>
      <w:r w:rsidRPr="000E136F">
        <w:t>biohazards (including animals, insects and plants)</w:t>
      </w:r>
    </w:p>
    <w:p w:rsidR="00000000" w:rsidRPr="000E136F" w:rsidP="000E136F">
      <w:pPr>
        <w:pStyle w:val="ListBullet2"/>
      </w:pPr>
      <w:r w:rsidRPr="000E136F">
        <w:t>unsealed roads.</w:t>
      </w:r>
    </w:p>
    <w:p w:rsidR="00000000" w:rsidRPr="000E136F" w:rsidP="000E136F">
      <w:pPr>
        <w:pStyle w:val="AllowPageBreak"/>
      </w:pPr>
    </w:p>
    <w:p w:rsidR="00000000" w:rsidRPr="000E136F" w:rsidP="000E136F">
      <w:pPr>
        <w:pStyle w:val="Heading1"/>
      </w:pPr>
      <w:bookmarkStart w:id="13" w:name="O_990085"/>
      <w:bookmarkEnd w:id="13"/>
      <w:r w:rsidRPr="000E136F">
        <w:t>Assessment Conditions</w:t>
      </w:r>
    </w:p>
    <w:p w:rsidR="00000000" w:rsidRPr="000E136F" w:rsidP="00626143">
      <w:pPr>
        <w:pStyle w:val="BodyText"/>
      </w:pPr>
      <w:r w:rsidRPr="000E136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E136F" w:rsidP="000E136F">
      <w:pPr>
        <w:pStyle w:val="ListBullet"/>
      </w:pPr>
      <w:r w:rsidRPr="000E136F">
        <w:t xml:space="preserve">use of facilities, equipment and resources, including: </w:t>
      </w:r>
    </w:p>
    <w:p w:rsidR="00000000" w:rsidRPr="000E136F" w:rsidP="000E136F">
      <w:pPr>
        <w:pStyle w:val="ListBullet2"/>
      </w:pPr>
      <w:r w:rsidRPr="000E136F">
        <w:t>navigatio</w:t>
      </w:r>
      <w:r w:rsidRPr="000E136F">
        <w:t>nal equipment and aids</w:t>
      </w:r>
    </w:p>
    <w:p w:rsidR="00000000" w:rsidRPr="000E136F" w:rsidP="000E136F">
      <w:pPr>
        <w:pStyle w:val="ListBullet2"/>
      </w:pPr>
      <w:r w:rsidRPr="000E136F">
        <w:t>maps</w:t>
      </w:r>
    </w:p>
    <w:p w:rsidR="00000000" w:rsidRPr="000E136F" w:rsidP="00626143">
      <w:pPr>
        <w:pStyle w:val="BodyText"/>
      </w:pPr>
      <w:r w:rsidRPr="000E136F">
        <w:t>Assessors must satisfy the NVR/AQTF mandatory competency requirements for assessors.</w:t>
      </w:r>
    </w:p>
    <w:p w:rsidR="00000000" w:rsidRPr="000E136F" w:rsidP="000E136F">
      <w:pPr>
        <w:pStyle w:val="Heading1"/>
      </w:pPr>
      <w:bookmarkStart w:id="14" w:name="O_990088"/>
      <w:bookmarkEnd w:id="14"/>
      <w:r w:rsidRPr="000E136F">
        <w:t>Links</w:t>
      </w:r>
    </w:p>
    <w:p w:rsidR="00000000" w:rsidRPr="000E136F" w:rsidP="00626143">
      <w:pPr>
        <w:pStyle w:val="BodyText"/>
      </w:pPr>
      <w:r w:rsidRPr="000E136F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9055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E136F" w:rsidP="000E136F"/>
    <w:sectPr w:rsidSect="000E13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3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36F" w:rsidRPr="00626143" w:rsidP="006261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3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143" w:rsidP="000E1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6143" w:rsidP="000E1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26143" w:rsidP="000E13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36F" w:rsidP="000E1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6143">
      <w:t>Approved</w:t>
    </w:r>
    <w:r w:rsidR="006261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61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6143">
      <w:rPr>
        <w:noProof/>
      </w:rPr>
      <w:t>4</w:t>
    </w:r>
    <w:r>
      <w:rPr>
        <w:noProof/>
      </w:rPr>
      <w:fldChar w:fldCharType="end"/>
    </w:r>
  </w:p>
  <w:p w:rsidR="000E136F" w:rsidP="000E1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61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6143">
      <w:t>Manufacturing Industry Skills Alliance</w:t>
    </w:r>
    <w:r w:rsidR="00626143">
      <w:fldChar w:fldCharType="end"/>
    </w:r>
  </w:p>
  <w:p w:rsidR="000E136F" w:rsidP="000E13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3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1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36F" w:rsidRPr="00626143" w:rsidP="006261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3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143" w:rsidRPr="002D2AF8" w:rsidP="000E1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MSS024023 Navigate in urban, regional and remote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6143" w:rsidP="000E13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36F" w:rsidRPr="002D2AF8" w:rsidP="000E1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6143">
      <w:t>MSS024023 Navigate in urban, regional and remote areas</w:t>
    </w:r>
    <w:r w:rsidR="006261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6143">
      <w:rPr>
        <w:noProof/>
      </w:rPr>
      <w:t>2 March 2025</w:t>
    </w:r>
    <w:r>
      <w:fldChar w:fldCharType="end"/>
    </w:r>
  </w:p>
  <w:p w:rsidR="000E136F" w:rsidP="000E13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9ABB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B6D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06FD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3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3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3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3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3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3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3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3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3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3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3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36F"/>
  </w:style>
  <w:style w:type="character" w:customStyle="1" w:styleId="Heading1Char">
    <w:name w:val="Heading 1 Char"/>
    <w:basedOn w:val="DefaultParagraphFont"/>
    <w:link w:val="Heading1"/>
    <w:rsid w:val="000E13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3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3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3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136F"/>
    <w:rPr>
      <w:b/>
      <w:spacing w:val="0"/>
    </w:rPr>
  </w:style>
  <w:style w:type="paragraph" w:styleId="ListBullet2">
    <w:name w:val="List Bullet 2"/>
    <w:basedOn w:val="List2"/>
    <w:rsid w:val="000E13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13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3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13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3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3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3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3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3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3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3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3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3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3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3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3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3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3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3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13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3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3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13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3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3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3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3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3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3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3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3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36F"/>
    <w:rPr>
      <w:i/>
    </w:rPr>
  </w:style>
  <w:style w:type="paragraph" w:styleId="Caption">
    <w:name w:val="caption"/>
    <w:basedOn w:val="BodyText"/>
    <w:next w:val="Normal"/>
    <w:qFormat/>
    <w:rsid w:val="000E13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3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3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36F"/>
  </w:style>
  <w:style w:type="paragraph" w:styleId="TableofFigures">
    <w:name w:val="table of figures"/>
    <w:basedOn w:val="Normal"/>
    <w:next w:val="Normal"/>
    <w:semiHidden/>
    <w:rsid w:val="000E13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3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136F"/>
    <w:rPr>
      <w:rFonts w:ascii="Wingdings" w:hAnsi="Wingdings"/>
    </w:rPr>
  </w:style>
  <w:style w:type="paragraph" w:customStyle="1" w:styleId="TableHeading">
    <w:name w:val="Table Heading"/>
    <w:basedOn w:val="HeadingBase"/>
    <w:rsid w:val="000E13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36F"/>
    <w:rPr>
      <w:color w:val="0033CC"/>
      <w:u w:val="none"/>
    </w:rPr>
  </w:style>
  <w:style w:type="paragraph" w:customStyle="1" w:styleId="BodyTextRight">
    <w:name w:val="Body Text Right"/>
    <w:basedOn w:val="BodyText"/>
    <w:rsid w:val="000E13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3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3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3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3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3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36F"/>
    <w:rPr>
      <w:sz w:val="32"/>
    </w:rPr>
  </w:style>
  <w:style w:type="paragraph" w:customStyle="1" w:styleId="HeadingProcedure">
    <w:name w:val="Heading Procedure"/>
    <w:basedOn w:val="HeadingBase"/>
    <w:next w:val="Normal"/>
    <w:rsid w:val="000E13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36F"/>
    <w:pPr>
      <w:spacing w:before="60" w:after="60"/>
    </w:pPr>
  </w:style>
  <w:style w:type="paragraph" w:styleId="ListContinue">
    <w:name w:val="List Continue"/>
    <w:basedOn w:val="List"/>
    <w:rsid w:val="000E136F"/>
    <w:pPr>
      <w:ind w:firstLine="0"/>
    </w:pPr>
  </w:style>
  <w:style w:type="paragraph" w:customStyle="1" w:styleId="ListNote">
    <w:name w:val="List Note"/>
    <w:basedOn w:val="List"/>
    <w:rsid w:val="000E13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3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3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36F"/>
    <w:rPr>
      <w:rFonts w:ascii="Courier New" w:hAnsi="Courier New"/>
    </w:rPr>
  </w:style>
  <w:style w:type="paragraph" w:customStyle="1" w:styleId="NoteBullet">
    <w:name w:val="Note Bullet"/>
    <w:basedOn w:val="Note"/>
    <w:rsid w:val="000E13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3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3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3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3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13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3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36F"/>
    <w:rPr>
      <w:b/>
      <w:smallCaps/>
    </w:rPr>
  </w:style>
  <w:style w:type="paragraph" w:customStyle="1" w:styleId="TableListNumber">
    <w:name w:val="Table List Number"/>
    <w:basedOn w:val="ListNumber"/>
    <w:rsid w:val="000E13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3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36F"/>
    <w:pPr>
      <w:numPr>
        <w:numId w:val="9"/>
      </w:numPr>
    </w:pPr>
  </w:style>
  <w:style w:type="paragraph" w:customStyle="1" w:styleId="ListAlpha2">
    <w:name w:val="List Alpha 2"/>
    <w:basedOn w:val="List2"/>
    <w:rsid w:val="000E136F"/>
    <w:pPr>
      <w:numPr>
        <w:numId w:val="8"/>
      </w:numPr>
    </w:pPr>
  </w:style>
  <w:style w:type="paragraph" w:styleId="List2">
    <w:name w:val="List 2"/>
    <w:basedOn w:val="BodyText"/>
    <w:rsid w:val="000E13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3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3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3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3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3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136F"/>
    <w:pPr>
      <w:numPr>
        <w:numId w:val="4"/>
      </w:numPr>
    </w:pPr>
  </w:style>
  <w:style w:type="paragraph" w:styleId="ListContinue2">
    <w:name w:val="List Continue 2"/>
    <w:basedOn w:val="List2"/>
    <w:rsid w:val="000E136F"/>
    <w:pPr>
      <w:ind w:firstLine="0"/>
    </w:pPr>
  </w:style>
  <w:style w:type="paragraph" w:styleId="ListContinue3">
    <w:name w:val="List Continue 3"/>
    <w:basedOn w:val="List3"/>
    <w:rsid w:val="000E136F"/>
    <w:pPr>
      <w:ind w:left="1021" w:firstLine="0"/>
    </w:pPr>
  </w:style>
  <w:style w:type="paragraph" w:styleId="ListContinue4">
    <w:name w:val="List Continue 4"/>
    <w:basedOn w:val="List4"/>
    <w:rsid w:val="000E136F"/>
    <w:pPr>
      <w:ind w:firstLine="0"/>
    </w:pPr>
  </w:style>
  <w:style w:type="paragraph" w:styleId="ListContinue5">
    <w:name w:val="List Continue 5"/>
    <w:basedOn w:val="List5"/>
    <w:rsid w:val="000E136F"/>
    <w:pPr>
      <w:ind w:firstLine="0"/>
    </w:pPr>
  </w:style>
  <w:style w:type="paragraph" w:styleId="ListNumber3">
    <w:name w:val="List Number 3"/>
    <w:basedOn w:val="List3"/>
    <w:rsid w:val="000E136F"/>
    <w:pPr>
      <w:numPr>
        <w:numId w:val="5"/>
      </w:numPr>
    </w:pPr>
  </w:style>
  <w:style w:type="paragraph" w:styleId="ListNumber4">
    <w:name w:val="List Number 4"/>
    <w:basedOn w:val="List4"/>
    <w:rsid w:val="000E136F"/>
    <w:pPr>
      <w:numPr>
        <w:numId w:val="6"/>
      </w:numPr>
    </w:pPr>
  </w:style>
  <w:style w:type="paragraph" w:styleId="ListNumber5">
    <w:name w:val="List Number 5"/>
    <w:basedOn w:val="List5"/>
    <w:rsid w:val="000E136F"/>
    <w:pPr>
      <w:numPr>
        <w:numId w:val="7"/>
      </w:numPr>
    </w:pPr>
  </w:style>
  <w:style w:type="paragraph" w:styleId="BlockText">
    <w:name w:val="Block Text"/>
    <w:basedOn w:val="Normal"/>
    <w:rsid w:val="000E13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3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36F"/>
    <w:rPr>
      <w:sz w:val="16"/>
      <w:vertAlign w:val="superscript"/>
    </w:rPr>
  </w:style>
  <w:style w:type="character" w:customStyle="1" w:styleId="Symbols">
    <w:name w:val="Symbols"/>
    <w:basedOn w:val="DefaultParagraphFont"/>
    <w:rsid w:val="000E136F"/>
    <w:rPr>
      <w:rFonts w:ascii="Symbol" w:hAnsi="Symbol"/>
    </w:rPr>
  </w:style>
  <w:style w:type="character" w:customStyle="1" w:styleId="MenuOptions">
    <w:name w:val="Menu Options"/>
    <w:basedOn w:val="DefaultParagraphFont"/>
    <w:rsid w:val="000E13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36F"/>
    <w:rPr>
      <w:b/>
    </w:rPr>
  </w:style>
  <w:style w:type="character" w:customStyle="1" w:styleId="Underlined">
    <w:name w:val="Underlined"/>
    <w:basedOn w:val="DefaultParagraphFont"/>
    <w:rsid w:val="000E136F"/>
    <w:rPr>
      <w:u w:val="single"/>
    </w:rPr>
  </w:style>
  <w:style w:type="paragraph" w:customStyle="1" w:styleId="TableBodyTextRight">
    <w:name w:val="Table Body Text Right"/>
    <w:basedOn w:val="TableBodyText"/>
    <w:rsid w:val="000E13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36F"/>
    <w:rPr>
      <w:sz w:val="18"/>
    </w:rPr>
  </w:style>
  <w:style w:type="paragraph" w:customStyle="1" w:styleId="BodySmallRight">
    <w:name w:val="Body Small Right"/>
    <w:basedOn w:val="BodyTextRight"/>
    <w:rsid w:val="000E136F"/>
    <w:rPr>
      <w:sz w:val="18"/>
      <w:szCs w:val="18"/>
    </w:rPr>
  </w:style>
  <w:style w:type="paragraph" w:customStyle="1" w:styleId="MarginEdition">
    <w:name w:val="Margin Edition"/>
    <w:basedOn w:val="MarginNote"/>
    <w:rsid w:val="000E13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36F"/>
    <w:rPr>
      <w:sz w:val="2"/>
      <w:szCs w:val="2"/>
    </w:rPr>
  </w:style>
  <w:style w:type="character" w:customStyle="1" w:styleId="Small">
    <w:name w:val="Small"/>
    <w:basedOn w:val="DefaultParagraphFont"/>
    <w:rsid w:val="000E136F"/>
    <w:rPr>
      <w:sz w:val="16"/>
    </w:rPr>
  </w:style>
  <w:style w:type="paragraph" w:customStyle="1" w:styleId="WideTable">
    <w:name w:val="Wide Table"/>
    <w:basedOn w:val="Normal"/>
    <w:rsid w:val="000E13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36F"/>
  </w:style>
  <w:style w:type="paragraph" w:styleId="Quote">
    <w:name w:val="Quote"/>
    <w:basedOn w:val="Heading1"/>
    <w:link w:val="QuoteChar"/>
    <w:qFormat/>
    <w:rsid w:val="000E13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3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36F"/>
    <w:pPr>
      <w:pageBreakBefore/>
    </w:pPr>
  </w:style>
  <w:style w:type="paragraph" w:customStyle="1" w:styleId="Border">
    <w:name w:val="Border"/>
    <w:basedOn w:val="Normal"/>
    <w:qFormat/>
    <w:rsid w:val="000E13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3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3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3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3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3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3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3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3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36F"/>
    <w:rPr>
      <w:u w:val="single"/>
    </w:rPr>
  </w:style>
  <w:style w:type="character" w:customStyle="1" w:styleId="BoldandItalics">
    <w:name w:val="Bold and Italics"/>
    <w:qFormat/>
    <w:rsid w:val="000E136F"/>
    <w:rPr>
      <w:b/>
      <w:i/>
      <w:u w:val="none"/>
    </w:rPr>
  </w:style>
  <w:style w:type="paragraph" w:styleId="BalloonText">
    <w:name w:val="Balloon Text"/>
    <w:basedOn w:val="Normal"/>
    <w:link w:val="BalloonTextChar"/>
    <w:rsid w:val="000E13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3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3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3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3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3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36F"/>
    <w:pPr>
      <w:spacing w:before="0" w:after="0"/>
    </w:pPr>
  </w:style>
  <w:style w:type="paragraph" w:customStyle="1" w:styleId="BodyTextBold">
    <w:name w:val="Body Text Bold"/>
    <w:basedOn w:val="BodyText"/>
    <w:qFormat/>
    <w:rsid w:val="000E136F"/>
    <w:rPr>
      <w:b/>
    </w:rPr>
  </w:style>
  <w:style w:type="character" w:styleId="Hyperlink">
    <w:name w:val="Hyperlink"/>
    <w:basedOn w:val="DefaultParagraphFont"/>
    <w:uiPriority w:val="99"/>
    <w:unhideWhenUsed/>
    <w:rsid w:val="006261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4610</Characters>
  <Application>Microsoft Office Word</Application>
  <DocSecurity>0</DocSecurity>
  <Lines>200</Lines>
  <Paragraphs>111</Paragraphs>
  <ScaleCrop>false</ScaleCrop>
  <Company>Author-it Software Corporation Ltd.</Company>
  <LinksUpToDate>false</LinksUpToDate>
  <CharactersWithSpaces>5233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MSS024023 Navigate in urban, regional and remote areas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2025-03-01T14:35:00Z</dcterms:created>
  <dcterms:modified xsi:type="dcterms:W3CDTF">2025-03-01T14:35:00Z</dcterms:modified>
</cp:coreProperties>
</file>