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521" w:rsidP="00EE35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MSS024021 Assist with assessing and monitoring stormwater systems</w:t>
      </w:r>
      <w:r>
        <w:fldChar w:fldCharType="end"/>
      </w:r>
    </w:p>
    <w:p w:rsidR="00EE3521" w:rsidP="00EE3521">
      <w:pPr>
        <w:pStyle w:val="Version"/>
        <w:sectPr w:rsidSect="00A677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71F" w:rsidP="00A6771F">
      <w:pPr>
        <w:pStyle w:val="SuperHeading"/>
      </w:pPr>
      <w:r w:rsidRPr="00A6771F">
        <w:t>MSS024021 Assist with assessing and monitoring stormwater systems</w:t>
      </w:r>
    </w:p>
    <w:p w:rsidR="00000000" w:rsidRPr="00A6771F" w:rsidP="00A6771F">
      <w:pPr>
        <w:pStyle w:val="Heading1"/>
      </w:pPr>
      <w:bookmarkStart w:id="1" w:name="O_990034"/>
      <w:bookmarkEnd w:id="1"/>
      <w:r w:rsidRPr="00A6771F">
        <w:t>Modification History</w:t>
      </w:r>
    </w:p>
    <w:p w:rsidR="00000000" w:rsidRPr="00A6771F" w:rsidP="00EE3521">
      <w:pPr>
        <w:pStyle w:val="BodyText"/>
      </w:pPr>
      <w:r w:rsidRPr="00A6771F">
        <w:t>Release 1. Updated unit code. Changes to performance criteria. Range of conditions removed. Assessment requirements amended. Equivalent outcome.</w:t>
      </w:r>
    </w:p>
    <w:p w:rsidR="00000000" w:rsidRPr="00A6771F" w:rsidP="00A6771F">
      <w:pPr>
        <w:pStyle w:val="Heading1"/>
      </w:pPr>
      <w:bookmarkStart w:id="2" w:name="O_990035"/>
      <w:bookmarkEnd w:id="2"/>
      <w:r w:rsidRPr="00A6771F">
        <w:t>Application</w:t>
      </w:r>
    </w:p>
    <w:p w:rsidR="00000000" w:rsidRPr="00A6771F" w:rsidP="00EE3521">
      <w:pPr>
        <w:pStyle w:val="BodyText"/>
      </w:pPr>
      <w:r w:rsidRPr="00A6771F">
        <w:t>This unit describes the skills and knowledge to inspect and/or monitor small-scale urban or semi-urban drainage systems. Personnel will plan and conduct survey, inspection and/or audit activities; collect and interpret informati</w:t>
      </w:r>
      <w:r w:rsidRPr="00A6771F">
        <w:t>on about the characteristics and condition of the catchment; and identify environmental issues and possible causes. This work assists engineers and planners to develop stormwater management plans and/or assess the environmental impacts of existing conditio</w:t>
      </w:r>
      <w:r w:rsidRPr="00A6771F">
        <w:t>ns or activities.</w:t>
      </w:r>
    </w:p>
    <w:p w:rsidR="00000000" w:rsidRPr="00A6771F" w:rsidP="00EE3521">
      <w:pPr>
        <w:pStyle w:val="BodyText"/>
      </w:pPr>
      <w:r w:rsidRPr="00A6771F">
        <w:t xml:space="preserve">This unit applies to environmental technicians working in a range of industry sectors, such as stormwater management, clean water; environmental services, environmental compliance, auditing and inspection.  </w:t>
      </w:r>
    </w:p>
    <w:p w:rsidR="00000000" w:rsidRPr="00A6771F" w:rsidP="00EE3521">
      <w:pPr>
        <w:pStyle w:val="BodyText"/>
      </w:pPr>
      <w:r w:rsidRPr="00A6771F">
        <w:t xml:space="preserve">No licensing or certification </w:t>
      </w:r>
      <w:r w:rsidRPr="00A6771F">
        <w:t>requirements exist at the time of publication. Relevant legislation, industry standards and codes of practice within Australia must be applied.</w:t>
      </w:r>
    </w:p>
    <w:p w:rsidR="00000000" w:rsidRPr="00A6771F" w:rsidP="00A6771F">
      <w:pPr>
        <w:pStyle w:val="Heading1"/>
      </w:pPr>
      <w:bookmarkStart w:id="3" w:name="O_990036"/>
      <w:bookmarkEnd w:id="3"/>
      <w:r w:rsidRPr="00A6771F">
        <w:t>Pre-requisite Unit</w:t>
      </w:r>
    </w:p>
    <w:p w:rsidR="00000000" w:rsidRPr="00A6771F" w:rsidP="00EE3521">
      <w:pPr>
        <w:pStyle w:val="BodyText"/>
      </w:pPr>
      <w:r w:rsidRPr="00A6771F">
        <w:t>Nil</w:t>
      </w:r>
    </w:p>
    <w:p w:rsidR="00000000" w:rsidRPr="00A6771F" w:rsidP="00A6771F">
      <w:pPr>
        <w:pStyle w:val="Heading1"/>
      </w:pPr>
      <w:bookmarkStart w:id="4" w:name="O_990037"/>
      <w:bookmarkEnd w:id="4"/>
      <w:r w:rsidRPr="00A6771F">
        <w:t>Competency Field</w:t>
      </w:r>
    </w:p>
    <w:p w:rsidR="00000000" w:rsidRPr="00A6771F" w:rsidP="00EE3521">
      <w:pPr>
        <w:pStyle w:val="BodyText"/>
      </w:pPr>
      <w:r w:rsidRPr="00A6771F">
        <w:t>Environmental monitoring</w:t>
      </w:r>
    </w:p>
    <w:p w:rsidR="00000000" w:rsidRPr="00A6771F" w:rsidP="00A6771F">
      <w:pPr>
        <w:pStyle w:val="Heading1"/>
      </w:pPr>
      <w:bookmarkStart w:id="5" w:name="O_990038"/>
      <w:bookmarkEnd w:id="5"/>
      <w:r w:rsidRPr="00A6771F">
        <w:t>Unit Sector</w:t>
      </w:r>
    </w:p>
    <w:p w:rsidR="00000000" w:rsidRPr="00A6771F" w:rsidP="00EE3521">
      <w:pPr>
        <w:pStyle w:val="BodyText"/>
      </w:pPr>
      <w:r w:rsidRPr="00A6771F">
        <w:t>Environmental</w:t>
      </w:r>
    </w:p>
    <w:p w:rsidR="00000000" w:rsidRPr="00A6771F" w:rsidP="00A6771F">
      <w:pPr>
        <w:pStyle w:val="Heading1"/>
      </w:pPr>
      <w:bookmarkStart w:id="6" w:name="O_990039"/>
      <w:bookmarkEnd w:id="6"/>
      <w:r w:rsidRPr="00A677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Performance criteria describe the performance needed to demonstrate achievement of the element.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1F" w:rsidP="00A6771F">
            <w:pPr>
              <w:pStyle w:val="BodyText"/>
            </w:pPr>
            <w:r w:rsidRPr="00A6771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rPr>
                <w:rStyle w:val="SpecialBold"/>
              </w:rPr>
              <w:t xml:space="preserve">Confirm details of assigned activities with </w:t>
            </w:r>
            <w:r w:rsidRPr="00A6771F">
              <w:rPr>
                <w:rStyle w:val="SpecialBold"/>
              </w:rPr>
              <w:t>supervisor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Clarify the scope and objectives of the assessment, constraints, stormwater components involved and stormwater management techniques already in use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Identify regulations, standards, guideline</w:t>
            </w:r>
            <w:r w:rsidRPr="00A6771F">
              <w:t>s and workplace procedures that apply to assigned activities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Clarify the required outputs, timeframe, available resources and stakeholder involvement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1F" w:rsidP="00A6771F">
            <w:pPr>
              <w:pStyle w:val="BodyText"/>
            </w:pPr>
            <w:r w:rsidRPr="00A6771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rPr>
                <w:rStyle w:val="SpecialBold"/>
              </w:rPr>
              <w:t>Source and assess available stormwater system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Locate and obtain existing stormwater system information and review its relevance and accuracy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Locate external sources of data sets and assess their availability, price, value and limitations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Obtain selected data sets in accordance with workplace procedures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Use available data to identify (sub)catchment boundaries and modifications, hydrologic range, major land use categories, areas of potential pollution and environmental issues relevant</w:t>
            </w:r>
            <w:r w:rsidRPr="00A6771F">
              <w:t xml:space="preserve"> to the study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Identify the underlying geological landforms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Collect data on the local meteorological conditions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1F" w:rsidP="00A6771F">
            <w:pPr>
              <w:pStyle w:val="BodyText"/>
            </w:pPr>
            <w:r w:rsidRPr="00A6771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rPr>
                <w:rStyle w:val="SpecialBold"/>
              </w:rPr>
              <w:t>Plan and organise assigned field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Confirm data collection points and data quality requirements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Analyse field activities to identify related tasks and plan efficient sequences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Identify risks, safety and environmental requirements associated with field activities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Assemble required field equipment and materials and check that they are fit</w:t>
            </w:r>
            <w:r w:rsidRPr="00A6771F">
              <w:t xml:space="preserve"> for purpose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Liaise with relevant personnel to explain the scope and purpose of field activities, organise site access and obtain permits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 xml:space="preserve">Review work plan in response to new information, changed circumstances or instructions from relevant </w:t>
            </w:r>
            <w:r w:rsidRPr="00A6771F">
              <w:t>personnel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Update work plan and communicate changes to relevant personnel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1F" w:rsidP="00A6771F">
            <w:pPr>
              <w:pStyle w:val="BodyText"/>
            </w:pPr>
            <w:r w:rsidRPr="00A6771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rPr>
                <w:rStyle w:val="SpecialBold"/>
              </w:rPr>
              <w:t>Safely collect global positioning system (GPS) and environmental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Set up and optimise GPS equipment with correct datum and projection settings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Set up measuring instruments on site and perform pre-use, calibration checks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Operate GPS equipment and measuring instruments in accordance with manufacturer specifications and workplace procedures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Collect point positional data and attribute environmental data for each location in accordance with data collection plan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V</w:t>
            </w:r>
            <w:r w:rsidRPr="00A6771F">
              <w:t>erify GPS and environmental data, identify atypical results and review procedures and troubleshoot equipment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1F" w:rsidP="00A6771F">
            <w:pPr>
              <w:pStyle w:val="BodyText"/>
            </w:pPr>
            <w:r w:rsidRPr="00A6771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rPr>
                <w:rStyle w:val="SpecialBold"/>
              </w:rPr>
              <w:t>Perform field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Visually inspect stormwater systems to determine the degree of erosion or sediment transport along drainage channels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Assess the apparent effectiveness of current stormwater control devices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Assess the state of riparian vegetation associated with earth formed channels, ponds and basins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Assess the diversity of vertebrate and invertebrate fauna in stormwater channels and receiving bodies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Collect representative water, soil and sediment samples using specified sampling methods and equipment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Obtain valid and reliable in-situ mea</w:t>
            </w:r>
            <w:r w:rsidRPr="00A6771F">
              <w:t>surements using specified test methods and equipment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Identify litter generation areas and visually inspect the effectiveness of gross pollutant traps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5.8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Identify and promptly report any illegal discharge to the stormwater system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5.9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Inspect the condition of flood mitigating structures along drainages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1F" w:rsidP="00A6771F">
            <w:pPr>
              <w:pStyle w:val="BodyText"/>
            </w:pPr>
            <w:r w:rsidRPr="00A6771F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rPr>
                <w:rStyle w:val="SpecialBold"/>
              </w:rPr>
              <w:t>Finalise field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Pack and safely transport all samples, equipment and supplies back to home base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Ensure all samples and data are stored safely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Ensure dispatch of collected samples for subsequent analysis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Clean and test equipment before storage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1F" w:rsidP="00A6771F">
            <w:pPr>
              <w:pStyle w:val="BodyText"/>
            </w:pPr>
            <w:r w:rsidRPr="00A6771F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rPr>
                <w:rStyle w:val="SpecialBold"/>
              </w:rPr>
              <w:t>Report current stormwater system conditions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Review field measurements and results of laboratory analyses to identify significant trends and problems with data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Analyse data relating to catchment characteristics, existing conditions and management values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Identify environmental issues tha</w:t>
            </w:r>
            <w:r w:rsidRPr="00A6771F">
              <w:t>t may impact on current stormwater management objectives and practices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Report findings using a format and style that suits the intended use and in accordance with workplace guidelines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7.5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Communicate results within the specified time and in accordance with workplace confidentiality and security guidelines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1F" w:rsidP="00A6771F">
            <w:pPr>
              <w:pStyle w:val="BodyText"/>
            </w:pPr>
            <w:r w:rsidRPr="00A6771F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Use safe work procedures and protective equipment to ensure personal safety and that of othe</w:t>
            </w:r>
            <w:r w:rsidRPr="00A6771F">
              <w:t>rs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Minimise environmental impacts of testing and sampling and generation of waste</w:t>
            </w:r>
          </w:p>
        </w:tc>
      </w:tr>
      <w:tr w:rsidTr="00A67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1F">
            <w:pPr>
              <w:pStyle w:val="BodyText"/>
              <w:rPr>
                <w:lang w:val="en-NZ"/>
              </w:rPr>
            </w:pPr>
            <w:r w:rsidRPr="00A6771F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1F" w:rsidP="00A6771F">
            <w:pPr>
              <w:pStyle w:val="BodyText"/>
            </w:pPr>
            <w:r w:rsidRPr="00A6771F">
              <w:t>Collect and dispose of all waste in accordance with environmental requirements and workplace procedures</w:t>
            </w:r>
          </w:p>
        </w:tc>
      </w:tr>
    </w:tbl>
    <w:p w:rsidR="00000000" w:rsidRPr="00A6771F" w:rsidP="00A6771F">
      <w:pPr>
        <w:pStyle w:val="BodyText"/>
      </w:pPr>
    </w:p>
    <w:p w:rsidR="00000000" w:rsidRPr="00A6771F" w:rsidP="00A6771F">
      <w:pPr>
        <w:pStyle w:val="AllowPageBreak"/>
      </w:pPr>
    </w:p>
    <w:p w:rsidR="00000000" w:rsidRPr="00A6771F" w:rsidP="00A6771F">
      <w:pPr>
        <w:pStyle w:val="Heading1"/>
      </w:pPr>
      <w:bookmarkStart w:id="7" w:name="O_990040"/>
      <w:bookmarkEnd w:id="7"/>
      <w:r w:rsidRPr="00A6771F">
        <w:t>Foundation Skills</w:t>
      </w:r>
    </w:p>
    <w:p w:rsidR="00000000" w:rsidRPr="00A6771F" w:rsidP="00EE3521">
      <w:pPr>
        <w:pStyle w:val="BodyText"/>
      </w:pPr>
      <w:r w:rsidRPr="00A6771F">
        <w:t>This section describes those language, literacy, numeracy and employment skills that are essential to performance.</w:t>
      </w:r>
    </w:p>
    <w:p w:rsidR="00000000" w:rsidRPr="00A6771F" w:rsidP="00EE3521">
      <w:pPr>
        <w:pStyle w:val="BodyText"/>
      </w:pPr>
      <w:r w:rsidRPr="00A6771F">
        <w:t>Foundation skills essential to performance are explicit in the performance criteria of this unit of competency.</w:t>
      </w:r>
    </w:p>
    <w:p w:rsidR="00000000" w:rsidRPr="00A6771F" w:rsidP="00A6771F">
      <w:pPr>
        <w:pStyle w:val="Heading1"/>
      </w:pPr>
      <w:bookmarkStart w:id="8" w:name="O_990042"/>
      <w:bookmarkEnd w:id="8"/>
      <w:r w:rsidRPr="00A6771F">
        <w:t>Unit Mapping Information</w:t>
      </w:r>
    </w:p>
    <w:p w:rsidR="00000000" w:rsidRPr="00A6771F" w:rsidP="00EE3521">
      <w:pPr>
        <w:pStyle w:val="BodyText"/>
      </w:pPr>
      <w:r w:rsidRPr="00A6771F">
        <w:t>Release 1. Supersedes and is equivalent to MSS024009 Assist with assessing and monitoring stormwater systems.</w:t>
      </w:r>
    </w:p>
    <w:p w:rsidR="00000000" w:rsidRPr="00A6771F" w:rsidP="00A6771F">
      <w:pPr>
        <w:pStyle w:val="Heading1"/>
      </w:pPr>
      <w:bookmarkStart w:id="9" w:name="O_990049"/>
      <w:bookmarkEnd w:id="9"/>
      <w:r w:rsidRPr="00A6771F">
        <w:t>Links</w:t>
      </w:r>
    </w:p>
    <w:p w:rsidR="00000000" w:rsidRPr="00A6771F" w:rsidP="00EE3521">
      <w:pPr>
        <w:pStyle w:val="BodyText"/>
      </w:pPr>
      <w:r w:rsidRPr="00A6771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C0F1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6771F" w:rsidP="00A6771F"/>
    <w:sectPr w:rsidSect="00A677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1F" w:rsidRPr="00EE3521" w:rsidP="00EE35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521" w:rsidP="00A67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3521" w:rsidP="00A67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3521" w:rsidP="00A677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5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71F" w:rsidRPr="00EE3521" w:rsidP="00EE35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521" w:rsidRPr="002D2AF8" w:rsidP="00A67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MSS024021 Assist with assessing and monitoring stormwater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EE3521" w:rsidP="00A677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7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7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7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7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7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7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7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7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7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7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71F"/>
  </w:style>
  <w:style w:type="character" w:customStyle="1" w:styleId="Heading1Char">
    <w:name w:val="Heading 1 Char"/>
    <w:basedOn w:val="DefaultParagraphFont"/>
    <w:link w:val="Heading1"/>
    <w:rsid w:val="00A677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7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71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6771F"/>
    <w:rPr>
      <w:b/>
      <w:spacing w:val="0"/>
    </w:rPr>
  </w:style>
  <w:style w:type="paragraph" w:customStyle="1" w:styleId="SuperHeading">
    <w:name w:val="SuperHeading"/>
    <w:basedOn w:val="Normal"/>
    <w:rsid w:val="00A677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7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77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7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7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7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7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7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7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7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7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7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7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7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7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7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7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771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77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7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7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7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771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77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7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7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7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7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7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7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7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7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71F"/>
    <w:rPr>
      <w:i/>
    </w:rPr>
  </w:style>
  <w:style w:type="paragraph" w:styleId="Caption">
    <w:name w:val="caption"/>
    <w:basedOn w:val="BodyText"/>
    <w:next w:val="Normal"/>
    <w:qFormat/>
    <w:rsid w:val="00A677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7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7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71F"/>
  </w:style>
  <w:style w:type="paragraph" w:styleId="TableofFigures">
    <w:name w:val="table of figures"/>
    <w:basedOn w:val="Normal"/>
    <w:next w:val="Normal"/>
    <w:semiHidden/>
    <w:rsid w:val="00A677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71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771F"/>
    <w:rPr>
      <w:rFonts w:ascii="Wingdings" w:hAnsi="Wingdings"/>
    </w:rPr>
  </w:style>
  <w:style w:type="paragraph" w:customStyle="1" w:styleId="TableHeading">
    <w:name w:val="Table Heading"/>
    <w:basedOn w:val="HeadingBase"/>
    <w:rsid w:val="00A677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71F"/>
    <w:rPr>
      <w:color w:val="0033CC"/>
      <w:u w:val="none"/>
    </w:rPr>
  </w:style>
  <w:style w:type="paragraph" w:customStyle="1" w:styleId="BodyTextRight">
    <w:name w:val="Body Text Right"/>
    <w:basedOn w:val="BodyText"/>
    <w:rsid w:val="00A677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7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7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7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7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7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71F"/>
    <w:rPr>
      <w:sz w:val="32"/>
    </w:rPr>
  </w:style>
  <w:style w:type="paragraph" w:customStyle="1" w:styleId="HeadingProcedure">
    <w:name w:val="Heading Procedure"/>
    <w:basedOn w:val="HeadingBase"/>
    <w:next w:val="Normal"/>
    <w:rsid w:val="00A677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71F"/>
    <w:pPr>
      <w:spacing w:before="60" w:after="60"/>
    </w:pPr>
  </w:style>
  <w:style w:type="paragraph" w:styleId="ListContinue">
    <w:name w:val="List Continue"/>
    <w:basedOn w:val="List"/>
    <w:rsid w:val="00A6771F"/>
    <w:pPr>
      <w:ind w:firstLine="0"/>
    </w:pPr>
  </w:style>
  <w:style w:type="paragraph" w:customStyle="1" w:styleId="ListNote">
    <w:name w:val="List Note"/>
    <w:basedOn w:val="List"/>
    <w:rsid w:val="00A677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7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7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71F"/>
    <w:rPr>
      <w:rFonts w:ascii="Courier New" w:hAnsi="Courier New"/>
    </w:rPr>
  </w:style>
  <w:style w:type="paragraph" w:customStyle="1" w:styleId="NoteBullet">
    <w:name w:val="Note Bullet"/>
    <w:basedOn w:val="Note"/>
    <w:rsid w:val="00A677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7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7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7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71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77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7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71F"/>
    <w:rPr>
      <w:b/>
      <w:smallCaps/>
    </w:rPr>
  </w:style>
  <w:style w:type="paragraph" w:customStyle="1" w:styleId="TableListNumber">
    <w:name w:val="Table List Number"/>
    <w:basedOn w:val="ListNumber"/>
    <w:rsid w:val="00A677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7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71F"/>
    <w:pPr>
      <w:numPr>
        <w:numId w:val="7"/>
      </w:numPr>
    </w:pPr>
  </w:style>
  <w:style w:type="paragraph" w:customStyle="1" w:styleId="ListAlpha2">
    <w:name w:val="List Alpha 2"/>
    <w:basedOn w:val="List2"/>
    <w:rsid w:val="00A6771F"/>
    <w:pPr>
      <w:numPr>
        <w:numId w:val="6"/>
      </w:numPr>
    </w:pPr>
  </w:style>
  <w:style w:type="paragraph" w:styleId="List2">
    <w:name w:val="List 2"/>
    <w:basedOn w:val="BodyText"/>
    <w:rsid w:val="00A677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7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7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7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71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7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771F"/>
    <w:pPr>
      <w:numPr>
        <w:numId w:val="2"/>
      </w:numPr>
    </w:pPr>
  </w:style>
  <w:style w:type="paragraph" w:styleId="ListContinue2">
    <w:name w:val="List Continue 2"/>
    <w:basedOn w:val="List2"/>
    <w:rsid w:val="00A6771F"/>
    <w:pPr>
      <w:ind w:firstLine="0"/>
    </w:pPr>
  </w:style>
  <w:style w:type="paragraph" w:styleId="ListContinue3">
    <w:name w:val="List Continue 3"/>
    <w:basedOn w:val="List3"/>
    <w:rsid w:val="00A6771F"/>
    <w:pPr>
      <w:ind w:left="1021" w:firstLine="0"/>
    </w:pPr>
  </w:style>
  <w:style w:type="paragraph" w:styleId="ListContinue4">
    <w:name w:val="List Continue 4"/>
    <w:basedOn w:val="List4"/>
    <w:rsid w:val="00A6771F"/>
    <w:pPr>
      <w:ind w:firstLine="0"/>
    </w:pPr>
  </w:style>
  <w:style w:type="paragraph" w:styleId="ListContinue5">
    <w:name w:val="List Continue 5"/>
    <w:basedOn w:val="List5"/>
    <w:rsid w:val="00A6771F"/>
    <w:pPr>
      <w:ind w:firstLine="0"/>
    </w:pPr>
  </w:style>
  <w:style w:type="paragraph" w:styleId="ListNumber3">
    <w:name w:val="List Number 3"/>
    <w:basedOn w:val="List3"/>
    <w:rsid w:val="00A6771F"/>
    <w:pPr>
      <w:numPr>
        <w:numId w:val="3"/>
      </w:numPr>
    </w:pPr>
  </w:style>
  <w:style w:type="paragraph" w:styleId="ListNumber4">
    <w:name w:val="List Number 4"/>
    <w:basedOn w:val="List4"/>
    <w:rsid w:val="00A6771F"/>
    <w:pPr>
      <w:numPr>
        <w:numId w:val="4"/>
      </w:numPr>
    </w:pPr>
  </w:style>
  <w:style w:type="paragraph" w:styleId="ListNumber5">
    <w:name w:val="List Number 5"/>
    <w:basedOn w:val="List5"/>
    <w:rsid w:val="00A6771F"/>
    <w:pPr>
      <w:numPr>
        <w:numId w:val="5"/>
      </w:numPr>
    </w:pPr>
  </w:style>
  <w:style w:type="paragraph" w:styleId="BlockText">
    <w:name w:val="Block Text"/>
    <w:basedOn w:val="Normal"/>
    <w:rsid w:val="00A677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7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71F"/>
    <w:rPr>
      <w:sz w:val="16"/>
      <w:vertAlign w:val="superscript"/>
    </w:rPr>
  </w:style>
  <w:style w:type="character" w:customStyle="1" w:styleId="Symbols">
    <w:name w:val="Symbols"/>
    <w:basedOn w:val="DefaultParagraphFont"/>
    <w:rsid w:val="00A6771F"/>
    <w:rPr>
      <w:rFonts w:ascii="Symbol" w:hAnsi="Symbol"/>
    </w:rPr>
  </w:style>
  <w:style w:type="character" w:customStyle="1" w:styleId="MenuOptions">
    <w:name w:val="Menu Options"/>
    <w:basedOn w:val="DefaultParagraphFont"/>
    <w:rsid w:val="00A677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71F"/>
    <w:rPr>
      <w:b/>
    </w:rPr>
  </w:style>
  <w:style w:type="character" w:customStyle="1" w:styleId="Underlined">
    <w:name w:val="Underlined"/>
    <w:basedOn w:val="DefaultParagraphFont"/>
    <w:rsid w:val="00A6771F"/>
    <w:rPr>
      <w:u w:val="single"/>
    </w:rPr>
  </w:style>
  <w:style w:type="paragraph" w:customStyle="1" w:styleId="TableBodyTextRight">
    <w:name w:val="Table Body Text Right"/>
    <w:basedOn w:val="TableBodyText"/>
    <w:rsid w:val="00A677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71F"/>
    <w:rPr>
      <w:sz w:val="18"/>
    </w:rPr>
  </w:style>
  <w:style w:type="paragraph" w:customStyle="1" w:styleId="BodySmallRight">
    <w:name w:val="Body Small Right"/>
    <w:basedOn w:val="BodyTextRight"/>
    <w:rsid w:val="00A6771F"/>
    <w:rPr>
      <w:sz w:val="18"/>
      <w:szCs w:val="18"/>
    </w:rPr>
  </w:style>
  <w:style w:type="paragraph" w:customStyle="1" w:styleId="MarginEdition">
    <w:name w:val="Margin Edition"/>
    <w:basedOn w:val="MarginNote"/>
    <w:rsid w:val="00A677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71F"/>
    <w:rPr>
      <w:sz w:val="2"/>
      <w:szCs w:val="2"/>
    </w:rPr>
  </w:style>
  <w:style w:type="character" w:customStyle="1" w:styleId="Small">
    <w:name w:val="Small"/>
    <w:basedOn w:val="DefaultParagraphFont"/>
    <w:rsid w:val="00A6771F"/>
    <w:rPr>
      <w:sz w:val="16"/>
    </w:rPr>
  </w:style>
  <w:style w:type="paragraph" w:customStyle="1" w:styleId="WideTable">
    <w:name w:val="Wide Table"/>
    <w:basedOn w:val="Normal"/>
    <w:rsid w:val="00A677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71F"/>
  </w:style>
  <w:style w:type="paragraph" w:styleId="Quote">
    <w:name w:val="Quote"/>
    <w:basedOn w:val="Heading1"/>
    <w:link w:val="QuoteChar"/>
    <w:qFormat/>
    <w:rsid w:val="00A677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7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71F"/>
    <w:pPr>
      <w:pageBreakBefore/>
    </w:pPr>
  </w:style>
  <w:style w:type="paragraph" w:customStyle="1" w:styleId="Border">
    <w:name w:val="Border"/>
    <w:basedOn w:val="Normal"/>
    <w:qFormat/>
    <w:rsid w:val="00A677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7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7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7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7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7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7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7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7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71F"/>
    <w:rPr>
      <w:u w:val="single"/>
    </w:rPr>
  </w:style>
  <w:style w:type="character" w:customStyle="1" w:styleId="BoldandItalics">
    <w:name w:val="Bold and Italics"/>
    <w:qFormat/>
    <w:rsid w:val="00A6771F"/>
    <w:rPr>
      <w:b/>
      <w:i/>
      <w:u w:val="none"/>
    </w:rPr>
  </w:style>
  <w:style w:type="paragraph" w:styleId="BalloonText">
    <w:name w:val="Balloon Text"/>
    <w:basedOn w:val="Normal"/>
    <w:link w:val="BalloonTextChar"/>
    <w:rsid w:val="00A677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7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7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7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7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7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71F"/>
    <w:pPr>
      <w:spacing w:before="0" w:after="0"/>
    </w:pPr>
  </w:style>
  <w:style w:type="paragraph" w:customStyle="1" w:styleId="BodyTextBold">
    <w:name w:val="Body Text Bold"/>
    <w:basedOn w:val="BodyText"/>
    <w:qFormat/>
    <w:rsid w:val="00A6771F"/>
    <w:rPr>
      <w:b/>
    </w:rPr>
  </w:style>
  <w:style w:type="character" w:styleId="Hyperlink">
    <w:name w:val="Hyperlink"/>
    <w:basedOn w:val="DefaultParagraphFont"/>
    <w:uiPriority w:val="99"/>
    <w:unhideWhenUsed/>
    <w:rsid w:val="00EE35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5819</Characters>
  <Application>Microsoft Office Word</Application>
  <DocSecurity>0</DocSecurity>
  <Lines>323</Lines>
  <Paragraphs>149</Paragraphs>
  <ScaleCrop>false</ScaleCrop>
  <Company>Author-it Software Corporation Ltd.</Company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MSS024021 Assist with assessing and monitoring stormwater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2020-07-30T07:46:00Z</dcterms:created>
  <dcterms:modified xsi:type="dcterms:W3CDTF">2020-07-30T07:46:00Z</dcterms:modified>
</cp:coreProperties>
</file>