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C80" w:rsidP="005F7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MSS024021 Assist with assessing and monitoring stormwater systems</w:t>
      </w:r>
      <w:r>
        <w:fldChar w:fldCharType="end"/>
      </w:r>
    </w:p>
    <w:p w:rsidR="005F7C80" w:rsidP="005F7C80">
      <w:pPr>
        <w:pStyle w:val="Version"/>
        <w:sectPr w:rsidSect="00B64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354" w:rsidP="00B64354">
      <w:pPr>
        <w:pStyle w:val="SuperHeading"/>
      </w:pPr>
      <w:r w:rsidRPr="00B64354">
        <w:t>MSS024021 Assist with assessing and monitoring stormwater systems</w:t>
      </w:r>
    </w:p>
    <w:p w:rsidR="00000000" w:rsidRPr="00B64354" w:rsidP="00B64354">
      <w:pPr>
        <w:pStyle w:val="Heading1"/>
      </w:pPr>
      <w:bookmarkStart w:id="1" w:name="O_990034"/>
      <w:bookmarkEnd w:id="1"/>
      <w:r w:rsidRPr="00B64354">
        <w:t>Modification History</w:t>
      </w:r>
    </w:p>
    <w:p w:rsidR="00000000" w:rsidRPr="00B64354" w:rsidP="005F7C80">
      <w:pPr>
        <w:pStyle w:val="BodyText"/>
      </w:pPr>
      <w:r w:rsidRPr="00B64354">
        <w:t>Release 1. Updated unit code. Changes to performance criteria. Range of conditions removed. Assessment requirements amended. Equivalent outcome.</w:t>
      </w:r>
    </w:p>
    <w:p w:rsidR="00000000" w:rsidRPr="00B64354" w:rsidP="00B64354">
      <w:pPr>
        <w:pStyle w:val="Heading1"/>
      </w:pPr>
      <w:bookmarkStart w:id="2" w:name="O_990035"/>
      <w:bookmarkEnd w:id="2"/>
      <w:r w:rsidRPr="00B64354">
        <w:t>Application</w:t>
      </w:r>
    </w:p>
    <w:p w:rsidR="00000000" w:rsidRPr="00B64354" w:rsidP="005F7C80">
      <w:pPr>
        <w:pStyle w:val="BodyText"/>
      </w:pPr>
      <w:r w:rsidRPr="00B64354">
        <w:t>This unit describes the skills and knowledge to inspect and/or monitor small-scale urban or semi-urban drainage systems. Personnel will plan and conduct survey, inspection and/or audit activities; collect and interpret informati</w:t>
      </w:r>
      <w:r w:rsidRPr="00B64354">
        <w:t>on about the characteristics and condition of the catchment; and identify environmental issues and possible causes. This work assists engineers and planners to develop stormwater management plans and/or assess the environmental impacts of existing conditio</w:t>
      </w:r>
      <w:r w:rsidRPr="00B64354">
        <w:t>ns or activities.</w:t>
      </w:r>
    </w:p>
    <w:p w:rsidR="00000000" w:rsidRPr="00B64354" w:rsidP="005F7C80">
      <w:pPr>
        <w:pStyle w:val="BodyText"/>
      </w:pPr>
      <w:r w:rsidRPr="00B64354">
        <w:t xml:space="preserve">This unit applies to environmental technicians working in a range of industry sectors, such as stormwater management, clean water; environmental services, environmental compliance, auditing and inspection.  </w:t>
      </w:r>
    </w:p>
    <w:p w:rsidR="00000000" w:rsidRPr="00B64354" w:rsidP="005F7C80">
      <w:pPr>
        <w:pStyle w:val="BodyText"/>
      </w:pPr>
      <w:r w:rsidRPr="00B64354">
        <w:t xml:space="preserve">No licensing or certification </w:t>
      </w:r>
      <w:r w:rsidRPr="00B64354">
        <w:t>requirements exist at the time of publication. Relevant legislation, industry standards and codes of practice within Australia must be applied.</w:t>
      </w:r>
    </w:p>
    <w:p w:rsidR="00000000" w:rsidRPr="00B64354" w:rsidP="00B64354">
      <w:pPr>
        <w:pStyle w:val="Heading1"/>
      </w:pPr>
      <w:bookmarkStart w:id="3" w:name="O_990036"/>
      <w:bookmarkEnd w:id="3"/>
      <w:r w:rsidRPr="00B64354">
        <w:t>Pre-requisite Unit</w:t>
      </w:r>
    </w:p>
    <w:p w:rsidR="00000000" w:rsidRPr="00B64354" w:rsidP="005F7C80">
      <w:pPr>
        <w:pStyle w:val="BodyText"/>
      </w:pPr>
      <w:r w:rsidRPr="00B64354">
        <w:t>Nil</w:t>
      </w:r>
    </w:p>
    <w:p w:rsidR="00000000" w:rsidRPr="00B64354" w:rsidP="00B64354">
      <w:pPr>
        <w:pStyle w:val="Heading1"/>
      </w:pPr>
      <w:bookmarkStart w:id="4" w:name="O_990037"/>
      <w:bookmarkEnd w:id="4"/>
      <w:r w:rsidRPr="00B64354">
        <w:t>Competency Field</w:t>
      </w:r>
    </w:p>
    <w:p w:rsidR="00000000" w:rsidRPr="00B64354" w:rsidP="005F7C80">
      <w:pPr>
        <w:pStyle w:val="BodyText"/>
      </w:pPr>
      <w:r w:rsidRPr="00B64354">
        <w:t>Environmental monitoring</w:t>
      </w:r>
    </w:p>
    <w:p w:rsidR="00000000" w:rsidRPr="00B64354" w:rsidP="00B64354">
      <w:pPr>
        <w:pStyle w:val="Heading1"/>
      </w:pPr>
      <w:bookmarkStart w:id="5" w:name="O_990038"/>
      <w:bookmarkEnd w:id="5"/>
      <w:r w:rsidRPr="00B64354">
        <w:t>Unit Sector</w:t>
      </w:r>
    </w:p>
    <w:p w:rsidR="00000000" w:rsidRPr="00B64354" w:rsidP="005F7C80">
      <w:pPr>
        <w:pStyle w:val="BodyText"/>
      </w:pPr>
      <w:r w:rsidRPr="00B64354">
        <w:t>Environmental</w:t>
      </w:r>
    </w:p>
    <w:p w:rsidR="00000000" w:rsidRPr="00B64354" w:rsidP="00B64354">
      <w:pPr>
        <w:pStyle w:val="Heading1"/>
      </w:pPr>
      <w:bookmarkStart w:id="6" w:name="O_990039"/>
      <w:bookmarkEnd w:id="6"/>
      <w:r w:rsidRPr="00B643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Performance criteria describe the performance needed to demonstrate achievement of the element.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354" w:rsidP="00B64354">
            <w:pPr>
              <w:pStyle w:val="BodyText"/>
            </w:pPr>
            <w:r w:rsidRPr="00B6435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rPr>
                <w:rStyle w:val="SpecialBold"/>
              </w:rPr>
              <w:t xml:space="preserve">Confirm details of assigned activities with </w:t>
            </w:r>
            <w:r w:rsidRPr="00B64354">
              <w:rPr>
                <w:rStyle w:val="SpecialBold"/>
              </w:rPr>
              <w:t>supervisor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Clarify the scope and objectives of the assessment, constraints, stormwater components involved and stormwater management techniques already in use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Identify regulations, standards, guideline</w:t>
            </w:r>
            <w:r w:rsidRPr="00B64354">
              <w:t>s and workplace procedures that apply to assigned activities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Clarify the required outputs, timeframe, available resources and stakeholder involvement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354" w:rsidP="00B64354">
            <w:pPr>
              <w:pStyle w:val="BodyText"/>
            </w:pPr>
            <w:r w:rsidRPr="00B6435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rPr>
                <w:rStyle w:val="SpecialBold"/>
              </w:rPr>
              <w:t>Source and assess available stormwater system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Locate and obtain existing stormwater system information and review its relevance and accuracy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Locate external sources of data sets and assess their availability, price, value and limitations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Obtain selected data sets in accordance with workplace procedures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Use available data to identify (sub)catchment boundaries and modifications, hydrologic range, major land use categories, areas of potential pollution and environmental issues relevant</w:t>
            </w:r>
            <w:r w:rsidRPr="00B64354">
              <w:t xml:space="preserve"> to the study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Identify the underlying geological landforms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Collect data on the local meteorological conditions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354" w:rsidP="00B64354">
            <w:pPr>
              <w:pStyle w:val="BodyText"/>
            </w:pPr>
            <w:r w:rsidRPr="00B6435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rPr>
                <w:rStyle w:val="SpecialBold"/>
              </w:rPr>
              <w:t>Plan and organise assigned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Confirm data collection points and data quality requirements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Analyse field activities to identify related tasks and plan efficient sequences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Identify risks, safety and environmental requirements associated with field activities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Assemble required field equipment and materials and check that they are fit for purpose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Liaise with relevant personnel to explain the scope and purpose of field activities, organise site access and obtain permits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 xml:space="preserve">Review work plan in response </w:t>
            </w:r>
            <w:r w:rsidRPr="00B64354">
              <w:t xml:space="preserve">to new information, changed circumstances or instructions from relevant </w:t>
            </w:r>
            <w:r w:rsidRPr="00B64354">
              <w:t>personnel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Update work plan and communicate changes to relevant personnel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354" w:rsidP="00B64354">
            <w:pPr>
              <w:pStyle w:val="BodyText"/>
            </w:pPr>
            <w:r w:rsidRPr="00B6435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rPr>
                <w:rStyle w:val="SpecialBold"/>
              </w:rPr>
              <w:t>Safely collect global positioning system (GPS) and environmental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Set up and optimise GPS equipment with correct datum and projection settings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Set up measuring instruments on site and perform pre-use, calibration checks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Operate GPS equipment and measuring instruments in accordance with manufacturer specifications and workplace procedures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Collect point positional data and attribute environmental data for each location in accordance with data collection plan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V</w:t>
            </w:r>
            <w:r w:rsidRPr="00B64354">
              <w:t>erify GPS and environmental data, identify atypical results and review procedures and troubleshoot equipment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354" w:rsidP="00B64354">
            <w:pPr>
              <w:pStyle w:val="BodyText"/>
            </w:pPr>
            <w:r w:rsidRPr="00B6435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rPr>
                <w:rStyle w:val="SpecialBold"/>
              </w:rPr>
              <w:t>Perform field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Visually inspect stormwater systems to determine the degree of erosion or sediment transport along drainage channels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Assess the apparent effectiveness of current stormwater control devices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Assess the state of riparian vegetation associated with earth formed channels, ponds and basins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Assess the diversity of vertebrate and invertebrate fauna in stormwater channels and receiving bodies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Collect representative water, soil and sediment samples using specified sampling methods and equipment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Obtain valid and reliable in-situ mea</w:t>
            </w:r>
            <w:r w:rsidRPr="00B64354">
              <w:t>surements using specified test methods and equipment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Identify litter generation areas and visually inspect the effectiveness of gross pollutant traps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5.8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Identify and promptly report any illegal discharge to the stormwater system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5.9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Inspect the condition of flood mitigating structures along drainages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354" w:rsidP="00B64354">
            <w:pPr>
              <w:pStyle w:val="BodyText"/>
            </w:pPr>
            <w:r w:rsidRPr="00B64354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rPr>
                <w:rStyle w:val="SpecialBold"/>
              </w:rPr>
              <w:t>Finalise field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Pack and safely transport all samples, equipment and supplies back to home base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Ensure all samples and data are stored safely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Ensure dispatch of collected samples for subsequent analysis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Clean and test equipment before storage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354" w:rsidP="00B64354">
            <w:pPr>
              <w:pStyle w:val="BodyText"/>
            </w:pPr>
            <w:r w:rsidRPr="00B64354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rPr>
                <w:rStyle w:val="SpecialBold"/>
              </w:rPr>
              <w:t>Report current stormwater system conditions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Review field measurements and results of laboratory analyses to identify significant trends and problems with data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Analyse data relating to catchment characteristics, existing conditions and management values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Identify environmental issues tha</w:t>
            </w:r>
            <w:r w:rsidRPr="00B64354">
              <w:t>t may impact on current stormwater management objectives and practices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Report findings using a format and style that suits the intended use and in accordance with workplace guidelines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7.5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Communicate results within the specified time and in accordance with workplace confidentiality and security guidelines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354" w:rsidP="00B64354">
            <w:pPr>
              <w:pStyle w:val="BodyText"/>
            </w:pPr>
            <w:r w:rsidRPr="00B64354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Use safe work procedures and protective equipment to ensure personal safety and that of others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Minimise environmental impacts of testing and sampling and generation of waste</w:t>
            </w:r>
          </w:p>
        </w:tc>
      </w:tr>
      <w:tr w:rsidTr="00B6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54">
            <w:pPr>
              <w:pStyle w:val="BodyText"/>
              <w:rPr>
                <w:lang w:val="en-NZ"/>
              </w:rPr>
            </w:pPr>
            <w:r w:rsidRPr="00B64354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354" w:rsidP="00B64354">
            <w:pPr>
              <w:pStyle w:val="BodyText"/>
            </w:pPr>
            <w:r w:rsidRPr="00B64354">
              <w:t>Collect and dispose of all waste in accordance with environmental re</w:t>
            </w:r>
            <w:r w:rsidRPr="00B64354">
              <w:t>quirements and workplace procedures</w:t>
            </w:r>
          </w:p>
        </w:tc>
      </w:tr>
    </w:tbl>
    <w:p w:rsidR="00000000" w:rsidRPr="00B64354" w:rsidP="00B64354">
      <w:pPr>
        <w:pStyle w:val="BodyText"/>
      </w:pPr>
    </w:p>
    <w:p w:rsidR="00000000" w:rsidRPr="00B64354" w:rsidP="00B64354">
      <w:pPr>
        <w:pStyle w:val="AllowPageBreak"/>
      </w:pPr>
    </w:p>
    <w:p w:rsidR="00000000" w:rsidRPr="00B64354" w:rsidP="00B64354">
      <w:pPr>
        <w:pStyle w:val="Heading1"/>
      </w:pPr>
      <w:bookmarkStart w:id="7" w:name="O_990040"/>
      <w:bookmarkEnd w:id="7"/>
      <w:r w:rsidRPr="00B64354">
        <w:t>Foundation Skills</w:t>
      </w:r>
    </w:p>
    <w:p w:rsidR="00000000" w:rsidRPr="00B64354" w:rsidP="005F7C80">
      <w:pPr>
        <w:pStyle w:val="BodyText"/>
      </w:pPr>
      <w:r w:rsidRPr="00B64354">
        <w:t>This section describes those language, literacy, numeracy and employment skills that are essential to performance.</w:t>
      </w:r>
    </w:p>
    <w:p w:rsidR="00000000" w:rsidRPr="00B64354" w:rsidP="005F7C80">
      <w:pPr>
        <w:pStyle w:val="BodyText"/>
      </w:pPr>
      <w:r w:rsidRPr="00B64354">
        <w:t>Foundation s</w:t>
      </w:r>
      <w:r w:rsidRPr="00B64354">
        <w:t>kills essential to performance are explicit in the performance criteria of this unit of competency.</w:t>
      </w:r>
    </w:p>
    <w:p w:rsidR="00000000" w:rsidRPr="00B64354" w:rsidP="00B64354">
      <w:pPr>
        <w:pStyle w:val="Heading1"/>
      </w:pPr>
      <w:bookmarkStart w:id="8" w:name="O_990042"/>
      <w:bookmarkEnd w:id="8"/>
      <w:r w:rsidRPr="00B64354">
        <w:t>Unit Mapping Information</w:t>
      </w:r>
    </w:p>
    <w:p w:rsidR="00000000" w:rsidRPr="00B64354" w:rsidP="005F7C80">
      <w:pPr>
        <w:pStyle w:val="BodyText"/>
      </w:pPr>
      <w:r w:rsidRPr="00B64354">
        <w:t>Release 1. Supersedes and is equivalent to MSS024009 Assist with assessing and monitoring stormwater systems.</w:t>
      </w:r>
    </w:p>
    <w:p w:rsidR="00000000" w:rsidRPr="00B64354" w:rsidP="00B64354">
      <w:pPr>
        <w:pStyle w:val="Heading1"/>
      </w:pPr>
      <w:bookmarkStart w:id="9" w:name="O_990049"/>
      <w:bookmarkEnd w:id="9"/>
      <w:r w:rsidRPr="00B64354">
        <w:t>Links</w:t>
      </w:r>
    </w:p>
    <w:p w:rsidR="00000000" w:rsidRPr="00B64354" w:rsidP="005F7C80">
      <w:pPr>
        <w:pStyle w:val="BodyText"/>
      </w:pPr>
      <w:r w:rsidRPr="00B64354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F494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64354" w:rsidP="005F7C80">
      <w:pPr>
        <w:pStyle w:val="BodyText"/>
        <w:sectPr w:rsidSect="00B643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4354" w:rsidP="00B64354">
      <w:pPr>
        <w:pStyle w:val="SuperHeading"/>
      </w:pPr>
      <w:r w:rsidRPr="00B64354">
        <w:t>Assessment Req</w:t>
      </w:r>
      <w:r w:rsidRPr="00B64354">
        <w:t>uirements for MSS024021 Assist with assessing and monitoring stormwater systems</w:t>
      </w:r>
    </w:p>
    <w:p w:rsidR="00000000" w:rsidRPr="00B64354" w:rsidP="00B64354">
      <w:pPr>
        <w:pStyle w:val="Heading1"/>
      </w:pPr>
      <w:bookmarkStart w:id="10" w:name="O_990044"/>
      <w:bookmarkEnd w:id="10"/>
      <w:r w:rsidRPr="00B64354">
        <w:t>Modification History</w:t>
      </w:r>
    </w:p>
    <w:p w:rsidR="00000000" w:rsidRPr="00B64354" w:rsidP="005F7C80">
      <w:pPr>
        <w:pStyle w:val="BodyText"/>
      </w:pPr>
      <w:r w:rsidRPr="00B64354">
        <w:t>Release 1. Updated unit code. Changes to performance criteria. Range of conditions removed. Assessment requirements amended. Equivalent out</w:t>
      </w:r>
      <w:r w:rsidRPr="00B64354">
        <w:t>come.</w:t>
      </w:r>
    </w:p>
    <w:p w:rsidR="00000000" w:rsidRPr="00B64354" w:rsidP="00B64354">
      <w:pPr>
        <w:pStyle w:val="Heading1"/>
      </w:pPr>
      <w:bookmarkStart w:id="11" w:name="O_990045"/>
      <w:bookmarkEnd w:id="11"/>
      <w:r w:rsidRPr="00B64354">
        <w:t>Performance Evidence</w:t>
      </w:r>
    </w:p>
    <w:p w:rsidR="00000000" w:rsidRPr="00B64354" w:rsidP="005F7C80">
      <w:pPr>
        <w:pStyle w:val="BodyText"/>
      </w:pPr>
      <w:r w:rsidRPr="00B64354">
        <w:t>There must be evidence the candidate has completed the tasks outlined in the elements and performance criteria of this unit, and:</w:t>
      </w:r>
    </w:p>
    <w:p w:rsidR="00000000" w:rsidRPr="00B64354" w:rsidP="00B64354">
      <w:pPr>
        <w:pStyle w:val="ListBullet"/>
      </w:pPr>
      <w:r w:rsidRPr="00B64354">
        <w:t>planned and safely conducted surveys, inspections or audits of at least 2 stormwater systems and reported current system conditions.</w:t>
      </w:r>
    </w:p>
    <w:p w:rsidR="00000000" w:rsidRPr="00B64354" w:rsidP="00B64354">
      <w:pPr>
        <w:pStyle w:val="AllowPageBreak"/>
      </w:pPr>
    </w:p>
    <w:p w:rsidR="00000000" w:rsidRPr="00B64354" w:rsidP="00B64354">
      <w:pPr>
        <w:pStyle w:val="Heading1"/>
      </w:pPr>
      <w:bookmarkStart w:id="12" w:name="O_990046"/>
      <w:bookmarkEnd w:id="12"/>
      <w:r w:rsidRPr="00B64354">
        <w:t>Knowledge Evidence</w:t>
      </w:r>
    </w:p>
    <w:p w:rsidR="00000000" w:rsidRPr="00B64354" w:rsidP="005F7C80">
      <w:pPr>
        <w:pStyle w:val="BodyText"/>
      </w:pPr>
      <w:r w:rsidRPr="00B64354">
        <w:t>There must be evidence the candidate has knowledge of:</w:t>
      </w:r>
    </w:p>
    <w:p w:rsidR="00000000" w:rsidRPr="00B64354" w:rsidP="00B64354">
      <w:pPr>
        <w:pStyle w:val="ListBullet"/>
      </w:pPr>
      <w:r w:rsidRPr="00B64354">
        <w:t>terminology and principles of stormwater management</w:t>
      </w:r>
    </w:p>
    <w:p w:rsidR="00000000" w:rsidRPr="00B64354" w:rsidP="00B64354">
      <w:pPr>
        <w:pStyle w:val="ListBullet"/>
      </w:pPr>
      <w:r w:rsidRPr="00B64354">
        <w:t>basic design of stormwater transport systems, constructed wetlands and flood mitigation structures</w:t>
      </w:r>
    </w:p>
    <w:p w:rsidR="00000000" w:rsidRPr="00B64354" w:rsidP="00B64354">
      <w:pPr>
        <w:pStyle w:val="ListBullet"/>
      </w:pPr>
      <w:r w:rsidRPr="00B64354">
        <w:t xml:space="preserve">sources of stormwater system information </w:t>
      </w:r>
    </w:p>
    <w:p w:rsidR="00000000" w:rsidRPr="00B64354" w:rsidP="00B64354">
      <w:pPr>
        <w:pStyle w:val="ListBullet"/>
      </w:pPr>
      <w:r w:rsidRPr="00B64354">
        <w:t>specific legislation, policies and guidelines relevant to storm</w:t>
      </w:r>
      <w:r w:rsidRPr="00B64354">
        <w:t>water survey, inspection and audit activities</w:t>
      </w:r>
    </w:p>
    <w:p w:rsidR="00000000" w:rsidRPr="00B64354" w:rsidP="00B64354">
      <w:pPr>
        <w:pStyle w:val="ListBullet"/>
      </w:pPr>
      <w:r w:rsidRPr="00B64354">
        <w:t>stormwater management purpose, plan and techniques</w:t>
      </w:r>
    </w:p>
    <w:p w:rsidR="00000000" w:rsidRPr="00B64354" w:rsidP="00B64354">
      <w:pPr>
        <w:pStyle w:val="ListBullet"/>
      </w:pPr>
      <w:r w:rsidRPr="00B64354">
        <w:t>catchment physical, social, waterway and ecological characteristics</w:t>
      </w:r>
    </w:p>
    <w:p w:rsidR="00000000" w:rsidRPr="00B64354" w:rsidP="00B64354">
      <w:pPr>
        <w:pStyle w:val="ListBullet"/>
      </w:pPr>
      <w:r w:rsidRPr="00B64354">
        <w:t>catchment values</w:t>
      </w:r>
    </w:p>
    <w:p w:rsidR="00000000" w:rsidRPr="00B64354" w:rsidP="00B64354">
      <w:pPr>
        <w:pStyle w:val="ListBullet"/>
      </w:pPr>
      <w:r w:rsidRPr="00B64354">
        <w:t>fundamental principles of ecology and assessment of site environmental ind</w:t>
      </w:r>
      <w:r w:rsidRPr="00B64354">
        <w:t>icators</w:t>
      </w:r>
    </w:p>
    <w:p w:rsidR="00000000" w:rsidRPr="00B64354" w:rsidP="00B64354">
      <w:pPr>
        <w:pStyle w:val="ListBullet"/>
      </w:pPr>
      <w:r w:rsidRPr="00B64354">
        <w:t xml:space="preserve">environmental factors that impact on soils, water quality, population and diversity of flora and fauna </w:t>
      </w:r>
    </w:p>
    <w:p w:rsidR="00000000" w:rsidRPr="00B64354" w:rsidP="00B64354">
      <w:pPr>
        <w:pStyle w:val="ListBullet"/>
      </w:pPr>
      <w:r w:rsidRPr="00B64354">
        <w:t>specified procedures, methods and equipment for collecting soil, water and (micro) biological samples</w:t>
      </w:r>
    </w:p>
    <w:p w:rsidR="00000000" w:rsidRPr="00B64354" w:rsidP="00B64354">
      <w:pPr>
        <w:pStyle w:val="ListBullet"/>
      </w:pPr>
      <w:r w:rsidRPr="00B64354">
        <w:t xml:space="preserve">procedures and equipment for maintaining, </w:t>
      </w:r>
      <w:r w:rsidRPr="00B64354">
        <w:t>storing and transporting samples and specimens to ensure their wellbeing, viability and integrity</w:t>
      </w:r>
    </w:p>
    <w:p w:rsidR="00000000" w:rsidRPr="00B64354" w:rsidP="00B64354">
      <w:pPr>
        <w:pStyle w:val="ListBullet"/>
      </w:pPr>
      <w:r w:rsidRPr="00B64354">
        <w:t>procedures and equipment for basic water flow and quality measurements</w:t>
      </w:r>
    </w:p>
    <w:p w:rsidR="00000000" w:rsidRPr="00B64354" w:rsidP="00B64354">
      <w:pPr>
        <w:pStyle w:val="ListBullet"/>
      </w:pPr>
      <w:r w:rsidRPr="00B64354">
        <w:t>calculation of simple flow rates, scientific quantities, estimated uncertainties and un</w:t>
      </w:r>
      <w:r w:rsidRPr="00B64354">
        <w:t>it conversion factors</w:t>
      </w:r>
    </w:p>
    <w:p w:rsidR="00000000" w:rsidRPr="00B64354" w:rsidP="00B64354">
      <w:pPr>
        <w:pStyle w:val="ListBullet"/>
      </w:pPr>
      <w:r w:rsidRPr="00B64354">
        <w:t>workplace procedures for recording field data and reporting requirements</w:t>
      </w:r>
    </w:p>
    <w:p w:rsidR="00000000" w:rsidRPr="00B64354" w:rsidP="00B64354">
      <w:pPr>
        <w:pStyle w:val="ListBullet"/>
      </w:pPr>
      <w:r w:rsidRPr="00B64354">
        <w:t>protocols for the confidentiality and security of information and communicating with the community and media</w:t>
      </w:r>
    </w:p>
    <w:p w:rsidR="00000000" w:rsidRPr="00B64354" w:rsidP="00B64354">
      <w:pPr>
        <w:pStyle w:val="ListBullet"/>
      </w:pPr>
      <w:r w:rsidRPr="00B64354">
        <w:t>hazards, health, safety and environment requirements</w:t>
      </w:r>
      <w:r w:rsidRPr="00B64354">
        <w:t xml:space="preserve"> for work role.</w:t>
      </w:r>
    </w:p>
    <w:p w:rsidR="00000000" w:rsidRPr="00B64354" w:rsidP="00B64354">
      <w:pPr>
        <w:pStyle w:val="AllowPageBreak"/>
      </w:pPr>
    </w:p>
    <w:p w:rsidR="00000000" w:rsidRPr="00B64354" w:rsidP="00B64354">
      <w:pPr>
        <w:pStyle w:val="Heading1"/>
      </w:pPr>
      <w:bookmarkStart w:id="13" w:name="O_990047"/>
      <w:bookmarkEnd w:id="13"/>
      <w:r w:rsidRPr="00B64354">
        <w:t>Assessment Conditions</w:t>
      </w:r>
    </w:p>
    <w:p w:rsidR="00000000" w:rsidRPr="00B64354" w:rsidP="005F7C80">
      <w:pPr>
        <w:pStyle w:val="BodyText"/>
      </w:pPr>
      <w:r w:rsidRPr="00B6435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64354" w:rsidP="00B64354">
      <w:pPr>
        <w:pStyle w:val="ListBullet"/>
      </w:pPr>
      <w:r w:rsidRPr="00B64354">
        <w:t xml:space="preserve">use of facilities, equipment and resources, including: </w:t>
      </w:r>
    </w:p>
    <w:p w:rsidR="00000000" w:rsidRPr="00B64354" w:rsidP="00B64354">
      <w:pPr>
        <w:pStyle w:val="ListBullet2"/>
      </w:pPr>
      <w:r w:rsidRPr="00B64354">
        <w:t>access to natural and constructed drainage systems and combinations of these</w:t>
      </w:r>
    </w:p>
    <w:p w:rsidR="00000000" w:rsidRPr="00B64354" w:rsidP="00B64354">
      <w:pPr>
        <w:pStyle w:val="ListBullet2"/>
      </w:pPr>
      <w:r w:rsidRPr="00B64354">
        <w:t>relevant sampling equipment, field instruments and materials</w:t>
      </w:r>
    </w:p>
    <w:p w:rsidR="00000000" w:rsidRPr="00B64354" w:rsidP="00B64354">
      <w:pPr>
        <w:pStyle w:val="ListBullet2"/>
      </w:pPr>
      <w:r w:rsidRPr="00B64354">
        <w:t>documentation, including stormwater system information, envir</w:t>
      </w:r>
      <w:r w:rsidRPr="00B64354">
        <w:t>onmental data sets, user manuals, workplace safety procedures and test or survey methods</w:t>
      </w:r>
    </w:p>
    <w:p w:rsidR="00000000" w:rsidRPr="00B64354" w:rsidP="005F7C80">
      <w:pPr>
        <w:pStyle w:val="BodyText"/>
      </w:pPr>
      <w:r w:rsidRPr="00B64354">
        <w:t>Assessors must satisfy the NVR/AQTF mandatory competency requirements for assessors.</w:t>
      </w:r>
    </w:p>
    <w:p w:rsidR="00000000" w:rsidRPr="00B64354" w:rsidP="00B64354">
      <w:pPr>
        <w:pStyle w:val="Heading1"/>
      </w:pPr>
      <w:bookmarkStart w:id="14" w:name="O_990050"/>
      <w:bookmarkEnd w:id="14"/>
      <w:r w:rsidRPr="00B64354">
        <w:t>Links</w:t>
      </w:r>
    </w:p>
    <w:p w:rsidR="00000000" w:rsidRPr="00B64354" w:rsidP="005F7C80">
      <w:pPr>
        <w:pStyle w:val="BodyText"/>
      </w:pPr>
      <w:r w:rsidRPr="00B64354">
        <w:t>The MSS Sustainability Companion Volume implementation Guid</w:t>
      </w:r>
      <w:r w:rsidRPr="00B64354">
        <w:t xml:space="preserve">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F494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64354" w:rsidP="00B64354"/>
    <w:sectPr w:rsidSect="00B643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54" w:rsidRPr="005F7C80" w:rsidP="005F7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80" w:rsidP="00B64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7C80" w:rsidP="00B64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F7C80" w:rsidP="00B643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54" w:rsidP="00B64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7C80">
      <w:t>Approved</w:t>
    </w:r>
    <w:r w:rsidR="005F7C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7C8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7C80">
      <w:rPr>
        <w:noProof/>
      </w:rPr>
      <w:t>5</w:t>
    </w:r>
    <w:r>
      <w:rPr>
        <w:noProof/>
      </w:rPr>
      <w:fldChar w:fldCharType="end"/>
    </w:r>
  </w:p>
  <w:p w:rsidR="00B64354" w:rsidP="00B64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7C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7C80">
      <w:t>Manufacturing Industry Skills Alliance</w:t>
    </w:r>
    <w:r w:rsidR="005F7C80">
      <w:fldChar w:fldCharType="end"/>
    </w:r>
  </w:p>
  <w:p w:rsidR="00B64354" w:rsidP="00B64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354" w:rsidRPr="005F7C80" w:rsidP="005F7C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80" w:rsidRPr="002D2AF8" w:rsidP="00B64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MSS024021 Assist with assessing and monitoring stormwater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7C80" w:rsidP="00B643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54" w:rsidRPr="002D2AF8" w:rsidP="00B64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7C80">
      <w:t>MSS024021 Assist with assessing and monitoring stormwater systems</w:t>
    </w:r>
    <w:r w:rsidR="005F7C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7C80">
      <w:rPr>
        <w:noProof/>
      </w:rPr>
      <w:t>2 March 2025</w:t>
    </w:r>
    <w:r>
      <w:fldChar w:fldCharType="end"/>
    </w:r>
  </w:p>
  <w:p w:rsidR="00B64354" w:rsidP="00B64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E4F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424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649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354"/>
  </w:style>
  <w:style w:type="character" w:customStyle="1" w:styleId="Heading1Char">
    <w:name w:val="Heading 1 Char"/>
    <w:basedOn w:val="DefaultParagraphFont"/>
    <w:link w:val="Heading1"/>
    <w:rsid w:val="00B64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3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3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3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354"/>
    <w:rPr>
      <w:b/>
      <w:spacing w:val="0"/>
    </w:rPr>
  </w:style>
  <w:style w:type="paragraph" w:styleId="ListBullet2">
    <w:name w:val="List Bullet 2"/>
    <w:basedOn w:val="List2"/>
    <w:rsid w:val="00B643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4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3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3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4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3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354"/>
    <w:rPr>
      <w:i/>
    </w:rPr>
  </w:style>
  <w:style w:type="paragraph" w:styleId="Caption">
    <w:name w:val="caption"/>
    <w:basedOn w:val="BodyText"/>
    <w:next w:val="Normal"/>
    <w:qFormat/>
    <w:rsid w:val="00B64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354"/>
  </w:style>
  <w:style w:type="paragraph" w:styleId="TableofFigures">
    <w:name w:val="table of figures"/>
    <w:basedOn w:val="Normal"/>
    <w:next w:val="Normal"/>
    <w:semiHidden/>
    <w:rsid w:val="00B64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3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4354"/>
    <w:rPr>
      <w:rFonts w:ascii="Wingdings" w:hAnsi="Wingdings"/>
    </w:rPr>
  </w:style>
  <w:style w:type="paragraph" w:customStyle="1" w:styleId="TableHeading">
    <w:name w:val="Table Heading"/>
    <w:basedOn w:val="HeadingBase"/>
    <w:rsid w:val="00B643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354"/>
    <w:rPr>
      <w:color w:val="0033CC"/>
      <w:u w:val="none"/>
    </w:rPr>
  </w:style>
  <w:style w:type="paragraph" w:customStyle="1" w:styleId="BodyTextRight">
    <w:name w:val="Body Text Right"/>
    <w:basedOn w:val="BodyText"/>
    <w:rsid w:val="00B64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3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354"/>
    <w:rPr>
      <w:sz w:val="32"/>
    </w:rPr>
  </w:style>
  <w:style w:type="paragraph" w:customStyle="1" w:styleId="HeadingProcedure">
    <w:name w:val="Heading Procedure"/>
    <w:basedOn w:val="HeadingBase"/>
    <w:next w:val="Normal"/>
    <w:rsid w:val="00B64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354"/>
    <w:pPr>
      <w:spacing w:before="60" w:after="60"/>
    </w:pPr>
  </w:style>
  <w:style w:type="paragraph" w:styleId="ListContinue">
    <w:name w:val="List Continue"/>
    <w:basedOn w:val="List"/>
    <w:rsid w:val="00B64354"/>
    <w:pPr>
      <w:ind w:firstLine="0"/>
    </w:pPr>
  </w:style>
  <w:style w:type="paragraph" w:customStyle="1" w:styleId="ListNote">
    <w:name w:val="List Note"/>
    <w:basedOn w:val="List"/>
    <w:rsid w:val="00B64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354"/>
    <w:rPr>
      <w:rFonts w:ascii="Courier New" w:hAnsi="Courier New"/>
    </w:rPr>
  </w:style>
  <w:style w:type="paragraph" w:customStyle="1" w:styleId="NoteBullet">
    <w:name w:val="Note Bullet"/>
    <w:basedOn w:val="Note"/>
    <w:rsid w:val="00B64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3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4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354"/>
    <w:rPr>
      <w:b/>
      <w:smallCaps/>
    </w:rPr>
  </w:style>
  <w:style w:type="paragraph" w:customStyle="1" w:styleId="TableListNumber">
    <w:name w:val="Table List Number"/>
    <w:basedOn w:val="ListNumber"/>
    <w:rsid w:val="00B64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354"/>
    <w:pPr>
      <w:numPr>
        <w:numId w:val="9"/>
      </w:numPr>
    </w:pPr>
  </w:style>
  <w:style w:type="paragraph" w:customStyle="1" w:styleId="ListAlpha2">
    <w:name w:val="List Alpha 2"/>
    <w:basedOn w:val="List2"/>
    <w:rsid w:val="00B64354"/>
    <w:pPr>
      <w:numPr>
        <w:numId w:val="8"/>
      </w:numPr>
    </w:pPr>
  </w:style>
  <w:style w:type="paragraph" w:styleId="List2">
    <w:name w:val="List 2"/>
    <w:basedOn w:val="BodyText"/>
    <w:rsid w:val="00B64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3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3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4354"/>
    <w:pPr>
      <w:numPr>
        <w:numId w:val="4"/>
      </w:numPr>
    </w:pPr>
  </w:style>
  <w:style w:type="paragraph" w:styleId="ListContinue2">
    <w:name w:val="List Continue 2"/>
    <w:basedOn w:val="List2"/>
    <w:rsid w:val="00B64354"/>
    <w:pPr>
      <w:ind w:firstLine="0"/>
    </w:pPr>
  </w:style>
  <w:style w:type="paragraph" w:styleId="ListContinue3">
    <w:name w:val="List Continue 3"/>
    <w:basedOn w:val="List3"/>
    <w:rsid w:val="00B64354"/>
    <w:pPr>
      <w:ind w:left="1021" w:firstLine="0"/>
    </w:pPr>
  </w:style>
  <w:style w:type="paragraph" w:styleId="ListContinue4">
    <w:name w:val="List Continue 4"/>
    <w:basedOn w:val="List4"/>
    <w:rsid w:val="00B64354"/>
    <w:pPr>
      <w:ind w:firstLine="0"/>
    </w:pPr>
  </w:style>
  <w:style w:type="paragraph" w:styleId="ListContinue5">
    <w:name w:val="List Continue 5"/>
    <w:basedOn w:val="List5"/>
    <w:rsid w:val="00B64354"/>
    <w:pPr>
      <w:ind w:firstLine="0"/>
    </w:pPr>
  </w:style>
  <w:style w:type="paragraph" w:styleId="ListNumber3">
    <w:name w:val="List Number 3"/>
    <w:basedOn w:val="List3"/>
    <w:rsid w:val="00B64354"/>
    <w:pPr>
      <w:numPr>
        <w:numId w:val="5"/>
      </w:numPr>
    </w:pPr>
  </w:style>
  <w:style w:type="paragraph" w:styleId="ListNumber4">
    <w:name w:val="List Number 4"/>
    <w:basedOn w:val="List4"/>
    <w:rsid w:val="00B64354"/>
    <w:pPr>
      <w:numPr>
        <w:numId w:val="6"/>
      </w:numPr>
    </w:pPr>
  </w:style>
  <w:style w:type="paragraph" w:styleId="ListNumber5">
    <w:name w:val="List Number 5"/>
    <w:basedOn w:val="List5"/>
    <w:rsid w:val="00B64354"/>
    <w:pPr>
      <w:numPr>
        <w:numId w:val="7"/>
      </w:numPr>
    </w:pPr>
  </w:style>
  <w:style w:type="paragraph" w:styleId="BlockText">
    <w:name w:val="Block Text"/>
    <w:basedOn w:val="Normal"/>
    <w:rsid w:val="00B64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354"/>
    <w:rPr>
      <w:sz w:val="16"/>
      <w:vertAlign w:val="superscript"/>
    </w:rPr>
  </w:style>
  <w:style w:type="character" w:customStyle="1" w:styleId="Symbols">
    <w:name w:val="Symbols"/>
    <w:basedOn w:val="DefaultParagraphFont"/>
    <w:rsid w:val="00B64354"/>
    <w:rPr>
      <w:rFonts w:ascii="Symbol" w:hAnsi="Symbol"/>
    </w:rPr>
  </w:style>
  <w:style w:type="character" w:customStyle="1" w:styleId="MenuOptions">
    <w:name w:val="Menu Options"/>
    <w:basedOn w:val="DefaultParagraphFont"/>
    <w:rsid w:val="00B64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354"/>
    <w:rPr>
      <w:b/>
    </w:rPr>
  </w:style>
  <w:style w:type="character" w:customStyle="1" w:styleId="Underlined">
    <w:name w:val="Underlined"/>
    <w:basedOn w:val="DefaultParagraphFont"/>
    <w:rsid w:val="00B64354"/>
    <w:rPr>
      <w:u w:val="single"/>
    </w:rPr>
  </w:style>
  <w:style w:type="paragraph" w:customStyle="1" w:styleId="TableBodyTextRight">
    <w:name w:val="Table Body Text Right"/>
    <w:basedOn w:val="TableBodyText"/>
    <w:rsid w:val="00B64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354"/>
    <w:rPr>
      <w:sz w:val="18"/>
    </w:rPr>
  </w:style>
  <w:style w:type="paragraph" w:customStyle="1" w:styleId="BodySmallRight">
    <w:name w:val="Body Small Right"/>
    <w:basedOn w:val="BodyTextRight"/>
    <w:rsid w:val="00B64354"/>
    <w:rPr>
      <w:sz w:val="18"/>
      <w:szCs w:val="18"/>
    </w:rPr>
  </w:style>
  <w:style w:type="paragraph" w:customStyle="1" w:styleId="MarginEdition">
    <w:name w:val="Margin Edition"/>
    <w:basedOn w:val="MarginNote"/>
    <w:rsid w:val="00B64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354"/>
    <w:rPr>
      <w:sz w:val="2"/>
      <w:szCs w:val="2"/>
    </w:rPr>
  </w:style>
  <w:style w:type="character" w:customStyle="1" w:styleId="Small">
    <w:name w:val="Small"/>
    <w:basedOn w:val="DefaultParagraphFont"/>
    <w:rsid w:val="00B64354"/>
    <w:rPr>
      <w:sz w:val="16"/>
    </w:rPr>
  </w:style>
  <w:style w:type="paragraph" w:customStyle="1" w:styleId="WideTable">
    <w:name w:val="Wide Table"/>
    <w:basedOn w:val="Normal"/>
    <w:rsid w:val="00B64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354"/>
  </w:style>
  <w:style w:type="paragraph" w:styleId="Quote">
    <w:name w:val="Quote"/>
    <w:basedOn w:val="Heading1"/>
    <w:link w:val="QuoteChar"/>
    <w:qFormat/>
    <w:rsid w:val="00B64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354"/>
    <w:pPr>
      <w:pageBreakBefore/>
    </w:pPr>
  </w:style>
  <w:style w:type="paragraph" w:customStyle="1" w:styleId="Border">
    <w:name w:val="Border"/>
    <w:basedOn w:val="Normal"/>
    <w:qFormat/>
    <w:rsid w:val="00B64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354"/>
    <w:rPr>
      <w:u w:val="single"/>
    </w:rPr>
  </w:style>
  <w:style w:type="character" w:customStyle="1" w:styleId="BoldandItalics">
    <w:name w:val="Bold and Italics"/>
    <w:qFormat/>
    <w:rsid w:val="00B64354"/>
    <w:rPr>
      <w:b/>
      <w:i/>
      <w:u w:val="none"/>
    </w:rPr>
  </w:style>
  <w:style w:type="paragraph" w:styleId="BalloonText">
    <w:name w:val="Balloon Text"/>
    <w:basedOn w:val="Normal"/>
    <w:link w:val="BalloonTextChar"/>
    <w:rsid w:val="00B64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3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3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354"/>
    <w:pPr>
      <w:spacing w:before="0" w:after="0"/>
    </w:pPr>
  </w:style>
  <w:style w:type="paragraph" w:customStyle="1" w:styleId="BodyTextBold">
    <w:name w:val="Body Text Bold"/>
    <w:basedOn w:val="BodyText"/>
    <w:qFormat/>
    <w:rsid w:val="00B64354"/>
    <w:rPr>
      <w:b/>
    </w:rPr>
  </w:style>
  <w:style w:type="character" w:styleId="Hyperlink">
    <w:name w:val="Hyperlink"/>
    <w:basedOn w:val="DefaultParagraphFont"/>
    <w:uiPriority w:val="99"/>
    <w:unhideWhenUsed/>
    <w:rsid w:val="005F7C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1271</Words>
  <Characters>8304</Characters>
  <Application>Microsoft Office Word</Application>
  <DocSecurity>0</DocSecurity>
  <Lines>377</Lines>
  <Paragraphs>187</Paragraphs>
  <ScaleCrop>false</ScaleCrop>
  <Company>Author-it Software Corporation Ltd.</Company>
  <LinksUpToDate>false</LinksUpToDate>
  <CharactersWithSpaces>9388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MSS024021 Assist with assessing and monitoring stormwater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2025-03-01T17:07:00Z</dcterms:created>
  <dcterms:modified xsi:type="dcterms:W3CDTF">2025-03-01T17:07:00Z</dcterms:modified>
</cp:coreProperties>
</file>