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7B0" w:rsidP="00203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MSS024018 Perform sampling and testing of water</w:t>
      </w:r>
      <w:r>
        <w:fldChar w:fldCharType="end"/>
      </w:r>
    </w:p>
    <w:p w:rsidR="002037B0" w:rsidP="002037B0">
      <w:pPr>
        <w:pStyle w:val="Version"/>
        <w:sectPr w:rsidSect="00384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395" w:rsidP="00384395">
      <w:pPr>
        <w:pStyle w:val="SuperHeading"/>
      </w:pPr>
      <w:r w:rsidRPr="00384395">
        <w:t>Assessment Requirements for MSS024018 Perform sampling and testing of water</w:t>
      </w:r>
    </w:p>
    <w:p w:rsidR="00000000" w:rsidRPr="00384395" w:rsidP="00384395">
      <w:pPr>
        <w:pStyle w:val="Heading1"/>
      </w:pPr>
      <w:bookmarkStart w:id="1" w:name="O_989987"/>
      <w:bookmarkEnd w:id="1"/>
      <w:r w:rsidRPr="00384395">
        <w:t>Modification History</w:t>
      </w:r>
    </w:p>
    <w:p w:rsidR="00000000" w:rsidRPr="00384395" w:rsidP="002037B0">
      <w:pPr>
        <w:pStyle w:val="BodyText"/>
      </w:pPr>
      <w:r w:rsidRPr="00384395">
        <w:t>Release 1. Updated unit code. Changes to performance criteria. Range of</w:t>
      </w:r>
      <w:r w:rsidRPr="00384395">
        <w:t xml:space="preserve"> conditions removed. Assessment requirements amended. Equivalent outcome.</w:t>
      </w:r>
    </w:p>
    <w:p w:rsidR="00000000" w:rsidRPr="00384395" w:rsidP="00384395">
      <w:pPr>
        <w:pStyle w:val="Heading1"/>
      </w:pPr>
      <w:bookmarkStart w:id="2" w:name="O_989988"/>
      <w:bookmarkEnd w:id="2"/>
      <w:r w:rsidRPr="00384395">
        <w:t>Performance Evidence</w:t>
      </w:r>
    </w:p>
    <w:p w:rsidR="00000000" w:rsidRPr="00384395" w:rsidP="002037B0">
      <w:pPr>
        <w:pStyle w:val="BodyText"/>
      </w:pPr>
      <w:r w:rsidRPr="00384395">
        <w:t>There must be evidence the candidate has completed the tasks outlined in the elements and performance criteria of this unit, and:</w:t>
      </w:r>
    </w:p>
    <w:p w:rsidR="00000000" w:rsidRPr="00384395" w:rsidP="00384395">
      <w:pPr>
        <w:pStyle w:val="ListBullet"/>
      </w:pPr>
      <w:r w:rsidRPr="00384395">
        <w:t>sampled natur</w:t>
      </w:r>
      <w:r w:rsidRPr="00384395">
        <w:t>al, polluted or process water for both chemical and microbiological parameters</w:t>
      </w:r>
    </w:p>
    <w:p w:rsidR="00000000" w:rsidRPr="00384395" w:rsidP="00384395">
      <w:pPr>
        <w:pStyle w:val="ListBullet"/>
      </w:pPr>
      <w:r w:rsidRPr="00384395">
        <w:t>conducted field tests of at least 2 water samples.</w:t>
      </w:r>
    </w:p>
    <w:p w:rsidR="00000000" w:rsidRPr="00384395" w:rsidP="00384395">
      <w:pPr>
        <w:pStyle w:val="AllowPageBreak"/>
      </w:pPr>
    </w:p>
    <w:p w:rsidR="00000000" w:rsidRPr="00384395" w:rsidP="00384395">
      <w:pPr>
        <w:pStyle w:val="Heading1"/>
      </w:pPr>
      <w:bookmarkStart w:id="3" w:name="O_989989"/>
      <w:bookmarkEnd w:id="3"/>
      <w:r w:rsidRPr="00384395">
        <w:t>Knowledge Evidence</w:t>
      </w:r>
    </w:p>
    <w:p w:rsidR="00000000" w:rsidRPr="00384395" w:rsidP="002037B0">
      <w:pPr>
        <w:pStyle w:val="BodyText"/>
      </w:pPr>
      <w:r w:rsidRPr="00384395">
        <w:t>There must be evidence the candidate has knowledge of:</w:t>
      </w:r>
    </w:p>
    <w:p w:rsidR="00000000" w:rsidRPr="00384395" w:rsidP="00384395">
      <w:pPr>
        <w:pStyle w:val="ListBullet"/>
      </w:pPr>
      <w:r w:rsidRPr="00384395">
        <w:t>scientific terminology used in job</w:t>
      </w:r>
      <w:r w:rsidRPr="00384395">
        <w:t xml:space="preserve"> role covering water chemistry, biology and microbiology</w:t>
      </w:r>
    </w:p>
    <w:p w:rsidR="00000000" w:rsidRPr="00384395" w:rsidP="00384395">
      <w:pPr>
        <w:pStyle w:val="ListBullet"/>
      </w:pPr>
      <w:r w:rsidRPr="00384395">
        <w:t>hydrologic cycle</w:t>
      </w:r>
    </w:p>
    <w:p w:rsidR="00000000" w:rsidRPr="00384395" w:rsidP="00384395">
      <w:pPr>
        <w:pStyle w:val="ListBullet"/>
      </w:pPr>
      <w:r w:rsidRPr="00384395">
        <w:t>fundamentals of aquatic chemistry, including:</w:t>
      </w:r>
    </w:p>
    <w:p w:rsidR="00000000" w:rsidRPr="00384395" w:rsidP="00384395">
      <w:pPr>
        <w:pStyle w:val="ListBullet2"/>
      </w:pPr>
      <w:r w:rsidRPr="00384395">
        <w:t>physical and chemical properties of water</w:t>
      </w:r>
    </w:p>
    <w:p w:rsidR="00000000" w:rsidRPr="00384395" w:rsidP="00384395">
      <w:pPr>
        <w:pStyle w:val="ListBullet2"/>
      </w:pPr>
      <w:r w:rsidRPr="00384395">
        <w:t>chemical equilibria in natural, polluted and process waters</w:t>
      </w:r>
    </w:p>
    <w:p w:rsidR="00000000" w:rsidRPr="00384395" w:rsidP="00384395">
      <w:pPr>
        <w:pStyle w:val="ListBullet2"/>
      </w:pPr>
      <w:r w:rsidRPr="00384395">
        <w:t>biogeochemical processes in freshwater and marine systems</w:t>
      </w:r>
    </w:p>
    <w:p w:rsidR="00000000" w:rsidRPr="00384395" w:rsidP="00384395">
      <w:pPr>
        <w:pStyle w:val="ListBullet2"/>
      </w:pPr>
      <w:r w:rsidRPr="00384395">
        <w:t>water analytical environmental chemistry</w:t>
      </w:r>
    </w:p>
    <w:p w:rsidR="00000000" w:rsidRPr="00384395" w:rsidP="00384395">
      <w:pPr>
        <w:pStyle w:val="ListBullet2"/>
      </w:pPr>
      <w:r w:rsidRPr="00384395">
        <w:t>environmental contaminants in water (fate, transport and bioaccumulation)</w:t>
      </w:r>
    </w:p>
    <w:p w:rsidR="00000000" w:rsidRPr="00384395" w:rsidP="00384395">
      <w:pPr>
        <w:pStyle w:val="ListBullet"/>
      </w:pPr>
      <w:r w:rsidRPr="00384395">
        <w:t>fundamentals of hydrobiology, including:</w:t>
      </w:r>
    </w:p>
    <w:p w:rsidR="00000000" w:rsidRPr="00384395" w:rsidP="00384395">
      <w:pPr>
        <w:pStyle w:val="ListBullet2"/>
      </w:pPr>
      <w:r w:rsidRPr="00384395">
        <w:t>aquatic and benthic flora and fauna</w:t>
      </w:r>
    </w:p>
    <w:p w:rsidR="00000000" w:rsidRPr="00384395" w:rsidP="00384395">
      <w:pPr>
        <w:pStyle w:val="ListBullet2"/>
      </w:pPr>
      <w:r w:rsidRPr="00384395">
        <w:t>aqua</w:t>
      </w:r>
      <w:r w:rsidRPr="00384395">
        <w:t>tic microorganisms</w:t>
      </w:r>
    </w:p>
    <w:p w:rsidR="00000000" w:rsidRPr="00384395" w:rsidP="00384395">
      <w:pPr>
        <w:pStyle w:val="ListBullet2"/>
      </w:pPr>
      <w:r w:rsidRPr="00384395">
        <w:t>marine, estuarine and freshwater ecosystems</w:t>
      </w:r>
    </w:p>
    <w:p w:rsidR="00000000" w:rsidRPr="00384395" w:rsidP="00384395">
      <w:pPr>
        <w:pStyle w:val="ListBullet2"/>
      </w:pPr>
      <w:r w:rsidRPr="00384395">
        <w:t>stratification and eutrophication in water bodies</w:t>
      </w:r>
    </w:p>
    <w:p w:rsidR="00000000" w:rsidRPr="00384395" w:rsidP="00384395">
      <w:pPr>
        <w:pStyle w:val="ListBullet2"/>
      </w:pPr>
      <w:r w:rsidRPr="00384395">
        <w:t>aquatic microbiology</w:t>
      </w:r>
    </w:p>
    <w:p w:rsidR="00000000" w:rsidRPr="00384395" w:rsidP="00384395">
      <w:pPr>
        <w:pStyle w:val="ListBullet"/>
      </w:pPr>
      <w:r w:rsidRPr="00384395">
        <w:t>principles of representative sampling</w:t>
      </w:r>
    </w:p>
    <w:p w:rsidR="00000000" w:rsidRPr="00384395" w:rsidP="00384395">
      <w:pPr>
        <w:pStyle w:val="ListBullet"/>
      </w:pPr>
      <w:r w:rsidRPr="00384395">
        <w:t>principles and procedures for random, systematic and stratified sampling, including</w:t>
      </w:r>
      <w:r w:rsidRPr="00384395">
        <w:t xml:space="preserve"> consistency of sampling procedures</w:t>
      </w:r>
    </w:p>
    <w:p w:rsidR="00000000" w:rsidRPr="00384395" w:rsidP="00384395">
      <w:pPr>
        <w:pStyle w:val="ListBullet"/>
      </w:pPr>
      <w:r w:rsidRPr="00384395">
        <w:t xml:space="preserve">laboratory and field test parameters and measurements </w:t>
      </w:r>
    </w:p>
    <w:p w:rsidR="00000000" w:rsidRPr="00384395" w:rsidP="00384395">
      <w:pPr>
        <w:pStyle w:val="ListBullet"/>
      </w:pPr>
      <w:r w:rsidRPr="00384395">
        <w:t>preservation of the integrity of samples</w:t>
      </w:r>
    </w:p>
    <w:p w:rsidR="00000000" w:rsidRPr="00384395" w:rsidP="00384395">
      <w:pPr>
        <w:pStyle w:val="ListBullet"/>
      </w:pPr>
      <w:r w:rsidRPr="00384395">
        <w:t>maintaining identification of samples relative to their source</w:t>
      </w:r>
    </w:p>
    <w:p w:rsidR="00000000" w:rsidRPr="00384395" w:rsidP="00384395">
      <w:pPr>
        <w:pStyle w:val="ListBullet"/>
      </w:pPr>
      <w:r w:rsidRPr="00384395">
        <w:t>workplace and legal traceability requirements</w:t>
      </w:r>
    </w:p>
    <w:p w:rsidR="00000000" w:rsidRPr="00384395" w:rsidP="00384395">
      <w:pPr>
        <w:pStyle w:val="ListBullet"/>
      </w:pPr>
      <w:r w:rsidRPr="00384395">
        <w:t>cost-effectiveness of sampling</w:t>
      </w:r>
    </w:p>
    <w:p w:rsidR="00000000" w:rsidRPr="00384395" w:rsidP="00384395">
      <w:pPr>
        <w:pStyle w:val="ListBullet"/>
      </w:pPr>
      <w:r w:rsidRPr="00384395">
        <w:t>common characteristics of water to be sampled and likely contaminants</w:t>
      </w:r>
    </w:p>
    <w:p w:rsidR="00000000" w:rsidRPr="00384395" w:rsidP="00384395">
      <w:pPr>
        <w:pStyle w:val="ListBullet"/>
      </w:pPr>
      <w:r w:rsidRPr="00384395">
        <w:t>links between quality control, quality assurance, quality management systems and sampling procedures</w:t>
      </w:r>
    </w:p>
    <w:p w:rsidR="00000000" w:rsidRPr="00384395" w:rsidP="00384395">
      <w:pPr>
        <w:pStyle w:val="ListBullet"/>
      </w:pPr>
      <w:r w:rsidRPr="00384395">
        <w:t>workplace procedures dealing with legislative requirem</w:t>
      </w:r>
      <w:r w:rsidRPr="00384395">
        <w:t>ents for the handling, labelling and transport of hazardous goods</w:t>
      </w:r>
    </w:p>
    <w:p w:rsidR="00000000" w:rsidRPr="00384395" w:rsidP="00384395">
      <w:pPr>
        <w:pStyle w:val="ListBullet"/>
      </w:pPr>
      <w:r w:rsidRPr="00384395">
        <w:t xml:space="preserve">hazards for role </w:t>
      </w:r>
    </w:p>
    <w:p w:rsidR="00000000" w:rsidRPr="00384395" w:rsidP="00384395">
      <w:pPr>
        <w:pStyle w:val="ListBullet"/>
      </w:pPr>
      <w:r w:rsidRPr="00384395">
        <w:t>health and safety and site environmental management requirements</w:t>
      </w:r>
    </w:p>
    <w:p w:rsidR="00000000" w:rsidRPr="00384395" w:rsidP="00384395">
      <w:pPr>
        <w:pStyle w:val="ListBullet"/>
      </w:pPr>
      <w:r w:rsidRPr="00384395">
        <w:t>importance of personal and environmental safe work procedures particularly at high risk sites</w:t>
      </w:r>
    </w:p>
    <w:p w:rsidR="00000000" w:rsidRPr="00384395" w:rsidP="00384395">
      <w:pPr>
        <w:pStyle w:val="ListBullet"/>
      </w:pPr>
      <w:r w:rsidRPr="00384395">
        <w:t>field test eq</w:t>
      </w:r>
      <w:r w:rsidRPr="00384395">
        <w:t xml:space="preserve">uipment </w:t>
      </w:r>
    </w:p>
    <w:p w:rsidR="00000000" w:rsidRPr="00384395" w:rsidP="00384395">
      <w:pPr>
        <w:pStyle w:val="AllowPageBreak"/>
      </w:pPr>
    </w:p>
    <w:p w:rsidR="00000000" w:rsidRPr="00384395" w:rsidP="00384395">
      <w:pPr>
        <w:pStyle w:val="Heading1"/>
      </w:pPr>
      <w:bookmarkStart w:id="4" w:name="O_989990"/>
      <w:bookmarkEnd w:id="4"/>
      <w:r w:rsidRPr="00384395">
        <w:t>Assessment Conditions</w:t>
      </w:r>
    </w:p>
    <w:p w:rsidR="00000000" w:rsidRPr="00384395" w:rsidP="002037B0">
      <w:pPr>
        <w:pStyle w:val="BodyText"/>
      </w:pPr>
      <w:r w:rsidRPr="0038439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84395" w:rsidP="00384395">
      <w:pPr>
        <w:pStyle w:val="ListBullet"/>
      </w:pPr>
      <w:r w:rsidRPr="00384395">
        <w:t>use of facilities,</w:t>
      </w:r>
      <w:r w:rsidRPr="00384395">
        <w:t xml:space="preserve"> equipment and resources, including: </w:t>
      </w:r>
    </w:p>
    <w:p w:rsidR="00000000" w:rsidRPr="00384395" w:rsidP="00384395">
      <w:pPr>
        <w:pStyle w:val="ListBullet2"/>
      </w:pPr>
      <w:r w:rsidRPr="00384395">
        <w:t>vehicle transport, survey or test equipment, water sampling and monitoring equipment, camera, consumables</w:t>
      </w:r>
    </w:p>
    <w:p w:rsidR="00000000" w:rsidRPr="00384395" w:rsidP="00384395">
      <w:pPr>
        <w:pStyle w:val="ListBullet2"/>
      </w:pPr>
      <w:r w:rsidRPr="00384395">
        <w:t>documentation, including work program, maps and field protocols, codes of prac</w:t>
      </w:r>
      <w:r w:rsidRPr="00384395">
        <w:t>tice, user manuals, workplace safety procedures and sampling, test or survey methods.</w:t>
      </w:r>
    </w:p>
    <w:p w:rsidR="00000000" w:rsidRPr="00384395" w:rsidP="002037B0">
      <w:pPr>
        <w:pStyle w:val="BodyText"/>
      </w:pPr>
      <w:r w:rsidRPr="00384395">
        <w:t>Assessors must satisfy the NVR/AQTF mandatory competency requirements for assessors.</w:t>
      </w:r>
    </w:p>
    <w:p w:rsidR="00000000" w:rsidRPr="00384395" w:rsidP="00384395">
      <w:pPr>
        <w:pStyle w:val="Heading1"/>
      </w:pPr>
      <w:bookmarkStart w:id="5" w:name="O_989993"/>
      <w:bookmarkEnd w:id="5"/>
      <w:r w:rsidRPr="00384395">
        <w:t>Links</w:t>
      </w:r>
    </w:p>
    <w:p w:rsidR="00000000" w:rsidRPr="00384395" w:rsidP="002037B0">
      <w:pPr>
        <w:pStyle w:val="BodyText"/>
      </w:pPr>
      <w:r w:rsidRPr="00384395">
        <w:t xml:space="preserve">The MSS Sustainability Companion Volume implementation Guides </w:t>
      </w:r>
      <w:r w:rsidRPr="00384395">
        <w:t xml:space="preserve">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72E4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84395" w:rsidP="00384395"/>
    <w:sectPr w:rsidSect="00384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95" w:rsidRPr="002037B0" w:rsidP="00203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B0" w:rsidP="00384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7B0" w:rsidP="00384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37B0" w:rsidP="00384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395" w:rsidRPr="002037B0" w:rsidP="00203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B0" w:rsidRPr="002D2AF8" w:rsidP="00384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MSS024018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037B0" w:rsidP="00384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AB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90B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ECA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395"/>
  </w:style>
  <w:style w:type="character" w:customStyle="1" w:styleId="Heading1Char">
    <w:name w:val="Heading 1 Char"/>
    <w:basedOn w:val="DefaultParagraphFont"/>
    <w:link w:val="Heading1"/>
    <w:rsid w:val="00384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3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43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395"/>
    <w:rPr>
      <w:b/>
      <w:spacing w:val="0"/>
    </w:rPr>
  </w:style>
  <w:style w:type="paragraph" w:customStyle="1" w:styleId="SuperTitle">
    <w:name w:val="SuperTitle"/>
    <w:basedOn w:val="Title"/>
    <w:rsid w:val="00384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395"/>
    <w:rPr>
      <w:i/>
    </w:rPr>
  </w:style>
  <w:style w:type="paragraph" w:styleId="Caption">
    <w:name w:val="caption"/>
    <w:basedOn w:val="BodyText"/>
    <w:next w:val="Normal"/>
    <w:qFormat/>
    <w:rsid w:val="00384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395"/>
  </w:style>
  <w:style w:type="paragraph" w:styleId="TableofFigures">
    <w:name w:val="table of figures"/>
    <w:basedOn w:val="Normal"/>
    <w:next w:val="Normal"/>
    <w:semiHidden/>
    <w:rsid w:val="00384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395"/>
    <w:rPr>
      <w:rFonts w:ascii="Wingdings" w:hAnsi="Wingdings"/>
    </w:rPr>
  </w:style>
  <w:style w:type="paragraph" w:customStyle="1" w:styleId="TableHeading">
    <w:name w:val="Table Heading"/>
    <w:basedOn w:val="HeadingBase"/>
    <w:rsid w:val="00384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395"/>
    <w:rPr>
      <w:color w:val="0033CC"/>
      <w:u w:val="none"/>
    </w:rPr>
  </w:style>
  <w:style w:type="paragraph" w:customStyle="1" w:styleId="BodyTextRight">
    <w:name w:val="Body Text Right"/>
    <w:basedOn w:val="BodyText"/>
    <w:rsid w:val="00384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395"/>
    <w:rPr>
      <w:sz w:val="32"/>
    </w:rPr>
  </w:style>
  <w:style w:type="paragraph" w:customStyle="1" w:styleId="HeadingProcedure">
    <w:name w:val="Heading Procedure"/>
    <w:basedOn w:val="HeadingBase"/>
    <w:next w:val="Normal"/>
    <w:rsid w:val="00384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395"/>
    <w:pPr>
      <w:spacing w:before="60" w:after="60"/>
    </w:pPr>
  </w:style>
  <w:style w:type="paragraph" w:styleId="ListContinue">
    <w:name w:val="List Continue"/>
    <w:basedOn w:val="List"/>
    <w:rsid w:val="00384395"/>
    <w:pPr>
      <w:ind w:firstLine="0"/>
    </w:pPr>
  </w:style>
  <w:style w:type="paragraph" w:customStyle="1" w:styleId="ListNote">
    <w:name w:val="List Note"/>
    <w:basedOn w:val="List"/>
    <w:rsid w:val="00384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395"/>
    <w:rPr>
      <w:rFonts w:ascii="Courier New" w:hAnsi="Courier New"/>
    </w:rPr>
  </w:style>
  <w:style w:type="paragraph" w:customStyle="1" w:styleId="NoteBullet">
    <w:name w:val="Note Bullet"/>
    <w:basedOn w:val="Note"/>
    <w:rsid w:val="00384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395"/>
    <w:rPr>
      <w:b/>
      <w:smallCaps/>
    </w:rPr>
  </w:style>
  <w:style w:type="paragraph" w:customStyle="1" w:styleId="TableListNumber">
    <w:name w:val="Table List Number"/>
    <w:basedOn w:val="ListNumber"/>
    <w:rsid w:val="00384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395"/>
    <w:pPr>
      <w:numPr>
        <w:numId w:val="9"/>
      </w:numPr>
    </w:pPr>
  </w:style>
  <w:style w:type="paragraph" w:customStyle="1" w:styleId="ListAlpha2">
    <w:name w:val="List Alpha 2"/>
    <w:basedOn w:val="List2"/>
    <w:rsid w:val="00384395"/>
    <w:pPr>
      <w:numPr>
        <w:numId w:val="8"/>
      </w:numPr>
    </w:pPr>
  </w:style>
  <w:style w:type="paragraph" w:styleId="List2">
    <w:name w:val="List 2"/>
    <w:basedOn w:val="BodyText"/>
    <w:rsid w:val="00384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395"/>
    <w:pPr>
      <w:numPr>
        <w:numId w:val="4"/>
      </w:numPr>
    </w:pPr>
  </w:style>
  <w:style w:type="paragraph" w:styleId="ListContinue2">
    <w:name w:val="List Continue 2"/>
    <w:basedOn w:val="List2"/>
    <w:rsid w:val="00384395"/>
    <w:pPr>
      <w:ind w:firstLine="0"/>
    </w:pPr>
  </w:style>
  <w:style w:type="paragraph" w:styleId="ListContinue3">
    <w:name w:val="List Continue 3"/>
    <w:basedOn w:val="List3"/>
    <w:rsid w:val="00384395"/>
    <w:pPr>
      <w:ind w:left="1021" w:firstLine="0"/>
    </w:pPr>
  </w:style>
  <w:style w:type="paragraph" w:styleId="ListContinue4">
    <w:name w:val="List Continue 4"/>
    <w:basedOn w:val="List4"/>
    <w:rsid w:val="00384395"/>
    <w:pPr>
      <w:ind w:firstLine="0"/>
    </w:pPr>
  </w:style>
  <w:style w:type="paragraph" w:styleId="ListContinue5">
    <w:name w:val="List Continue 5"/>
    <w:basedOn w:val="List5"/>
    <w:rsid w:val="00384395"/>
    <w:pPr>
      <w:ind w:firstLine="0"/>
    </w:pPr>
  </w:style>
  <w:style w:type="paragraph" w:styleId="ListNumber3">
    <w:name w:val="List Number 3"/>
    <w:basedOn w:val="List3"/>
    <w:rsid w:val="00384395"/>
    <w:pPr>
      <w:numPr>
        <w:numId w:val="5"/>
      </w:numPr>
    </w:pPr>
  </w:style>
  <w:style w:type="paragraph" w:styleId="ListNumber4">
    <w:name w:val="List Number 4"/>
    <w:basedOn w:val="List4"/>
    <w:rsid w:val="00384395"/>
    <w:pPr>
      <w:numPr>
        <w:numId w:val="6"/>
      </w:numPr>
    </w:pPr>
  </w:style>
  <w:style w:type="paragraph" w:styleId="ListNumber5">
    <w:name w:val="List Number 5"/>
    <w:basedOn w:val="List5"/>
    <w:rsid w:val="00384395"/>
    <w:pPr>
      <w:numPr>
        <w:numId w:val="7"/>
      </w:numPr>
    </w:pPr>
  </w:style>
  <w:style w:type="paragraph" w:styleId="BlockText">
    <w:name w:val="Block Text"/>
    <w:basedOn w:val="Normal"/>
    <w:rsid w:val="00384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395"/>
    <w:rPr>
      <w:sz w:val="16"/>
      <w:vertAlign w:val="superscript"/>
    </w:rPr>
  </w:style>
  <w:style w:type="character" w:customStyle="1" w:styleId="Symbols">
    <w:name w:val="Symbols"/>
    <w:basedOn w:val="DefaultParagraphFont"/>
    <w:rsid w:val="00384395"/>
    <w:rPr>
      <w:rFonts w:ascii="Symbol" w:hAnsi="Symbol"/>
    </w:rPr>
  </w:style>
  <w:style w:type="character" w:customStyle="1" w:styleId="MenuOptions">
    <w:name w:val="Menu Options"/>
    <w:basedOn w:val="DefaultParagraphFont"/>
    <w:rsid w:val="00384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395"/>
    <w:rPr>
      <w:b/>
    </w:rPr>
  </w:style>
  <w:style w:type="character" w:customStyle="1" w:styleId="Underlined">
    <w:name w:val="Underlined"/>
    <w:basedOn w:val="DefaultParagraphFont"/>
    <w:rsid w:val="00384395"/>
    <w:rPr>
      <w:u w:val="single"/>
    </w:rPr>
  </w:style>
  <w:style w:type="paragraph" w:customStyle="1" w:styleId="TableBodyTextRight">
    <w:name w:val="Table Body Text Right"/>
    <w:basedOn w:val="TableBodyText"/>
    <w:rsid w:val="00384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395"/>
    <w:rPr>
      <w:sz w:val="18"/>
    </w:rPr>
  </w:style>
  <w:style w:type="paragraph" w:customStyle="1" w:styleId="BodySmallRight">
    <w:name w:val="Body Small Right"/>
    <w:basedOn w:val="BodyTextRight"/>
    <w:rsid w:val="00384395"/>
    <w:rPr>
      <w:sz w:val="18"/>
      <w:szCs w:val="18"/>
    </w:rPr>
  </w:style>
  <w:style w:type="paragraph" w:customStyle="1" w:styleId="MarginEdition">
    <w:name w:val="Margin Edition"/>
    <w:basedOn w:val="MarginNote"/>
    <w:rsid w:val="00384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395"/>
    <w:rPr>
      <w:sz w:val="2"/>
      <w:szCs w:val="2"/>
    </w:rPr>
  </w:style>
  <w:style w:type="character" w:customStyle="1" w:styleId="Small">
    <w:name w:val="Small"/>
    <w:basedOn w:val="DefaultParagraphFont"/>
    <w:rsid w:val="00384395"/>
    <w:rPr>
      <w:sz w:val="16"/>
    </w:rPr>
  </w:style>
  <w:style w:type="paragraph" w:customStyle="1" w:styleId="WideTable">
    <w:name w:val="Wide Table"/>
    <w:basedOn w:val="Normal"/>
    <w:rsid w:val="00384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395"/>
  </w:style>
  <w:style w:type="paragraph" w:styleId="Quote">
    <w:name w:val="Quote"/>
    <w:basedOn w:val="Heading1"/>
    <w:link w:val="QuoteChar"/>
    <w:qFormat/>
    <w:rsid w:val="00384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395"/>
    <w:pPr>
      <w:pageBreakBefore/>
    </w:pPr>
  </w:style>
  <w:style w:type="paragraph" w:customStyle="1" w:styleId="Border">
    <w:name w:val="Border"/>
    <w:basedOn w:val="Normal"/>
    <w:qFormat/>
    <w:rsid w:val="00384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395"/>
    <w:rPr>
      <w:u w:val="single"/>
    </w:rPr>
  </w:style>
  <w:style w:type="character" w:customStyle="1" w:styleId="BoldandItalics">
    <w:name w:val="Bold and Italics"/>
    <w:qFormat/>
    <w:rsid w:val="00384395"/>
    <w:rPr>
      <w:b/>
      <w:i/>
      <w:u w:val="none"/>
    </w:rPr>
  </w:style>
  <w:style w:type="paragraph" w:styleId="BalloonText">
    <w:name w:val="Balloon Text"/>
    <w:basedOn w:val="Normal"/>
    <w:link w:val="BalloonTextChar"/>
    <w:rsid w:val="00384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395"/>
    <w:pPr>
      <w:spacing w:before="0" w:after="0"/>
    </w:pPr>
  </w:style>
  <w:style w:type="paragraph" w:customStyle="1" w:styleId="BodyTextBold">
    <w:name w:val="Body Text Bold"/>
    <w:basedOn w:val="BodyText"/>
    <w:qFormat/>
    <w:rsid w:val="00384395"/>
    <w:rPr>
      <w:b/>
    </w:rPr>
  </w:style>
  <w:style w:type="character" w:styleId="Hyperlink">
    <w:name w:val="Hyperlink"/>
    <w:basedOn w:val="DefaultParagraphFont"/>
    <w:uiPriority w:val="99"/>
    <w:unhideWhenUsed/>
    <w:rsid w:val="00203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2802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MSS024018 Perform sampling and testing of water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