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4002" w:rsidP="00524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MSS024017 Collect spatial and discrete environmental data</w:t>
      </w:r>
      <w:r>
        <w:fldChar w:fldCharType="end"/>
      </w:r>
    </w:p>
    <w:p w:rsidR="00524002" w:rsidP="00524002">
      <w:pPr>
        <w:pStyle w:val="Version"/>
        <w:sectPr w:rsidSect="00400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22D" w:rsidP="0040022D">
      <w:pPr>
        <w:pStyle w:val="SuperHeading"/>
      </w:pPr>
      <w:r w:rsidRPr="0040022D">
        <w:t>MSS024017 Collect spatial and discrete environmental data</w:t>
      </w:r>
    </w:p>
    <w:p w:rsidR="00000000" w:rsidRPr="0040022D" w:rsidP="0040022D">
      <w:pPr>
        <w:pStyle w:val="Heading1"/>
      </w:pPr>
      <w:bookmarkStart w:id="1" w:name="O_989958"/>
      <w:bookmarkEnd w:id="1"/>
      <w:r w:rsidRPr="0040022D">
        <w:t>Modification History</w:t>
      </w:r>
    </w:p>
    <w:p w:rsidR="00000000" w:rsidRPr="0040022D" w:rsidP="00524002">
      <w:pPr>
        <w:pStyle w:val="BodyText"/>
      </w:pPr>
      <w:r w:rsidRPr="0040022D">
        <w:t>Release 1. Updated unit code. Changes to performance criteria. Range of conditions removed. Assessment requirements amended. Equivalent outcome.</w:t>
      </w:r>
    </w:p>
    <w:p w:rsidR="00000000" w:rsidRPr="0040022D" w:rsidP="0040022D">
      <w:pPr>
        <w:pStyle w:val="Heading1"/>
      </w:pPr>
      <w:bookmarkStart w:id="2" w:name="O_989959"/>
      <w:bookmarkEnd w:id="2"/>
      <w:r w:rsidRPr="0040022D">
        <w:t>Application</w:t>
      </w:r>
    </w:p>
    <w:p w:rsidR="00000000" w:rsidRPr="0040022D" w:rsidP="00524002">
      <w:pPr>
        <w:pStyle w:val="BodyText"/>
      </w:pPr>
      <w:r w:rsidRPr="0040022D">
        <w:t xml:space="preserve">This unit describes the skills and knowledge </w:t>
      </w:r>
      <w:r w:rsidRPr="0040022D">
        <w:t>to obtain and store spatial and discrete environmental data using handheld global positioning system (GPS) equipment.</w:t>
      </w:r>
    </w:p>
    <w:p w:rsidR="00000000" w:rsidRPr="0040022D" w:rsidP="00524002">
      <w:pPr>
        <w:pStyle w:val="BodyText"/>
      </w:pPr>
      <w:r w:rsidRPr="0040022D">
        <w:t>This unit applies to environmental technicians working in a range of industry sectors, including environmental monitoring, sampling and fi</w:t>
      </w:r>
      <w:r w:rsidRPr="0040022D">
        <w:t>eld testing; geotechnical services; natural resource management; occupational hygiene monitoring; groundwater and clean water; water treatment, storm and wastewater management; site remediation and rehabilitation.</w:t>
      </w:r>
    </w:p>
    <w:p w:rsidR="00000000" w:rsidRPr="0040022D" w:rsidP="00524002">
      <w:pPr>
        <w:pStyle w:val="BodyText"/>
      </w:pPr>
      <w:r w:rsidRPr="0040022D">
        <w:t>No licensing or certification requirements</w:t>
      </w:r>
      <w:r w:rsidRPr="0040022D">
        <w:t xml:space="preserve"> exist at the time of publication. Relevant legislation, industry standards and codes of practice within Australia must be applied.</w:t>
      </w:r>
    </w:p>
    <w:p w:rsidR="00000000" w:rsidRPr="0040022D" w:rsidP="0040022D">
      <w:pPr>
        <w:pStyle w:val="Heading1"/>
      </w:pPr>
      <w:bookmarkStart w:id="3" w:name="O_989960"/>
      <w:bookmarkEnd w:id="3"/>
      <w:r w:rsidRPr="0040022D">
        <w:t>Pre-requisite Unit</w:t>
      </w:r>
    </w:p>
    <w:p w:rsidR="00000000" w:rsidRPr="0040022D" w:rsidP="00524002">
      <w:pPr>
        <w:pStyle w:val="BodyText"/>
      </w:pPr>
      <w:r w:rsidRPr="0040022D">
        <w:t>Nil</w:t>
      </w:r>
    </w:p>
    <w:p w:rsidR="00000000" w:rsidRPr="0040022D" w:rsidP="0040022D">
      <w:pPr>
        <w:pStyle w:val="Heading1"/>
      </w:pPr>
      <w:bookmarkStart w:id="4" w:name="O_989961"/>
      <w:bookmarkEnd w:id="4"/>
      <w:r w:rsidRPr="0040022D">
        <w:t>Competency Field</w:t>
      </w:r>
    </w:p>
    <w:p w:rsidR="00000000" w:rsidRPr="0040022D" w:rsidP="00524002">
      <w:pPr>
        <w:pStyle w:val="BodyText"/>
      </w:pPr>
      <w:r w:rsidRPr="0040022D">
        <w:t>Monitoring</w:t>
      </w:r>
    </w:p>
    <w:p w:rsidR="00000000" w:rsidRPr="0040022D" w:rsidP="0040022D">
      <w:pPr>
        <w:pStyle w:val="Heading1"/>
      </w:pPr>
      <w:bookmarkStart w:id="5" w:name="O_989962"/>
      <w:bookmarkEnd w:id="5"/>
      <w:r w:rsidRPr="0040022D">
        <w:t>Unit Sector</w:t>
      </w:r>
    </w:p>
    <w:p w:rsidR="00000000" w:rsidRPr="0040022D" w:rsidP="00524002">
      <w:pPr>
        <w:pStyle w:val="BodyText"/>
      </w:pPr>
      <w:r w:rsidRPr="0040022D">
        <w:t>Environmen</w:t>
      </w:r>
      <w:r w:rsidRPr="0040022D">
        <w:t>tal</w:t>
      </w:r>
    </w:p>
    <w:p w:rsidR="00000000" w:rsidRPr="0040022D" w:rsidP="0040022D">
      <w:pPr>
        <w:pStyle w:val="Heading1"/>
      </w:pPr>
      <w:bookmarkStart w:id="6" w:name="O_989963"/>
      <w:bookmarkEnd w:id="6"/>
      <w:r w:rsidRPr="0040022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Performance criteria describe the performance needed to demonstrate achievement of the element.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2D" w:rsidP="0040022D">
            <w:pPr>
              <w:pStyle w:val="BodyText"/>
            </w:pPr>
            <w:r w:rsidRPr="0040022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rPr>
                <w:rStyle w:val="SpecialBold"/>
              </w:rPr>
              <w:t>Prepare for data collection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Read and interpret legislative and regulatory, workplace requirements and background information for site or project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Locate, read and interpret specifications for spatial and environmental data collection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 xml:space="preserve">Write a data collection plan in accordance with </w:t>
            </w:r>
            <w:r w:rsidRPr="0040022D">
              <w:t xml:space="preserve">specifications 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Establish codes for environmental attributes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Assemble equipment and check that it is fit for purpose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Confirm plan with supervisor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2D" w:rsidP="0040022D">
            <w:pPr>
              <w:pStyle w:val="BodyText"/>
            </w:pPr>
            <w:r w:rsidRPr="0040022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rPr>
                <w:rStyle w:val="SpecialBold"/>
              </w:rPr>
              <w:t>Safely collect GPS and environmental data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Set up environmental measuring instruments on site and perform pre-use or calibration checks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Set up GPS equipment with correct datum and projection settings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Operate instruments and equipment in accordance with manufacturer specifications and workplace procedures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Determine conditions for obtaining optimum GPS positions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Collect point positional data in accordance with data collection plan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At</w:t>
            </w:r>
            <w:r w:rsidRPr="0040022D">
              <w:t>tribute environmental data for each location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Ground truth GPS data using maps, aerial photos or satellite imagery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 xml:space="preserve">Verify environmental data, identify atypical results and review procedures and troubleshoot equipment 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2D" w:rsidP="0040022D">
            <w:pPr>
              <w:pStyle w:val="BodyText"/>
            </w:pPr>
            <w:r w:rsidRPr="0040022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rPr>
                <w:rStyle w:val="SpecialBold"/>
              </w:rPr>
              <w:t>Report data and finalise documentation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Use GPS software to download and process GPS and environmental data and extract required information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Use specified quality tests and workplace procedures to check acceptability of environmental data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Complete all required documentation</w:t>
            </w:r>
          </w:p>
        </w:tc>
      </w:tr>
      <w:tr w:rsidTr="004002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22D">
            <w:pPr>
              <w:pStyle w:val="BodyText"/>
              <w:rPr>
                <w:lang w:val="en-NZ"/>
              </w:rPr>
            </w:pPr>
            <w:r w:rsidRPr="0040022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22D" w:rsidP="0040022D">
            <w:pPr>
              <w:pStyle w:val="BodyText"/>
            </w:pPr>
            <w:r w:rsidRPr="0040022D">
              <w:t>Maintain the security and confidentiality of data and documentation in accordance with workplace requirements</w:t>
            </w:r>
          </w:p>
        </w:tc>
      </w:tr>
    </w:tbl>
    <w:p w:rsidR="00000000" w:rsidRPr="0040022D" w:rsidP="0040022D">
      <w:pPr>
        <w:pStyle w:val="BodyText"/>
      </w:pPr>
    </w:p>
    <w:p w:rsidR="00000000" w:rsidRPr="0040022D" w:rsidP="0040022D">
      <w:pPr>
        <w:pStyle w:val="AllowPageBreak"/>
      </w:pPr>
    </w:p>
    <w:p w:rsidR="00000000" w:rsidRPr="0040022D" w:rsidP="0040022D">
      <w:pPr>
        <w:pStyle w:val="Heading1"/>
      </w:pPr>
      <w:bookmarkStart w:id="7" w:name="O_989964"/>
      <w:bookmarkEnd w:id="7"/>
      <w:r w:rsidRPr="0040022D">
        <w:t>Foundation Skills</w:t>
      </w:r>
    </w:p>
    <w:p w:rsidR="00000000" w:rsidRPr="0040022D" w:rsidP="00524002">
      <w:pPr>
        <w:pStyle w:val="BodyText"/>
      </w:pPr>
      <w:r w:rsidRPr="0040022D">
        <w:t>This section describes those language, literacy, numeracy and employment skills that are essential to performance.</w:t>
      </w:r>
    </w:p>
    <w:p w:rsidR="00000000" w:rsidRPr="0040022D" w:rsidP="00524002">
      <w:pPr>
        <w:pStyle w:val="BodyText"/>
      </w:pPr>
      <w:r w:rsidRPr="0040022D">
        <w:t>Foundation skills essential to performance are explicit in the performance criteria of this unit of competency.</w:t>
      </w:r>
    </w:p>
    <w:p w:rsidR="00000000" w:rsidRPr="0040022D" w:rsidP="0040022D">
      <w:pPr>
        <w:pStyle w:val="Heading1"/>
      </w:pPr>
      <w:bookmarkStart w:id="8" w:name="O_989966"/>
      <w:bookmarkEnd w:id="8"/>
      <w:r w:rsidRPr="0040022D">
        <w:t>Unit Mapping</w:t>
      </w:r>
      <w:r w:rsidRPr="0040022D">
        <w:t xml:space="preserve"> Information</w:t>
      </w:r>
    </w:p>
    <w:p w:rsidR="00000000" w:rsidRPr="0040022D" w:rsidP="00524002">
      <w:pPr>
        <w:pStyle w:val="BodyText"/>
      </w:pPr>
      <w:r w:rsidRPr="0040022D">
        <w:t>Release 1. Supersedes and is equivalent to MSS024005 Collect spatial and discrete environmental data.</w:t>
      </w:r>
    </w:p>
    <w:p w:rsidR="00000000" w:rsidRPr="0040022D" w:rsidP="0040022D">
      <w:pPr>
        <w:pStyle w:val="Heading1"/>
      </w:pPr>
      <w:bookmarkStart w:id="9" w:name="O_989973"/>
      <w:bookmarkEnd w:id="9"/>
      <w:r w:rsidRPr="0040022D">
        <w:t>Links</w:t>
      </w:r>
    </w:p>
    <w:p w:rsidR="00000000" w:rsidRPr="0040022D" w:rsidP="00524002">
      <w:pPr>
        <w:pStyle w:val="BodyText"/>
      </w:pPr>
      <w:r w:rsidRPr="0040022D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B417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0022D" w:rsidP="0040022D"/>
    <w:sectPr w:rsidSect="004002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2D" w:rsidRPr="00524002" w:rsidP="00524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002" w:rsidP="00400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4002" w:rsidP="00400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4002" w:rsidP="00400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22D" w:rsidRPr="00524002" w:rsidP="00524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4002" w:rsidRPr="002D2AF8" w:rsidP="00400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MSS024017 Collect spatial and discrete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524002" w:rsidP="00400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22D"/>
  </w:style>
  <w:style w:type="character" w:customStyle="1" w:styleId="Heading1Char">
    <w:name w:val="Heading 1 Char"/>
    <w:basedOn w:val="DefaultParagraphFont"/>
    <w:link w:val="Heading1"/>
    <w:rsid w:val="00400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2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022D"/>
    <w:rPr>
      <w:b/>
      <w:spacing w:val="0"/>
    </w:rPr>
  </w:style>
  <w:style w:type="paragraph" w:customStyle="1" w:styleId="SuperHeading">
    <w:name w:val="SuperHeading"/>
    <w:basedOn w:val="Normal"/>
    <w:rsid w:val="00400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0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2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02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0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02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0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2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22D"/>
    <w:rPr>
      <w:i/>
    </w:rPr>
  </w:style>
  <w:style w:type="paragraph" w:styleId="Caption">
    <w:name w:val="caption"/>
    <w:basedOn w:val="BodyText"/>
    <w:next w:val="Normal"/>
    <w:qFormat/>
    <w:rsid w:val="00400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22D"/>
  </w:style>
  <w:style w:type="paragraph" w:styleId="TableofFigures">
    <w:name w:val="table of figures"/>
    <w:basedOn w:val="Normal"/>
    <w:next w:val="Normal"/>
    <w:semiHidden/>
    <w:rsid w:val="00400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2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022D"/>
    <w:rPr>
      <w:rFonts w:ascii="Wingdings" w:hAnsi="Wingdings"/>
    </w:rPr>
  </w:style>
  <w:style w:type="paragraph" w:customStyle="1" w:styleId="TableHeading">
    <w:name w:val="Table Heading"/>
    <w:basedOn w:val="HeadingBase"/>
    <w:rsid w:val="00400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22D"/>
    <w:rPr>
      <w:color w:val="0033CC"/>
      <w:u w:val="none"/>
    </w:rPr>
  </w:style>
  <w:style w:type="paragraph" w:customStyle="1" w:styleId="BodyTextRight">
    <w:name w:val="Body Text Right"/>
    <w:basedOn w:val="BodyText"/>
    <w:rsid w:val="00400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2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22D"/>
    <w:rPr>
      <w:sz w:val="32"/>
    </w:rPr>
  </w:style>
  <w:style w:type="paragraph" w:customStyle="1" w:styleId="HeadingProcedure">
    <w:name w:val="Heading Procedure"/>
    <w:basedOn w:val="HeadingBase"/>
    <w:next w:val="Normal"/>
    <w:rsid w:val="00400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22D"/>
    <w:pPr>
      <w:spacing w:before="60" w:after="60"/>
    </w:pPr>
  </w:style>
  <w:style w:type="paragraph" w:styleId="ListContinue">
    <w:name w:val="List Continue"/>
    <w:basedOn w:val="List"/>
    <w:rsid w:val="0040022D"/>
    <w:pPr>
      <w:ind w:firstLine="0"/>
    </w:pPr>
  </w:style>
  <w:style w:type="paragraph" w:customStyle="1" w:styleId="ListNote">
    <w:name w:val="List Note"/>
    <w:basedOn w:val="List"/>
    <w:rsid w:val="00400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22D"/>
    <w:rPr>
      <w:rFonts w:ascii="Courier New" w:hAnsi="Courier New"/>
    </w:rPr>
  </w:style>
  <w:style w:type="paragraph" w:customStyle="1" w:styleId="NoteBullet">
    <w:name w:val="Note Bullet"/>
    <w:basedOn w:val="Note"/>
    <w:rsid w:val="00400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2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0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22D"/>
    <w:rPr>
      <w:b/>
      <w:smallCaps/>
    </w:rPr>
  </w:style>
  <w:style w:type="paragraph" w:customStyle="1" w:styleId="TableListNumber">
    <w:name w:val="Table List Number"/>
    <w:basedOn w:val="ListNumber"/>
    <w:rsid w:val="00400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22D"/>
    <w:pPr>
      <w:numPr>
        <w:numId w:val="7"/>
      </w:numPr>
    </w:pPr>
  </w:style>
  <w:style w:type="paragraph" w:customStyle="1" w:styleId="ListAlpha2">
    <w:name w:val="List Alpha 2"/>
    <w:basedOn w:val="List2"/>
    <w:rsid w:val="0040022D"/>
    <w:pPr>
      <w:numPr>
        <w:numId w:val="6"/>
      </w:numPr>
    </w:pPr>
  </w:style>
  <w:style w:type="paragraph" w:styleId="List2">
    <w:name w:val="List 2"/>
    <w:basedOn w:val="BodyText"/>
    <w:rsid w:val="00400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2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2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022D"/>
    <w:pPr>
      <w:numPr>
        <w:numId w:val="2"/>
      </w:numPr>
    </w:pPr>
  </w:style>
  <w:style w:type="paragraph" w:styleId="ListContinue2">
    <w:name w:val="List Continue 2"/>
    <w:basedOn w:val="List2"/>
    <w:rsid w:val="0040022D"/>
    <w:pPr>
      <w:ind w:firstLine="0"/>
    </w:pPr>
  </w:style>
  <w:style w:type="paragraph" w:styleId="ListContinue3">
    <w:name w:val="List Continue 3"/>
    <w:basedOn w:val="List3"/>
    <w:rsid w:val="0040022D"/>
    <w:pPr>
      <w:ind w:left="1021" w:firstLine="0"/>
    </w:pPr>
  </w:style>
  <w:style w:type="paragraph" w:styleId="ListContinue4">
    <w:name w:val="List Continue 4"/>
    <w:basedOn w:val="List4"/>
    <w:rsid w:val="0040022D"/>
    <w:pPr>
      <w:ind w:firstLine="0"/>
    </w:pPr>
  </w:style>
  <w:style w:type="paragraph" w:styleId="ListContinue5">
    <w:name w:val="List Continue 5"/>
    <w:basedOn w:val="List5"/>
    <w:rsid w:val="0040022D"/>
    <w:pPr>
      <w:ind w:firstLine="0"/>
    </w:pPr>
  </w:style>
  <w:style w:type="paragraph" w:styleId="ListNumber3">
    <w:name w:val="List Number 3"/>
    <w:basedOn w:val="List3"/>
    <w:rsid w:val="0040022D"/>
    <w:pPr>
      <w:numPr>
        <w:numId w:val="3"/>
      </w:numPr>
    </w:pPr>
  </w:style>
  <w:style w:type="paragraph" w:styleId="ListNumber4">
    <w:name w:val="List Number 4"/>
    <w:basedOn w:val="List4"/>
    <w:rsid w:val="0040022D"/>
    <w:pPr>
      <w:numPr>
        <w:numId w:val="4"/>
      </w:numPr>
    </w:pPr>
  </w:style>
  <w:style w:type="paragraph" w:styleId="ListNumber5">
    <w:name w:val="List Number 5"/>
    <w:basedOn w:val="List5"/>
    <w:rsid w:val="0040022D"/>
    <w:pPr>
      <w:numPr>
        <w:numId w:val="5"/>
      </w:numPr>
    </w:pPr>
  </w:style>
  <w:style w:type="paragraph" w:styleId="BlockText">
    <w:name w:val="Block Text"/>
    <w:basedOn w:val="Normal"/>
    <w:rsid w:val="00400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22D"/>
    <w:rPr>
      <w:sz w:val="16"/>
      <w:vertAlign w:val="superscript"/>
    </w:rPr>
  </w:style>
  <w:style w:type="character" w:customStyle="1" w:styleId="Symbols">
    <w:name w:val="Symbols"/>
    <w:basedOn w:val="DefaultParagraphFont"/>
    <w:rsid w:val="0040022D"/>
    <w:rPr>
      <w:rFonts w:ascii="Symbol" w:hAnsi="Symbol"/>
    </w:rPr>
  </w:style>
  <w:style w:type="character" w:customStyle="1" w:styleId="MenuOptions">
    <w:name w:val="Menu Options"/>
    <w:basedOn w:val="DefaultParagraphFont"/>
    <w:rsid w:val="00400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22D"/>
    <w:rPr>
      <w:b/>
    </w:rPr>
  </w:style>
  <w:style w:type="character" w:customStyle="1" w:styleId="Underlined">
    <w:name w:val="Underlined"/>
    <w:basedOn w:val="DefaultParagraphFont"/>
    <w:rsid w:val="0040022D"/>
    <w:rPr>
      <w:u w:val="single"/>
    </w:rPr>
  </w:style>
  <w:style w:type="paragraph" w:customStyle="1" w:styleId="TableBodyTextRight">
    <w:name w:val="Table Body Text Right"/>
    <w:basedOn w:val="TableBodyText"/>
    <w:rsid w:val="00400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22D"/>
    <w:rPr>
      <w:sz w:val="18"/>
    </w:rPr>
  </w:style>
  <w:style w:type="paragraph" w:customStyle="1" w:styleId="BodySmallRight">
    <w:name w:val="Body Small Right"/>
    <w:basedOn w:val="BodyTextRight"/>
    <w:rsid w:val="0040022D"/>
    <w:rPr>
      <w:sz w:val="18"/>
      <w:szCs w:val="18"/>
    </w:rPr>
  </w:style>
  <w:style w:type="paragraph" w:customStyle="1" w:styleId="MarginEdition">
    <w:name w:val="Margin Edition"/>
    <w:basedOn w:val="MarginNote"/>
    <w:rsid w:val="00400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22D"/>
    <w:rPr>
      <w:sz w:val="2"/>
      <w:szCs w:val="2"/>
    </w:rPr>
  </w:style>
  <w:style w:type="character" w:customStyle="1" w:styleId="Small">
    <w:name w:val="Small"/>
    <w:basedOn w:val="DefaultParagraphFont"/>
    <w:rsid w:val="0040022D"/>
    <w:rPr>
      <w:sz w:val="16"/>
    </w:rPr>
  </w:style>
  <w:style w:type="paragraph" w:customStyle="1" w:styleId="WideTable">
    <w:name w:val="Wide Table"/>
    <w:basedOn w:val="Normal"/>
    <w:rsid w:val="00400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22D"/>
  </w:style>
  <w:style w:type="paragraph" w:styleId="Quote">
    <w:name w:val="Quote"/>
    <w:basedOn w:val="Heading1"/>
    <w:link w:val="QuoteChar"/>
    <w:qFormat/>
    <w:rsid w:val="00400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22D"/>
    <w:pPr>
      <w:pageBreakBefore/>
    </w:pPr>
  </w:style>
  <w:style w:type="paragraph" w:customStyle="1" w:styleId="Border">
    <w:name w:val="Border"/>
    <w:basedOn w:val="Normal"/>
    <w:qFormat/>
    <w:rsid w:val="00400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22D"/>
    <w:rPr>
      <w:u w:val="single"/>
    </w:rPr>
  </w:style>
  <w:style w:type="character" w:customStyle="1" w:styleId="BoldandItalics">
    <w:name w:val="Bold and Italics"/>
    <w:qFormat/>
    <w:rsid w:val="0040022D"/>
    <w:rPr>
      <w:b/>
      <w:i/>
      <w:u w:val="none"/>
    </w:rPr>
  </w:style>
  <w:style w:type="paragraph" w:styleId="BalloonText">
    <w:name w:val="Balloon Text"/>
    <w:basedOn w:val="Normal"/>
    <w:link w:val="BalloonTextChar"/>
    <w:rsid w:val="00400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22D"/>
    <w:pPr>
      <w:spacing w:before="0" w:after="0"/>
    </w:pPr>
  </w:style>
  <w:style w:type="paragraph" w:customStyle="1" w:styleId="BodyTextBold">
    <w:name w:val="Body Text Bold"/>
    <w:basedOn w:val="BodyText"/>
    <w:qFormat/>
    <w:rsid w:val="0040022D"/>
    <w:rPr>
      <w:b/>
    </w:rPr>
  </w:style>
  <w:style w:type="character" w:styleId="Hyperlink">
    <w:name w:val="Hyperlink"/>
    <w:basedOn w:val="DefaultParagraphFont"/>
    <w:uiPriority w:val="99"/>
    <w:unhideWhenUsed/>
    <w:rsid w:val="00524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3097</Characters>
  <Application>Microsoft Office Word</Application>
  <DocSecurity>0</DocSecurity>
  <Lines>154</Lines>
  <Paragraphs>80</Paragraphs>
  <ScaleCrop>false</ScaleCrop>
  <Company>Author-it Software Corporation Ltd.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MSS024017 Collect spatial and discrete environmental data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2022-04-05T05:00:00Z</dcterms:created>
  <dcterms:modified xsi:type="dcterms:W3CDTF">2022-04-05T05:00:00Z</dcterms:modified>
</cp:coreProperties>
</file>