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5E31" w:rsidP="00725E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MSS024017 Collect spatial and discrete environmental data</w:t>
      </w:r>
      <w:r>
        <w:fldChar w:fldCharType="end"/>
      </w:r>
    </w:p>
    <w:p w:rsidR="00725E31" w:rsidP="00725E31">
      <w:pPr>
        <w:pStyle w:val="Version"/>
        <w:sectPr w:rsidSect="007504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04E8" w:rsidP="007504E8">
      <w:pPr>
        <w:pStyle w:val="SuperHeading"/>
      </w:pPr>
      <w:r w:rsidRPr="007504E8">
        <w:t>MSS024017 Collect spatial and discrete environmental data</w:t>
      </w:r>
    </w:p>
    <w:p w:rsidR="00000000" w:rsidRPr="007504E8" w:rsidP="007504E8">
      <w:pPr>
        <w:pStyle w:val="Heading1"/>
      </w:pPr>
      <w:bookmarkStart w:id="1" w:name="O_989958"/>
      <w:bookmarkEnd w:id="1"/>
      <w:r w:rsidRPr="007504E8">
        <w:t>Modification History</w:t>
      </w:r>
    </w:p>
    <w:p w:rsidR="00000000" w:rsidRPr="007504E8" w:rsidP="00725E31">
      <w:pPr>
        <w:pStyle w:val="BodyText"/>
      </w:pPr>
      <w:r w:rsidRPr="007504E8">
        <w:t>Release 1. Updated unit code. Changes to performance criteria. Range of conditions removed. Assessment requirements amended. Equivalent outcome.</w:t>
      </w:r>
    </w:p>
    <w:p w:rsidR="00000000" w:rsidRPr="007504E8" w:rsidP="007504E8">
      <w:pPr>
        <w:pStyle w:val="Heading1"/>
      </w:pPr>
      <w:bookmarkStart w:id="2" w:name="O_989959"/>
      <w:bookmarkEnd w:id="2"/>
      <w:r w:rsidRPr="007504E8">
        <w:t>Application</w:t>
      </w:r>
    </w:p>
    <w:p w:rsidR="00000000" w:rsidRPr="007504E8" w:rsidP="00725E31">
      <w:pPr>
        <w:pStyle w:val="BodyText"/>
      </w:pPr>
      <w:r w:rsidRPr="007504E8">
        <w:t xml:space="preserve">This unit describes the skills and knowledge </w:t>
      </w:r>
      <w:r w:rsidRPr="007504E8">
        <w:t>to obtain and store spatial and discrete environmental data using handheld global positioning system (GPS) equipment.</w:t>
      </w:r>
    </w:p>
    <w:p w:rsidR="00000000" w:rsidRPr="007504E8" w:rsidP="00725E31">
      <w:pPr>
        <w:pStyle w:val="BodyText"/>
      </w:pPr>
      <w:r w:rsidRPr="007504E8">
        <w:t>This unit applies to environmental technicians working in a range of industry sectors, including environmental monitoring, sampling and fi</w:t>
      </w:r>
      <w:r w:rsidRPr="007504E8">
        <w:t>eld testing; geotechnical services; natural resource management; occupational hygiene monitoring; groundwater and clean water; water treatment, storm and wastewater management; site remediation and rehabilitation.</w:t>
      </w:r>
    </w:p>
    <w:p w:rsidR="00000000" w:rsidRPr="007504E8" w:rsidP="00725E31">
      <w:pPr>
        <w:pStyle w:val="BodyText"/>
      </w:pPr>
      <w:r w:rsidRPr="007504E8">
        <w:t>No licensing or certification requirements</w:t>
      </w:r>
      <w:r w:rsidRPr="007504E8">
        <w:t xml:space="preserve"> exist at the time of publication. Relevant legislation, industry standards and codes of practice within Australia must be applied.</w:t>
      </w:r>
    </w:p>
    <w:p w:rsidR="00000000" w:rsidRPr="007504E8" w:rsidP="007504E8">
      <w:pPr>
        <w:pStyle w:val="Heading1"/>
      </w:pPr>
      <w:bookmarkStart w:id="3" w:name="O_989960"/>
      <w:bookmarkEnd w:id="3"/>
      <w:r w:rsidRPr="007504E8">
        <w:t>Pre-requisite Unit</w:t>
      </w:r>
    </w:p>
    <w:p w:rsidR="00000000" w:rsidRPr="007504E8" w:rsidP="00725E31">
      <w:pPr>
        <w:pStyle w:val="BodyText"/>
      </w:pPr>
      <w:r w:rsidRPr="007504E8">
        <w:t>Nil</w:t>
      </w:r>
    </w:p>
    <w:p w:rsidR="00000000" w:rsidRPr="007504E8" w:rsidP="007504E8">
      <w:pPr>
        <w:pStyle w:val="Heading1"/>
      </w:pPr>
      <w:bookmarkStart w:id="4" w:name="O_989961"/>
      <w:bookmarkEnd w:id="4"/>
      <w:r w:rsidRPr="007504E8">
        <w:t>Competency Field</w:t>
      </w:r>
    </w:p>
    <w:p w:rsidR="00000000" w:rsidRPr="007504E8" w:rsidP="00725E31">
      <w:pPr>
        <w:pStyle w:val="BodyText"/>
      </w:pPr>
      <w:r w:rsidRPr="007504E8">
        <w:t>Monitoring</w:t>
      </w:r>
    </w:p>
    <w:p w:rsidR="00000000" w:rsidRPr="007504E8" w:rsidP="007504E8">
      <w:pPr>
        <w:pStyle w:val="Heading1"/>
      </w:pPr>
      <w:bookmarkStart w:id="5" w:name="O_989962"/>
      <w:bookmarkEnd w:id="5"/>
      <w:r w:rsidRPr="007504E8">
        <w:t>Unit Sector</w:t>
      </w:r>
    </w:p>
    <w:p w:rsidR="00000000" w:rsidRPr="007504E8" w:rsidP="00725E31">
      <w:pPr>
        <w:pStyle w:val="BodyText"/>
      </w:pPr>
      <w:r w:rsidRPr="007504E8">
        <w:t>Environmen</w:t>
      </w:r>
      <w:r w:rsidRPr="007504E8">
        <w:t>tal</w:t>
      </w:r>
    </w:p>
    <w:p w:rsidR="00000000" w:rsidRPr="007504E8" w:rsidP="007504E8">
      <w:pPr>
        <w:pStyle w:val="Heading1"/>
      </w:pPr>
      <w:bookmarkStart w:id="6" w:name="O_989963"/>
      <w:bookmarkEnd w:id="6"/>
      <w:r w:rsidRPr="007504E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750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t>Performance criteria describe the performance needed to demonstrate achievement of the element.</w:t>
            </w:r>
          </w:p>
        </w:tc>
      </w:tr>
      <w:tr w:rsidTr="00750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4E8" w:rsidP="007504E8">
            <w:pPr>
              <w:pStyle w:val="BodyText"/>
            </w:pPr>
            <w:r w:rsidRPr="007504E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rPr>
                <w:rStyle w:val="SpecialBold"/>
              </w:rPr>
              <w:t>Prepare for data collection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t>Read and interpret legisla</w:t>
            </w:r>
            <w:r w:rsidRPr="007504E8">
              <w:t>tive and regulatory, workplace requirements and background information for site or project</w:t>
            </w:r>
          </w:p>
        </w:tc>
      </w:tr>
      <w:tr w:rsidTr="00750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t>Locate, read and interpret specifications for spatial and environmental data collection</w:t>
            </w:r>
          </w:p>
        </w:tc>
      </w:tr>
      <w:tr w:rsidTr="00750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t xml:space="preserve">Write a data collection plan in accordance with </w:t>
            </w:r>
            <w:r w:rsidRPr="007504E8">
              <w:t xml:space="preserve">specifications </w:t>
            </w:r>
          </w:p>
        </w:tc>
      </w:tr>
      <w:tr w:rsidTr="00750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t>Establish codes for environmental attributes</w:t>
            </w:r>
          </w:p>
        </w:tc>
      </w:tr>
      <w:tr w:rsidTr="00750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t>Assemble equipment and check that it is fit for purpose</w:t>
            </w:r>
          </w:p>
        </w:tc>
      </w:tr>
      <w:tr w:rsidTr="00750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t>Confirm plan with supervisor</w:t>
            </w:r>
          </w:p>
        </w:tc>
      </w:tr>
      <w:tr w:rsidTr="00750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</w:p>
        </w:tc>
      </w:tr>
      <w:tr w:rsidTr="00750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4E8" w:rsidP="007504E8">
            <w:pPr>
              <w:pStyle w:val="BodyText"/>
            </w:pPr>
            <w:r w:rsidRPr="007504E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rPr>
                <w:rStyle w:val="SpecialBold"/>
              </w:rPr>
              <w:t>Safely collect GPS and environmental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t>Set up environmental measuring instruments on site and perform pre-use or calibration checks</w:t>
            </w:r>
          </w:p>
        </w:tc>
      </w:tr>
      <w:tr w:rsidTr="00750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t>Set up GPS equipment with correct datum and projection settings</w:t>
            </w:r>
          </w:p>
        </w:tc>
      </w:tr>
      <w:tr w:rsidTr="00750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t>Operate instruments and equipment in accordance with manufacturer specifications and workplace procedures</w:t>
            </w:r>
          </w:p>
        </w:tc>
      </w:tr>
      <w:tr w:rsidTr="00750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t>Determine conditions for obtaining optimum GPS positions</w:t>
            </w:r>
          </w:p>
        </w:tc>
      </w:tr>
      <w:tr w:rsidTr="00750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t>Collect point positional data in accordance with data collection plan</w:t>
            </w:r>
          </w:p>
        </w:tc>
      </w:tr>
      <w:tr w:rsidTr="00750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t>At</w:t>
            </w:r>
            <w:r w:rsidRPr="007504E8">
              <w:t>tribute environmental data for each location</w:t>
            </w:r>
          </w:p>
        </w:tc>
      </w:tr>
      <w:tr w:rsidTr="00750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t>Ground truth GPS data using maps, aerial photos or satellite imagery</w:t>
            </w:r>
          </w:p>
        </w:tc>
      </w:tr>
      <w:tr w:rsidTr="00750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t xml:space="preserve">Verify environmental data, identify atypical results and review procedures and troubleshoot equipment </w:t>
            </w:r>
          </w:p>
        </w:tc>
      </w:tr>
      <w:tr w:rsidTr="00750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</w:p>
        </w:tc>
      </w:tr>
      <w:tr w:rsidTr="00750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4E8" w:rsidP="007504E8">
            <w:pPr>
              <w:pStyle w:val="BodyText"/>
            </w:pPr>
            <w:r w:rsidRPr="007504E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rPr>
                <w:rStyle w:val="SpecialBold"/>
              </w:rPr>
              <w:t>Report data and finalise documentation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t>Use GPS software to download and process GPS and environmental data and extract required information</w:t>
            </w:r>
          </w:p>
        </w:tc>
      </w:tr>
      <w:tr w:rsidTr="00750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t>Use specified quality tests and workplace procedures to check acceptability of environmental data</w:t>
            </w:r>
          </w:p>
        </w:tc>
      </w:tr>
      <w:tr w:rsidTr="00750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t>Complete all required documentation</w:t>
            </w:r>
          </w:p>
        </w:tc>
      </w:tr>
      <w:tr w:rsidTr="007504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4E8">
            <w:pPr>
              <w:pStyle w:val="BodyText"/>
              <w:rPr>
                <w:lang w:val="en-NZ"/>
              </w:rPr>
            </w:pPr>
            <w:r w:rsidRPr="007504E8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4E8" w:rsidP="007504E8">
            <w:pPr>
              <w:pStyle w:val="BodyText"/>
            </w:pPr>
            <w:r w:rsidRPr="007504E8">
              <w:t>Maintain the security and confidentiality of data and documentation in accordance with workplace requirements</w:t>
            </w:r>
          </w:p>
        </w:tc>
      </w:tr>
    </w:tbl>
    <w:p w:rsidR="00000000" w:rsidRPr="007504E8" w:rsidP="007504E8">
      <w:pPr>
        <w:pStyle w:val="BodyText"/>
      </w:pPr>
    </w:p>
    <w:p w:rsidR="00000000" w:rsidRPr="007504E8" w:rsidP="007504E8">
      <w:pPr>
        <w:pStyle w:val="AllowPageBreak"/>
      </w:pPr>
    </w:p>
    <w:p w:rsidR="00000000" w:rsidRPr="007504E8" w:rsidP="007504E8">
      <w:pPr>
        <w:pStyle w:val="Heading1"/>
      </w:pPr>
      <w:bookmarkStart w:id="7" w:name="O_989964"/>
      <w:bookmarkEnd w:id="7"/>
      <w:r w:rsidRPr="007504E8">
        <w:t>Foundation Skills</w:t>
      </w:r>
    </w:p>
    <w:p w:rsidR="00000000" w:rsidRPr="007504E8" w:rsidP="00725E31">
      <w:pPr>
        <w:pStyle w:val="BodyText"/>
      </w:pPr>
      <w:r w:rsidRPr="007504E8">
        <w:t>This section describes those language, literacy, numeracy and employment skills that are essential to performance.</w:t>
      </w:r>
    </w:p>
    <w:p w:rsidR="00000000" w:rsidRPr="007504E8" w:rsidP="00725E31">
      <w:pPr>
        <w:pStyle w:val="BodyText"/>
      </w:pPr>
      <w:r w:rsidRPr="007504E8">
        <w:t>Foundation skills essential to performance are explicit in the performance criteria of this unit of competency.</w:t>
      </w:r>
    </w:p>
    <w:p w:rsidR="00000000" w:rsidRPr="007504E8" w:rsidP="007504E8">
      <w:pPr>
        <w:pStyle w:val="Heading1"/>
      </w:pPr>
      <w:bookmarkStart w:id="8" w:name="O_989966"/>
      <w:bookmarkEnd w:id="8"/>
      <w:r w:rsidRPr="007504E8">
        <w:t>Unit Mapping</w:t>
      </w:r>
      <w:r w:rsidRPr="007504E8">
        <w:t xml:space="preserve"> Information</w:t>
      </w:r>
    </w:p>
    <w:p w:rsidR="00000000" w:rsidRPr="007504E8" w:rsidP="00725E31">
      <w:pPr>
        <w:pStyle w:val="BodyText"/>
      </w:pPr>
      <w:r w:rsidRPr="007504E8">
        <w:t>Release 1. Supersedes and is equivalent to MSS024005 Collect spatial and discrete environmental data.</w:t>
      </w:r>
    </w:p>
    <w:p w:rsidR="00000000" w:rsidRPr="007504E8" w:rsidP="007504E8">
      <w:pPr>
        <w:pStyle w:val="Heading1"/>
      </w:pPr>
      <w:bookmarkStart w:id="9" w:name="O_989973"/>
      <w:bookmarkEnd w:id="9"/>
      <w:r w:rsidRPr="007504E8">
        <w:t>Links</w:t>
      </w:r>
    </w:p>
    <w:p w:rsidR="00000000" w:rsidRPr="007504E8" w:rsidP="00725E31">
      <w:pPr>
        <w:pStyle w:val="BodyText"/>
      </w:pPr>
      <w:r w:rsidRPr="007504E8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BB79D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504E8" w:rsidP="00725E31">
      <w:pPr>
        <w:pStyle w:val="BodyText"/>
        <w:sectPr w:rsidSect="007504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504E8" w:rsidP="007504E8">
      <w:pPr>
        <w:pStyle w:val="SuperHeading"/>
      </w:pPr>
      <w:r w:rsidRPr="007504E8">
        <w:t>Assessment Requirements for MSS024017 Collect spatial and discrete environmental data</w:t>
      </w:r>
    </w:p>
    <w:p w:rsidR="00000000" w:rsidRPr="007504E8" w:rsidP="007504E8">
      <w:pPr>
        <w:pStyle w:val="Heading1"/>
      </w:pPr>
      <w:bookmarkStart w:id="10" w:name="O_989968"/>
      <w:bookmarkEnd w:id="10"/>
      <w:r w:rsidRPr="007504E8">
        <w:t>Modification History</w:t>
      </w:r>
    </w:p>
    <w:p w:rsidR="00000000" w:rsidRPr="007504E8" w:rsidP="00725E31">
      <w:pPr>
        <w:pStyle w:val="BodyText"/>
      </w:pPr>
      <w:r w:rsidRPr="007504E8">
        <w:t>Release 1. Updated unit code</w:t>
      </w:r>
      <w:r w:rsidRPr="007504E8">
        <w:t>. Changes to performance criteria. Range of conditions removed. Assessment requirements amended. Equivalent outcome.</w:t>
      </w:r>
    </w:p>
    <w:p w:rsidR="00000000" w:rsidRPr="007504E8" w:rsidP="007504E8">
      <w:pPr>
        <w:pStyle w:val="Heading1"/>
      </w:pPr>
      <w:bookmarkStart w:id="11" w:name="O_989969"/>
      <w:bookmarkEnd w:id="11"/>
      <w:r w:rsidRPr="007504E8">
        <w:t>Performance Evidence</w:t>
      </w:r>
    </w:p>
    <w:p w:rsidR="00000000" w:rsidRPr="007504E8" w:rsidP="00725E31">
      <w:pPr>
        <w:pStyle w:val="BodyText"/>
      </w:pPr>
      <w:r w:rsidRPr="007504E8">
        <w:t>There must be evidence the candidate has completed the tasks outlined in the el</w:t>
      </w:r>
      <w:r w:rsidRPr="007504E8">
        <w:t>ements and performance criteria of this unit, and:</w:t>
      </w:r>
    </w:p>
    <w:p w:rsidR="00000000" w:rsidRPr="007504E8" w:rsidP="007504E8">
      <w:pPr>
        <w:pStyle w:val="ListBullet"/>
      </w:pPr>
      <w:r w:rsidRPr="007504E8">
        <w:t>collected spatial and discrete environmental data that meets specifications on at least 2 occasions, including:</w:t>
      </w:r>
    </w:p>
    <w:p w:rsidR="00000000" w:rsidRPr="007504E8" w:rsidP="007504E8">
      <w:pPr>
        <w:pStyle w:val="ListBullet2"/>
      </w:pPr>
      <w:r w:rsidRPr="007504E8">
        <w:t>completed required documentation including at least 1 of the following:</w:t>
      </w:r>
    </w:p>
    <w:p w:rsidR="00000000" w:rsidRPr="007504E8" w:rsidP="007504E8">
      <w:pPr>
        <w:pStyle w:val="ListBullet3"/>
      </w:pPr>
      <w:r w:rsidRPr="007504E8">
        <w:t>map of GPS data lo</w:t>
      </w:r>
      <w:r w:rsidRPr="007504E8">
        <w:t>cations</w:t>
      </w:r>
    </w:p>
    <w:p w:rsidR="00000000" w:rsidRPr="007504E8" w:rsidP="007504E8">
      <w:pPr>
        <w:pStyle w:val="ListBullet3"/>
      </w:pPr>
      <w:r w:rsidRPr="007504E8">
        <w:t>sampling, monitoring or in-field test data and results</w:t>
      </w:r>
    </w:p>
    <w:p w:rsidR="00000000" w:rsidRPr="007504E8" w:rsidP="007504E8">
      <w:pPr>
        <w:pStyle w:val="ListBullet3"/>
      </w:pPr>
      <w:r w:rsidRPr="007504E8">
        <w:t>records of vehicle or equipment use</w:t>
      </w:r>
    </w:p>
    <w:p w:rsidR="00000000" w:rsidRPr="007504E8" w:rsidP="007504E8">
      <w:pPr>
        <w:pStyle w:val="ListBullet3"/>
      </w:pPr>
      <w:r w:rsidRPr="007504E8">
        <w:t>records of time spent and approved expenditure</w:t>
      </w:r>
    </w:p>
    <w:p w:rsidR="00000000" w:rsidRPr="007504E8" w:rsidP="007504E8">
      <w:pPr>
        <w:pStyle w:val="ListBullet3"/>
      </w:pPr>
      <w:r w:rsidRPr="007504E8">
        <w:t>emails and correspondence</w:t>
      </w:r>
    </w:p>
    <w:p w:rsidR="00000000" w:rsidRPr="007504E8" w:rsidP="007504E8">
      <w:pPr>
        <w:pStyle w:val="ListBullet3"/>
      </w:pPr>
      <w:r w:rsidRPr="007504E8">
        <w:t>records of site consultations.</w:t>
      </w:r>
    </w:p>
    <w:p w:rsidR="00000000" w:rsidRPr="007504E8" w:rsidP="007504E8">
      <w:pPr>
        <w:pStyle w:val="AllowPageBreak"/>
      </w:pPr>
    </w:p>
    <w:p w:rsidR="00000000" w:rsidRPr="007504E8" w:rsidP="007504E8">
      <w:pPr>
        <w:pStyle w:val="Heading1"/>
      </w:pPr>
      <w:bookmarkStart w:id="12" w:name="O_989970"/>
      <w:bookmarkEnd w:id="12"/>
      <w:r w:rsidRPr="007504E8">
        <w:t>Knowledge Evidence</w:t>
      </w:r>
    </w:p>
    <w:p w:rsidR="00000000" w:rsidRPr="007504E8" w:rsidP="00725E31">
      <w:pPr>
        <w:pStyle w:val="BodyText"/>
      </w:pPr>
      <w:r w:rsidRPr="007504E8">
        <w:t>There must be evidence the candidate has knowledge of:</w:t>
      </w:r>
    </w:p>
    <w:p w:rsidR="00000000" w:rsidRPr="007504E8" w:rsidP="007504E8">
      <w:pPr>
        <w:pStyle w:val="ListBullet"/>
      </w:pPr>
      <w:r w:rsidRPr="007504E8">
        <w:t>environmental terms, concepts and principles relevant to data collection</w:t>
      </w:r>
    </w:p>
    <w:p w:rsidR="00000000" w:rsidRPr="007504E8" w:rsidP="007504E8">
      <w:pPr>
        <w:pStyle w:val="ListBullet"/>
      </w:pPr>
      <w:r w:rsidRPr="007504E8">
        <w:t>environmental data verification including comparison with expected or reference values, conducting repeat tests, and using dupl</w:t>
      </w:r>
      <w:r w:rsidRPr="007504E8">
        <w:t>icate samples or locations</w:t>
      </w:r>
    </w:p>
    <w:p w:rsidR="00000000" w:rsidRPr="007504E8" w:rsidP="007504E8">
      <w:pPr>
        <w:pStyle w:val="ListBullet"/>
      </w:pPr>
      <w:r w:rsidRPr="007504E8">
        <w:t>legislative requirements, standard methods and workplace procedures governing data collection, processing and reporting</w:t>
      </w:r>
    </w:p>
    <w:p w:rsidR="00000000" w:rsidRPr="007504E8" w:rsidP="007504E8">
      <w:pPr>
        <w:pStyle w:val="ListBullet"/>
      </w:pPr>
      <w:r w:rsidRPr="007504E8">
        <w:t xml:space="preserve">sources of background information </w:t>
      </w:r>
    </w:p>
    <w:p w:rsidR="00000000" w:rsidRPr="007504E8" w:rsidP="007504E8">
      <w:pPr>
        <w:pStyle w:val="ListBullet"/>
      </w:pPr>
      <w:r w:rsidRPr="007504E8">
        <w:t>uncertainty, accuracy and precision of measuremen</w:t>
      </w:r>
      <w:r w:rsidRPr="007504E8">
        <w:t>ts and data quality requirements</w:t>
      </w:r>
    </w:p>
    <w:p w:rsidR="00000000" w:rsidRPr="007504E8" w:rsidP="007504E8">
      <w:pPr>
        <w:pStyle w:val="ListBullet"/>
      </w:pPr>
      <w:r w:rsidRPr="007504E8">
        <w:t>data formats</w:t>
      </w:r>
    </w:p>
    <w:p w:rsidR="00000000" w:rsidRPr="007504E8" w:rsidP="007504E8">
      <w:pPr>
        <w:pStyle w:val="ListBullet"/>
      </w:pPr>
      <w:r w:rsidRPr="007504E8">
        <w:t>methods for data processing, manipulation and management</w:t>
      </w:r>
    </w:p>
    <w:p w:rsidR="00000000" w:rsidRPr="007504E8" w:rsidP="007504E8">
      <w:pPr>
        <w:pStyle w:val="ListBullet"/>
      </w:pPr>
      <w:r w:rsidRPr="007504E8">
        <w:t>hazards, health and safety and site environmental management requirements for work role.</w:t>
      </w:r>
    </w:p>
    <w:p w:rsidR="00000000" w:rsidRPr="007504E8" w:rsidP="007504E8">
      <w:pPr>
        <w:pStyle w:val="AllowPageBreak"/>
      </w:pPr>
    </w:p>
    <w:p w:rsidR="00000000" w:rsidRPr="007504E8" w:rsidP="007504E8">
      <w:pPr>
        <w:pStyle w:val="Heading1"/>
      </w:pPr>
      <w:bookmarkStart w:id="13" w:name="O_989971"/>
      <w:bookmarkEnd w:id="13"/>
      <w:r w:rsidRPr="007504E8">
        <w:t>Assessment Conditions</w:t>
      </w:r>
    </w:p>
    <w:p w:rsidR="00000000" w:rsidRPr="007504E8" w:rsidP="00725E31">
      <w:pPr>
        <w:pStyle w:val="BodyText"/>
      </w:pPr>
      <w:r w:rsidRPr="007504E8">
        <w:t>Skills must have been dem</w:t>
      </w:r>
      <w:r w:rsidRPr="007504E8">
        <w:t xml:space="preserve">onstrated in the workplace or in a simulated environment that reflects workplace conditions and contingencies. The following conditions must be met for this unit: </w:t>
      </w:r>
    </w:p>
    <w:p w:rsidR="00000000" w:rsidRPr="007504E8" w:rsidP="007504E8">
      <w:pPr>
        <w:pStyle w:val="ListBullet"/>
      </w:pPr>
      <w:r w:rsidRPr="007504E8">
        <w:t xml:space="preserve">use of facilities, equipment and resources, including: </w:t>
      </w:r>
    </w:p>
    <w:p w:rsidR="00000000" w:rsidRPr="007504E8" w:rsidP="007504E8">
      <w:pPr>
        <w:pStyle w:val="ListBullet2"/>
      </w:pPr>
      <w:r w:rsidRPr="007504E8">
        <w:t>access to sites and vehicle transp</w:t>
      </w:r>
      <w:r w:rsidRPr="007504E8">
        <w:t>ort</w:t>
      </w:r>
    </w:p>
    <w:p w:rsidR="00000000" w:rsidRPr="007504E8" w:rsidP="007504E8">
      <w:pPr>
        <w:pStyle w:val="ListBullet2"/>
      </w:pPr>
      <w:r w:rsidRPr="007504E8">
        <w:t>sampling or monitoring equipment and instruments, GPS receivers and related GPS software, camera; consumables; calculator, computer and relevant software or laboratory information system</w:t>
      </w:r>
    </w:p>
    <w:p w:rsidR="00000000" w:rsidRPr="007504E8" w:rsidP="007504E8">
      <w:pPr>
        <w:pStyle w:val="ListBullet2"/>
      </w:pPr>
      <w:r w:rsidRPr="007504E8">
        <w:t>documentation, including site information and history, maps, aeri</w:t>
      </w:r>
      <w:r w:rsidRPr="007504E8">
        <w:t>al photos; site environmental management plans, codes of practice and field protocols; equipment manuals, workplace procedures, specifications and test or survey methods.</w:t>
      </w:r>
    </w:p>
    <w:p w:rsidR="00000000" w:rsidRPr="007504E8" w:rsidP="00725E31">
      <w:pPr>
        <w:pStyle w:val="BodyText"/>
      </w:pPr>
      <w:r w:rsidRPr="007504E8">
        <w:t>Assessors must satisfy the NVR/AQTF mandatory competency requirements for assessors.</w:t>
      </w:r>
    </w:p>
    <w:p w:rsidR="00000000" w:rsidRPr="007504E8" w:rsidP="007504E8">
      <w:pPr>
        <w:pStyle w:val="Heading1"/>
      </w:pPr>
      <w:bookmarkStart w:id="14" w:name="O_989974"/>
      <w:bookmarkEnd w:id="14"/>
      <w:r w:rsidRPr="007504E8">
        <w:t>Links</w:t>
      </w:r>
    </w:p>
    <w:p w:rsidR="00000000" w:rsidRPr="007504E8" w:rsidP="00725E31">
      <w:pPr>
        <w:pStyle w:val="BodyText"/>
      </w:pPr>
      <w:r w:rsidRPr="007504E8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BB79D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7504E8" w:rsidP="007504E8"/>
    <w:sectPr w:rsidSect="007504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4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4E8" w:rsidRPr="00725E31" w:rsidP="00725E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4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E31" w:rsidP="007504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5E31" w:rsidP="007504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25E31" w:rsidP="007504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4E8" w:rsidP="007504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5E31">
      <w:t>Approved</w:t>
    </w:r>
    <w:r w:rsidR="00725E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5E3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5E31">
      <w:rPr>
        <w:noProof/>
      </w:rPr>
      <w:t>4</w:t>
    </w:r>
    <w:r>
      <w:rPr>
        <w:noProof/>
      </w:rPr>
      <w:fldChar w:fldCharType="end"/>
    </w:r>
  </w:p>
  <w:p w:rsidR="007504E8" w:rsidP="007504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5E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5E31">
      <w:t>Manufacturing Industry Skills Alliance</w:t>
    </w:r>
    <w:r w:rsidR="00725E31">
      <w:fldChar w:fldCharType="end"/>
    </w:r>
  </w:p>
  <w:p w:rsidR="007504E8" w:rsidP="007504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4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E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04E8" w:rsidRPr="00725E31" w:rsidP="00725E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4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E31" w:rsidRPr="002D2AF8" w:rsidP="007504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MSS024017 Collect spatial and discrete environmental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5E31" w:rsidP="007504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4E8" w:rsidRPr="002D2AF8" w:rsidP="007504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5E31">
      <w:t>MSS024017 Collect spatial and discrete environmental data</w:t>
    </w:r>
    <w:r w:rsidR="00725E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5E31">
      <w:rPr>
        <w:noProof/>
      </w:rPr>
      <w:t>2 March 2025</w:t>
    </w:r>
    <w:r>
      <w:fldChar w:fldCharType="end"/>
    </w:r>
  </w:p>
  <w:p w:rsidR="007504E8" w:rsidP="007504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40D6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0EA9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A453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4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04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04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04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04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04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04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04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04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04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04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04E8"/>
  </w:style>
  <w:style w:type="character" w:customStyle="1" w:styleId="Heading1Char">
    <w:name w:val="Heading 1 Char"/>
    <w:basedOn w:val="DefaultParagraphFont"/>
    <w:link w:val="Heading1"/>
    <w:rsid w:val="007504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04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04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04E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04E8"/>
    <w:rPr>
      <w:b/>
      <w:spacing w:val="0"/>
    </w:rPr>
  </w:style>
  <w:style w:type="paragraph" w:styleId="ListBullet2">
    <w:name w:val="List Bullet 2"/>
    <w:basedOn w:val="List2"/>
    <w:rsid w:val="007504E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04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04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504E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504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04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04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04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04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04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04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04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04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04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04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04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04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04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04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04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04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04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04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04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04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04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04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04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04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04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04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04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04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04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04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04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04E8"/>
    <w:rPr>
      <w:i/>
    </w:rPr>
  </w:style>
  <w:style w:type="paragraph" w:styleId="Caption">
    <w:name w:val="caption"/>
    <w:basedOn w:val="BodyText"/>
    <w:next w:val="Normal"/>
    <w:qFormat/>
    <w:rsid w:val="007504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04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04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04E8"/>
  </w:style>
  <w:style w:type="paragraph" w:styleId="TableofFigures">
    <w:name w:val="table of figures"/>
    <w:basedOn w:val="Normal"/>
    <w:next w:val="Normal"/>
    <w:semiHidden/>
    <w:rsid w:val="007504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04E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504E8"/>
    <w:rPr>
      <w:rFonts w:ascii="Wingdings" w:hAnsi="Wingdings"/>
    </w:rPr>
  </w:style>
  <w:style w:type="paragraph" w:customStyle="1" w:styleId="TableHeading">
    <w:name w:val="Table Heading"/>
    <w:basedOn w:val="HeadingBase"/>
    <w:rsid w:val="007504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04E8"/>
    <w:rPr>
      <w:color w:val="0033CC"/>
      <w:u w:val="none"/>
    </w:rPr>
  </w:style>
  <w:style w:type="paragraph" w:customStyle="1" w:styleId="BodyTextRight">
    <w:name w:val="Body Text Right"/>
    <w:basedOn w:val="BodyText"/>
    <w:rsid w:val="007504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04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04E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04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04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04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04E8"/>
    <w:rPr>
      <w:sz w:val="32"/>
    </w:rPr>
  </w:style>
  <w:style w:type="paragraph" w:customStyle="1" w:styleId="HeadingProcedure">
    <w:name w:val="Heading Procedure"/>
    <w:basedOn w:val="HeadingBase"/>
    <w:next w:val="Normal"/>
    <w:rsid w:val="007504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04E8"/>
    <w:pPr>
      <w:spacing w:before="60" w:after="60"/>
    </w:pPr>
  </w:style>
  <w:style w:type="paragraph" w:styleId="ListContinue">
    <w:name w:val="List Continue"/>
    <w:basedOn w:val="List"/>
    <w:rsid w:val="007504E8"/>
    <w:pPr>
      <w:ind w:firstLine="0"/>
    </w:pPr>
  </w:style>
  <w:style w:type="paragraph" w:customStyle="1" w:styleId="ListNote">
    <w:name w:val="List Note"/>
    <w:basedOn w:val="List"/>
    <w:rsid w:val="007504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04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04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04E8"/>
    <w:rPr>
      <w:rFonts w:ascii="Courier New" w:hAnsi="Courier New"/>
    </w:rPr>
  </w:style>
  <w:style w:type="paragraph" w:customStyle="1" w:styleId="NoteBullet">
    <w:name w:val="Note Bullet"/>
    <w:basedOn w:val="Note"/>
    <w:rsid w:val="007504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04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04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04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04E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504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04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04E8"/>
    <w:rPr>
      <w:b/>
      <w:smallCaps/>
    </w:rPr>
  </w:style>
  <w:style w:type="paragraph" w:customStyle="1" w:styleId="TableListNumber">
    <w:name w:val="Table List Number"/>
    <w:basedOn w:val="ListNumber"/>
    <w:rsid w:val="007504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04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04E8"/>
    <w:pPr>
      <w:numPr>
        <w:numId w:val="10"/>
      </w:numPr>
    </w:pPr>
  </w:style>
  <w:style w:type="paragraph" w:customStyle="1" w:styleId="ListAlpha2">
    <w:name w:val="List Alpha 2"/>
    <w:basedOn w:val="List2"/>
    <w:rsid w:val="007504E8"/>
    <w:pPr>
      <w:numPr>
        <w:numId w:val="9"/>
      </w:numPr>
    </w:pPr>
  </w:style>
  <w:style w:type="paragraph" w:styleId="List2">
    <w:name w:val="List 2"/>
    <w:basedOn w:val="BodyText"/>
    <w:rsid w:val="007504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04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04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04E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504E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504E8"/>
    <w:pPr>
      <w:numPr>
        <w:numId w:val="5"/>
      </w:numPr>
    </w:pPr>
  </w:style>
  <w:style w:type="paragraph" w:styleId="ListContinue2">
    <w:name w:val="List Continue 2"/>
    <w:basedOn w:val="List2"/>
    <w:rsid w:val="007504E8"/>
    <w:pPr>
      <w:ind w:firstLine="0"/>
    </w:pPr>
  </w:style>
  <w:style w:type="paragraph" w:styleId="ListContinue3">
    <w:name w:val="List Continue 3"/>
    <w:basedOn w:val="List3"/>
    <w:rsid w:val="007504E8"/>
    <w:pPr>
      <w:ind w:left="1021" w:firstLine="0"/>
    </w:pPr>
  </w:style>
  <w:style w:type="paragraph" w:styleId="ListContinue4">
    <w:name w:val="List Continue 4"/>
    <w:basedOn w:val="List4"/>
    <w:rsid w:val="007504E8"/>
    <w:pPr>
      <w:ind w:firstLine="0"/>
    </w:pPr>
  </w:style>
  <w:style w:type="paragraph" w:styleId="ListContinue5">
    <w:name w:val="List Continue 5"/>
    <w:basedOn w:val="List5"/>
    <w:rsid w:val="007504E8"/>
    <w:pPr>
      <w:ind w:firstLine="0"/>
    </w:pPr>
  </w:style>
  <w:style w:type="paragraph" w:styleId="ListNumber3">
    <w:name w:val="List Number 3"/>
    <w:basedOn w:val="List3"/>
    <w:rsid w:val="007504E8"/>
    <w:pPr>
      <w:numPr>
        <w:numId w:val="6"/>
      </w:numPr>
    </w:pPr>
  </w:style>
  <w:style w:type="paragraph" w:styleId="ListNumber4">
    <w:name w:val="List Number 4"/>
    <w:basedOn w:val="List4"/>
    <w:rsid w:val="007504E8"/>
    <w:pPr>
      <w:numPr>
        <w:numId w:val="7"/>
      </w:numPr>
    </w:pPr>
  </w:style>
  <w:style w:type="paragraph" w:styleId="ListNumber5">
    <w:name w:val="List Number 5"/>
    <w:basedOn w:val="List5"/>
    <w:rsid w:val="007504E8"/>
    <w:pPr>
      <w:numPr>
        <w:numId w:val="8"/>
      </w:numPr>
    </w:pPr>
  </w:style>
  <w:style w:type="paragraph" w:styleId="BlockText">
    <w:name w:val="Block Text"/>
    <w:basedOn w:val="Normal"/>
    <w:rsid w:val="007504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04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04E8"/>
    <w:rPr>
      <w:sz w:val="16"/>
      <w:vertAlign w:val="superscript"/>
    </w:rPr>
  </w:style>
  <w:style w:type="character" w:customStyle="1" w:styleId="Symbols">
    <w:name w:val="Symbols"/>
    <w:basedOn w:val="DefaultParagraphFont"/>
    <w:rsid w:val="007504E8"/>
    <w:rPr>
      <w:rFonts w:ascii="Symbol" w:hAnsi="Symbol"/>
    </w:rPr>
  </w:style>
  <w:style w:type="character" w:customStyle="1" w:styleId="MenuOptions">
    <w:name w:val="Menu Options"/>
    <w:basedOn w:val="DefaultParagraphFont"/>
    <w:rsid w:val="007504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04E8"/>
    <w:rPr>
      <w:b/>
    </w:rPr>
  </w:style>
  <w:style w:type="character" w:customStyle="1" w:styleId="Underlined">
    <w:name w:val="Underlined"/>
    <w:basedOn w:val="DefaultParagraphFont"/>
    <w:rsid w:val="007504E8"/>
    <w:rPr>
      <w:u w:val="single"/>
    </w:rPr>
  </w:style>
  <w:style w:type="paragraph" w:customStyle="1" w:styleId="TableBodyTextRight">
    <w:name w:val="Table Body Text Right"/>
    <w:basedOn w:val="TableBodyText"/>
    <w:rsid w:val="007504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04E8"/>
    <w:rPr>
      <w:sz w:val="18"/>
    </w:rPr>
  </w:style>
  <w:style w:type="paragraph" w:customStyle="1" w:styleId="BodySmallRight">
    <w:name w:val="Body Small Right"/>
    <w:basedOn w:val="BodyTextRight"/>
    <w:rsid w:val="007504E8"/>
    <w:rPr>
      <w:sz w:val="18"/>
      <w:szCs w:val="18"/>
    </w:rPr>
  </w:style>
  <w:style w:type="paragraph" w:customStyle="1" w:styleId="MarginEdition">
    <w:name w:val="Margin Edition"/>
    <w:basedOn w:val="MarginNote"/>
    <w:rsid w:val="007504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04E8"/>
    <w:rPr>
      <w:sz w:val="2"/>
      <w:szCs w:val="2"/>
    </w:rPr>
  </w:style>
  <w:style w:type="character" w:customStyle="1" w:styleId="Small">
    <w:name w:val="Small"/>
    <w:basedOn w:val="DefaultParagraphFont"/>
    <w:rsid w:val="007504E8"/>
    <w:rPr>
      <w:sz w:val="16"/>
    </w:rPr>
  </w:style>
  <w:style w:type="paragraph" w:customStyle="1" w:styleId="WideTable">
    <w:name w:val="Wide Table"/>
    <w:basedOn w:val="Normal"/>
    <w:rsid w:val="007504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04E8"/>
  </w:style>
  <w:style w:type="paragraph" w:styleId="Quote">
    <w:name w:val="Quote"/>
    <w:basedOn w:val="Heading1"/>
    <w:link w:val="QuoteChar"/>
    <w:qFormat/>
    <w:rsid w:val="007504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04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04E8"/>
    <w:pPr>
      <w:pageBreakBefore/>
    </w:pPr>
  </w:style>
  <w:style w:type="paragraph" w:customStyle="1" w:styleId="Border">
    <w:name w:val="Border"/>
    <w:basedOn w:val="Normal"/>
    <w:qFormat/>
    <w:rsid w:val="007504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04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4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4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04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04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04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04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04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04E8"/>
    <w:rPr>
      <w:u w:val="single"/>
    </w:rPr>
  </w:style>
  <w:style w:type="character" w:customStyle="1" w:styleId="BoldandItalics">
    <w:name w:val="Bold and Italics"/>
    <w:qFormat/>
    <w:rsid w:val="007504E8"/>
    <w:rPr>
      <w:b/>
      <w:i/>
      <w:u w:val="none"/>
    </w:rPr>
  </w:style>
  <w:style w:type="paragraph" w:styleId="BalloonText">
    <w:name w:val="Balloon Text"/>
    <w:basedOn w:val="Normal"/>
    <w:link w:val="BalloonTextChar"/>
    <w:rsid w:val="007504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04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04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04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04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04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04E8"/>
    <w:pPr>
      <w:spacing w:before="0" w:after="0"/>
    </w:pPr>
  </w:style>
  <w:style w:type="paragraph" w:customStyle="1" w:styleId="BodyTextBold">
    <w:name w:val="Body Text Bold"/>
    <w:basedOn w:val="BodyText"/>
    <w:qFormat/>
    <w:rsid w:val="007504E8"/>
    <w:rPr>
      <w:b/>
    </w:rPr>
  </w:style>
  <w:style w:type="character" w:styleId="Hyperlink">
    <w:name w:val="Hyperlink"/>
    <w:basedOn w:val="DefaultParagraphFont"/>
    <w:uiPriority w:val="99"/>
    <w:unhideWhenUsed/>
    <w:rsid w:val="00725E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794</Words>
  <Characters>5373</Characters>
  <Application>Microsoft Office Word</Application>
  <DocSecurity>0</DocSecurity>
  <Lines>206</Lines>
  <Paragraphs>118</Paragraphs>
  <ScaleCrop>false</ScaleCrop>
  <Company>Author-it Software Corporation Ltd.</Company>
  <LinksUpToDate>false</LinksUpToDate>
  <CharactersWithSpaces>6049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MSS024017 Collect spatial and discrete environmental data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2025-03-01T20:49:00Z</dcterms:created>
  <dcterms:modified xsi:type="dcterms:W3CDTF">2025-03-01T20:49:00Z</dcterms:modified>
</cp:coreProperties>
</file>