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45D" w:rsidP="00391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MSS024016 Process and present environmental data</w:t>
      </w:r>
      <w:r>
        <w:fldChar w:fldCharType="end"/>
      </w:r>
    </w:p>
    <w:p w:rsidR="0039145D" w:rsidP="0039145D">
      <w:pPr>
        <w:pStyle w:val="Version"/>
        <w:sectPr w:rsidSect="000A2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04B" w:rsidP="000A204B">
      <w:pPr>
        <w:pStyle w:val="SuperHeading"/>
      </w:pPr>
      <w:r w:rsidRPr="000A204B">
        <w:t>Assessment Requirements for MSS024016 Process and present environmental data</w:t>
      </w:r>
    </w:p>
    <w:p w:rsidR="00000000" w:rsidRPr="000A204B" w:rsidP="000A204B">
      <w:pPr>
        <w:pStyle w:val="Heading1"/>
      </w:pPr>
      <w:bookmarkStart w:id="1" w:name="O_989949"/>
      <w:bookmarkEnd w:id="1"/>
      <w:r w:rsidRPr="000A204B">
        <w:t>Modification History</w:t>
      </w:r>
    </w:p>
    <w:p w:rsidR="00000000" w:rsidRPr="000A204B" w:rsidP="0039145D">
      <w:pPr>
        <w:pStyle w:val="BodyText"/>
      </w:pPr>
      <w:r w:rsidRPr="000A204B">
        <w:t>Release 1. Updated unit code. Chan</w:t>
      </w:r>
      <w:r w:rsidRPr="000A204B">
        <w:t>ges to performance criteria. Range of conditions removed. Assessment requirements amended. Equivalent outcome.</w:t>
      </w:r>
    </w:p>
    <w:p w:rsidR="00000000" w:rsidRPr="000A204B" w:rsidP="000A204B">
      <w:pPr>
        <w:pStyle w:val="Heading1"/>
      </w:pPr>
      <w:bookmarkStart w:id="2" w:name="O_989950"/>
      <w:bookmarkEnd w:id="2"/>
      <w:r w:rsidRPr="000A204B">
        <w:t>Performance Evidence</w:t>
      </w:r>
    </w:p>
    <w:p w:rsidR="00000000" w:rsidRPr="000A204B" w:rsidP="0039145D">
      <w:pPr>
        <w:pStyle w:val="BodyText"/>
      </w:pPr>
      <w:r w:rsidRPr="000A204B">
        <w:t>There must be evidence the candidate has completed the tasks outlined in the elements and performance crite</w:t>
      </w:r>
      <w:r w:rsidRPr="000A204B">
        <w:t>ria of this unit, and:</w:t>
      </w:r>
    </w:p>
    <w:p w:rsidR="00000000" w:rsidRPr="000A204B" w:rsidP="000A204B">
      <w:pPr>
        <w:pStyle w:val="ListBullet"/>
      </w:pPr>
      <w:r w:rsidRPr="000A204B">
        <w:t>retrieved, coded, recorded and checked environmental data and calculated scientific and statistical quantities with or without a calculator or computer software, including at least 8 of the following items:</w:t>
      </w:r>
    </w:p>
    <w:p w:rsidR="00000000" w:rsidRPr="000A204B" w:rsidP="000A204B">
      <w:pPr>
        <w:pStyle w:val="ListBullet2"/>
      </w:pPr>
      <w:r w:rsidRPr="000A204B">
        <w:t>converting units involvi</w:t>
      </w:r>
      <w:r w:rsidRPr="000A204B">
        <w:t>ng multiples and submultiples</w:t>
      </w:r>
    </w:p>
    <w:p w:rsidR="00000000" w:rsidRPr="000A204B" w:rsidP="000A204B">
      <w:pPr>
        <w:pStyle w:val="ListBullet2"/>
      </w:pPr>
      <w:r w:rsidRPr="000A204B">
        <w:t>scientific notation, significant figures, round off, estimate and approximate</w:t>
      </w:r>
    </w:p>
    <w:p w:rsidR="00000000" w:rsidRPr="000A204B" w:rsidP="000A204B">
      <w:pPr>
        <w:pStyle w:val="ListBullet2"/>
      </w:pPr>
      <w:r w:rsidRPr="000A204B">
        <w:t>transposing and evaluating formulae</w:t>
      </w:r>
    </w:p>
    <w:p w:rsidR="00000000" w:rsidRPr="000A204B" w:rsidP="000A204B">
      <w:pPr>
        <w:pStyle w:val="ListBullet2"/>
      </w:pPr>
      <w:r w:rsidRPr="000A204B">
        <w:t>fractions, decimals, proportions and percentages</w:t>
      </w:r>
    </w:p>
    <w:p w:rsidR="00000000" w:rsidRPr="000A204B" w:rsidP="000A204B">
      <w:pPr>
        <w:pStyle w:val="ListBullet2"/>
      </w:pPr>
      <w:r w:rsidRPr="000A204B">
        <w:t xml:space="preserve">percentage and absolute uncertainties in measurements and test </w:t>
      </w:r>
      <w:r w:rsidRPr="000A204B">
        <w:t>results</w:t>
      </w:r>
    </w:p>
    <w:p w:rsidR="00000000" w:rsidRPr="000A204B" w:rsidP="000A204B">
      <w:pPr>
        <w:pStyle w:val="ListBullet2"/>
      </w:pPr>
      <w:r w:rsidRPr="000A204B">
        <w:t>statistical values of data, including mean, median, mode and standard deviation</w:t>
      </w:r>
    </w:p>
    <w:p w:rsidR="00000000" w:rsidRPr="000A204B" w:rsidP="000A204B">
      <w:pPr>
        <w:pStyle w:val="ListBullet2"/>
      </w:pPr>
      <w:r w:rsidRPr="000A204B">
        <w:t>perimeters, angles, areas (m</w:t>
      </w:r>
      <w:r w:rsidRPr="000A204B">
        <w:rPr>
          <w:rStyle w:val="Superscript"/>
        </w:rPr>
        <w:t>2</w:t>
      </w:r>
      <w:r w:rsidRPr="000A204B">
        <w:t>) and volumes (mL, L, m</w:t>
      </w:r>
      <w:r w:rsidRPr="000A204B">
        <w:rPr>
          <w:rStyle w:val="Superscript"/>
        </w:rPr>
        <w:t>3</w:t>
      </w:r>
      <w:r w:rsidRPr="000A204B">
        <w:t>) of regular shapes</w:t>
      </w:r>
    </w:p>
    <w:p w:rsidR="00000000" w:rsidRPr="000A204B" w:rsidP="000A204B">
      <w:pPr>
        <w:pStyle w:val="ListBullet2"/>
      </w:pPr>
      <w:r w:rsidRPr="000A204B">
        <w:t>dose (mg), average mass, mass percentage, density, specific gravity, moisture, relative and absolute humidity, viscosity and permeability</w:t>
      </w:r>
    </w:p>
    <w:p w:rsidR="00000000" w:rsidRPr="000A204B" w:rsidP="000A204B">
      <w:pPr>
        <w:pStyle w:val="ListBullet2"/>
      </w:pPr>
      <w:r w:rsidRPr="000A204B">
        <w:t xml:space="preserve">ratios </w:t>
      </w:r>
    </w:p>
    <w:p w:rsidR="00000000" w:rsidRPr="000A204B" w:rsidP="000A204B">
      <w:pPr>
        <w:pStyle w:val="ListBullet2"/>
      </w:pPr>
      <w:r w:rsidRPr="000A204B">
        <w:t xml:space="preserve">concentration </w:t>
      </w:r>
    </w:p>
    <w:p w:rsidR="00000000" w:rsidRPr="000A204B" w:rsidP="000A204B">
      <w:pPr>
        <w:pStyle w:val="ListBullet2"/>
      </w:pPr>
      <w:r w:rsidRPr="000A204B">
        <w:t xml:space="preserve">average count, colonies per swab surface and cell counts </w:t>
      </w:r>
    </w:p>
    <w:p w:rsidR="00000000" w:rsidRPr="000A204B" w:rsidP="000A204B">
      <w:pPr>
        <w:pStyle w:val="ListBullet2"/>
      </w:pPr>
      <w:r w:rsidRPr="000A204B">
        <w:t xml:space="preserve">variables </w:t>
      </w:r>
    </w:p>
    <w:p w:rsidR="00000000" w:rsidRPr="000A204B" w:rsidP="000A204B">
      <w:pPr>
        <w:pStyle w:val="ListBullet2"/>
      </w:pPr>
      <w:r w:rsidRPr="000A204B">
        <w:t>biological oxygen demand (</w:t>
      </w:r>
      <w:r w:rsidRPr="000A204B">
        <w:t>BOD), chemical oxygen demand (COD) and total organic carbons (TOC)</w:t>
      </w:r>
    </w:p>
    <w:p w:rsidR="00000000" w:rsidRPr="000A204B" w:rsidP="000A204B">
      <w:pPr>
        <w:pStyle w:val="ListBullet2"/>
      </w:pPr>
      <w:r w:rsidRPr="000A204B">
        <w:t xml:space="preserve">% content of moisture, sulphur dioxide and trace metals </w:t>
      </w:r>
    </w:p>
    <w:p w:rsidR="00000000" w:rsidRPr="000A204B" w:rsidP="000A204B">
      <w:pPr>
        <w:pStyle w:val="ListBullet"/>
      </w:pPr>
      <w:r w:rsidRPr="000A204B">
        <w:t>prepared and presented accurate results in the required format and included data in at least 1 of the following forms:</w:t>
      </w:r>
    </w:p>
    <w:p w:rsidR="00000000" w:rsidRPr="000A204B" w:rsidP="000A204B">
      <w:pPr>
        <w:pStyle w:val="ListBullet2"/>
      </w:pPr>
      <w:r w:rsidRPr="000A204B">
        <w:t>tables, gra</w:t>
      </w:r>
      <w:r w:rsidRPr="000A204B">
        <w:t>phs, histograms, pie charts, bar charts, maps</w:t>
      </w:r>
    </w:p>
    <w:p w:rsidR="00000000" w:rsidRPr="000A204B" w:rsidP="000A204B">
      <w:pPr>
        <w:pStyle w:val="ListBullet"/>
      </w:pPr>
      <w:r w:rsidRPr="000A204B">
        <w:t>interpreted data to identify:</w:t>
      </w:r>
    </w:p>
    <w:p w:rsidR="00000000" w:rsidRPr="000A204B" w:rsidP="000A204B">
      <w:pPr>
        <w:pStyle w:val="ListBullet2"/>
      </w:pPr>
      <w:r w:rsidRPr="000A204B">
        <w:t>significant data points</w:t>
      </w:r>
    </w:p>
    <w:p w:rsidR="00000000" w:rsidRPr="000A204B" w:rsidP="000A204B">
      <w:pPr>
        <w:pStyle w:val="ListBullet2"/>
      </w:pPr>
      <w:r w:rsidRPr="000A204B">
        <w:t>variations</w:t>
      </w:r>
    </w:p>
    <w:p w:rsidR="00000000" w:rsidRPr="000A204B" w:rsidP="000A204B">
      <w:pPr>
        <w:pStyle w:val="ListBullet2"/>
      </w:pPr>
      <w:r w:rsidRPr="000A204B">
        <w:t>trends</w:t>
      </w:r>
    </w:p>
    <w:p w:rsidR="00000000" w:rsidRPr="000A204B" w:rsidP="000A204B">
      <w:pPr>
        <w:pStyle w:val="ListBullet2"/>
      </w:pPr>
      <w:r w:rsidRPr="000A204B">
        <w:t>anomalies.</w:t>
      </w:r>
    </w:p>
    <w:p w:rsidR="00000000" w:rsidRPr="000A204B" w:rsidP="000A204B">
      <w:pPr>
        <w:pStyle w:val="AllowPageBreak"/>
      </w:pPr>
    </w:p>
    <w:p w:rsidR="00000000" w:rsidRPr="000A204B" w:rsidP="000A204B">
      <w:pPr>
        <w:pStyle w:val="Heading1"/>
      </w:pPr>
      <w:bookmarkStart w:id="3" w:name="O_989951"/>
      <w:bookmarkEnd w:id="3"/>
      <w:r w:rsidRPr="000A204B">
        <w:t>Knowledge Evidence</w:t>
      </w:r>
    </w:p>
    <w:p w:rsidR="00000000" w:rsidRPr="000A204B" w:rsidP="0039145D">
      <w:pPr>
        <w:pStyle w:val="BodyText"/>
      </w:pPr>
      <w:r w:rsidRPr="000A204B">
        <w:t>There must be evidence the candidate has knowledge of:</w:t>
      </w:r>
    </w:p>
    <w:p w:rsidR="00000000" w:rsidRPr="000A204B" w:rsidP="000A204B">
      <w:pPr>
        <w:pStyle w:val="ListBullet"/>
      </w:pPr>
      <w:r w:rsidRPr="000A204B">
        <w:t>scientific and technical terminology relevant to job role</w:t>
      </w:r>
    </w:p>
    <w:p w:rsidR="00000000" w:rsidRPr="000A204B" w:rsidP="000A204B">
      <w:pPr>
        <w:pStyle w:val="ListBullet"/>
      </w:pPr>
      <w:r w:rsidRPr="000A204B">
        <w:t>procedures for coding, entering, storing, retrieving and communicating data</w:t>
      </w:r>
    </w:p>
    <w:p w:rsidR="00000000" w:rsidRPr="000A204B" w:rsidP="000A204B">
      <w:pPr>
        <w:pStyle w:val="ListBullet"/>
      </w:pPr>
      <w:r w:rsidRPr="000A204B">
        <w:t>international system of units (SI)</w:t>
      </w:r>
    </w:p>
    <w:p w:rsidR="00000000" w:rsidRPr="000A204B" w:rsidP="000A204B">
      <w:pPr>
        <w:pStyle w:val="ListBullet"/>
      </w:pPr>
      <w:r w:rsidRPr="000A204B">
        <w:t>concepts of metrology, including:</w:t>
      </w:r>
    </w:p>
    <w:p w:rsidR="00000000" w:rsidRPr="000A204B" w:rsidP="000A204B">
      <w:pPr>
        <w:pStyle w:val="ListBullet2"/>
      </w:pPr>
      <w:r w:rsidRPr="000A204B">
        <w:t>all measurements are estimates</w:t>
      </w:r>
    </w:p>
    <w:p w:rsidR="00000000" w:rsidRPr="000A204B" w:rsidP="000A204B">
      <w:pPr>
        <w:pStyle w:val="ListBullet2"/>
      </w:pPr>
      <w:r w:rsidRPr="000A204B">
        <w:t>repeated measurements</w:t>
      </w:r>
      <w:r w:rsidRPr="000A204B">
        <w:t xml:space="preserve"> belong to a sample of the measured parameter</w:t>
      </w:r>
    </w:p>
    <w:p w:rsidR="00000000" w:rsidRPr="000A204B" w:rsidP="000A204B">
      <w:pPr>
        <w:pStyle w:val="ListBullet2"/>
      </w:pPr>
      <w:r w:rsidRPr="000A204B">
        <w:t>repeatability, precision, accuracy, significant figures</w:t>
      </w:r>
    </w:p>
    <w:p w:rsidR="00000000" w:rsidRPr="000A204B" w:rsidP="000A204B">
      <w:pPr>
        <w:pStyle w:val="ListBullet2"/>
      </w:pPr>
      <w:r w:rsidRPr="000A204B">
        <w:t>sources of error, uncertainty associated with measurement steps</w:t>
      </w:r>
    </w:p>
    <w:p w:rsidR="00000000" w:rsidRPr="000A204B" w:rsidP="000A204B">
      <w:pPr>
        <w:pStyle w:val="ListBullet2"/>
      </w:pPr>
      <w:r w:rsidRPr="000A204B">
        <w:t>traceability</w:t>
      </w:r>
    </w:p>
    <w:p w:rsidR="00000000" w:rsidRPr="000A204B" w:rsidP="000A204B">
      <w:pPr>
        <w:pStyle w:val="ListBullet"/>
      </w:pPr>
      <w:r w:rsidRPr="000A204B">
        <w:t>procedures for verifying data and rectifying mistakes</w:t>
      </w:r>
    </w:p>
    <w:p w:rsidR="00000000" w:rsidRPr="000A204B" w:rsidP="000A204B">
      <w:pPr>
        <w:pStyle w:val="ListBullet"/>
      </w:pPr>
      <w:r w:rsidRPr="000A204B">
        <w:t>procedures for maintai</w:t>
      </w:r>
      <w:r w:rsidRPr="000A204B">
        <w:t>ning and filing records, and maintaining security of data</w:t>
      </w:r>
    </w:p>
    <w:p w:rsidR="00000000" w:rsidRPr="000A204B" w:rsidP="000A204B">
      <w:pPr>
        <w:pStyle w:val="ListBullet"/>
      </w:pPr>
      <w:r w:rsidRPr="000A204B">
        <w:t>variations and trends in data (including seasonal, diurnal, location and non-conformance).</w:t>
      </w:r>
    </w:p>
    <w:p w:rsidR="00000000" w:rsidRPr="000A204B" w:rsidP="000A204B">
      <w:pPr>
        <w:pStyle w:val="AllowPageBreak"/>
      </w:pPr>
    </w:p>
    <w:p w:rsidR="00000000" w:rsidRPr="000A204B" w:rsidP="000A204B">
      <w:pPr>
        <w:pStyle w:val="Heading1"/>
      </w:pPr>
      <w:bookmarkStart w:id="4" w:name="O_989952"/>
      <w:bookmarkEnd w:id="4"/>
      <w:r w:rsidRPr="000A204B">
        <w:t>Assessment Conditions</w:t>
      </w:r>
    </w:p>
    <w:p w:rsidR="00000000" w:rsidRPr="000A204B" w:rsidP="0039145D">
      <w:pPr>
        <w:pStyle w:val="BodyText"/>
      </w:pPr>
      <w:r w:rsidRPr="000A204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A204B" w:rsidP="000A204B">
      <w:pPr>
        <w:pStyle w:val="ListBullet"/>
      </w:pPr>
      <w:r w:rsidRPr="000A204B">
        <w:t xml:space="preserve">use of facilities, equipment and resources, including: </w:t>
      </w:r>
    </w:p>
    <w:p w:rsidR="00000000" w:rsidRPr="000A204B" w:rsidP="000A204B">
      <w:pPr>
        <w:pStyle w:val="ListBullet2"/>
      </w:pPr>
      <w:r w:rsidRPr="000A204B">
        <w:t>calculato</w:t>
      </w:r>
      <w:r w:rsidRPr="000A204B">
        <w:t>r, computer and relevant software or laboratory information system</w:t>
      </w:r>
    </w:p>
    <w:p w:rsidR="00000000" w:rsidRPr="000A204B" w:rsidP="000A204B">
      <w:pPr>
        <w:pStyle w:val="ListBullet2"/>
      </w:pPr>
      <w:r w:rsidRPr="000A204B">
        <w:t>environmental data sets and records</w:t>
      </w:r>
    </w:p>
    <w:p w:rsidR="00000000" w:rsidRPr="000A204B" w:rsidP="000A204B">
      <w:pPr>
        <w:pStyle w:val="ListBullet2"/>
      </w:pPr>
      <w:r w:rsidRPr="000A204B">
        <w:t>documentation, including user manuals; workplace procedures for recording, processing, storing and reporting environmental data; test or survey methods.</w:t>
      </w:r>
    </w:p>
    <w:p w:rsidR="00000000" w:rsidRPr="000A204B" w:rsidP="0039145D">
      <w:pPr>
        <w:pStyle w:val="BodyText"/>
      </w:pPr>
      <w:r w:rsidRPr="000A204B">
        <w:t>Assessors must satisfy the NVR/AQTF mandatory competency requirements for assessors.</w:t>
      </w:r>
    </w:p>
    <w:p w:rsidR="00000000" w:rsidRPr="000A204B" w:rsidP="000A204B">
      <w:pPr>
        <w:pStyle w:val="Heading1"/>
      </w:pPr>
      <w:bookmarkStart w:id="5" w:name="O_989955"/>
      <w:bookmarkEnd w:id="5"/>
      <w:r w:rsidRPr="000A204B">
        <w:t>Links</w:t>
      </w:r>
    </w:p>
    <w:p w:rsidR="00000000" w:rsidRPr="000A204B" w:rsidP="0039145D">
      <w:pPr>
        <w:pStyle w:val="BodyText"/>
      </w:pPr>
      <w:r w:rsidRPr="000A204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5723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A204B" w:rsidP="000A204B"/>
    <w:sectPr w:rsidSect="000A20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4B" w:rsidRPr="0039145D" w:rsidP="00391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5D" w:rsidP="000A2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45D" w:rsidP="000A2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145D" w:rsidP="000A2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04B" w:rsidRPr="0039145D" w:rsidP="00391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5D" w:rsidRPr="002D2AF8" w:rsidP="000A2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MSS024016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39145D" w:rsidP="000A2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483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C1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CC3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04B"/>
  </w:style>
  <w:style w:type="character" w:customStyle="1" w:styleId="Heading1Char">
    <w:name w:val="Heading 1 Char"/>
    <w:basedOn w:val="DefaultParagraphFont"/>
    <w:link w:val="Heading1"/>
    <w:rsid w:val="000A2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0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20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0A204B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0A2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204B"/>
    <w:rPr>
      <w:b/>
      <w:spacing w:val="0"/>
    </w:rPr>
  </w:style>
  <w:style w:type="paragraph" w:customStyle="1" w:styleId="SuperTitle">
    <w:name w:val="SuperTitle"/>
    <w:basedOn w:val="Title"/>
    <w:rsid w:val="000A2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04B"/>
    <w:rPr>
      <w:i/>
    </w:rPr>
  </w:style>
  <w:style w:type="paragraph" w:styleId="Caption">
    <w:name w:val="caption"/>
    <w:basedOn w:val="BodyText"/>
    <w:next w:val="Normal"/>
    <w:qFormat/>
    <w:rsid w:val="000A2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04B"/>
  </w:style>
  <w:style w:type="paragraph" w:styleId="TableofFigures">
    <w:name w:val="table of figures"/>
    <w:basedOn w:val="Normal"/>
    <w:next w:val="Normal"/>
    <w:semiHidden/>
    <w:rsid w:val="000A2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0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04B"/>
    <w:rPr>
      <w:rFonts w:ascii="Wingdings" w:hAnsi="Wingdings"/>
    </w:rPr>
  </w:style>
  <w:style w:type="paragraph" w:customStyle="1" w:styleId="TableHeading">
    <w:name w:val="Table Heading"/>
    <w:basedOn w:val="HeadingBase"/>
    <w:rsid w:val="000A2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04B"/>
    <w:rPr>
      <w:color w:val="0033CC"/>
      <w:u w:val="none"/>
    </w:rPr>
  </w:style>
  <w:style w:type="paragraph" w:customStyle="1" w:styleId="BodyTextRight">
    <w:name w:val="Body Text Right"/>
    <w:basedOn w:val="BodyText"/>
    <w:rsid w:val="000A2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0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04B"/>
    <w:rPr>
      <w:sz w:val="32"/>
    </w:rPr>
  </w:style>
  <w:style w:type="paragraph" w:customStyle="1" w:styleId="HeadingProcedure">
    <w:name w:val="Heading Procedure"/>
    <w:basedOn w:val="HeadingBase"/>
    <w:next w:val="Normal"/>
    <w:rsid w:val="000A2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04B"/>
    <w:pPr>
      <w:spacing w:before="60" w:after="60"/>
    </w:pPr>
  </w:style>
  <w:style w:type="paragraph" w:styleId="ListContinue">
    <w:name w:val="List Continue"/>
    <w:basedOn w:val="List"/>
    <w:rsid w:val="000A204B"/>
    <w:pPr>
      <w:ind w:firstLine="0"/>
    </w:pPr>
  </w:style>
  <w:style w:type="paragraph" w:customStyle="1" w:styleId="ListNote">
    <w:name w:val="List Note"/>
    <w:basedOn w:val="List"/>
    <w:rsid w:val="000A2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04B"/>
    <w:rPr>
      <w:rFonts w:ascii="Courier New" w:hAnsi="Courier New"/>
    </w:rPr>
  </w:style>
  <w:style w:type="paragraph" w:customStyle="1" w:styleId="NoteBullet">
    <w:name w:val="Note Bullet"/>
    <w:basedOn w:val="Note"/>
    <w:rsid w:val="000A2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0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04B"/>
    <w:rPr>
      <w:b/>
      <w:smallCaps/>
    </w:rPr>
  </w:style>
  <w:style w:type="paragraph" w:customStyle="1" w:styleId="TableListNumber">
    <w:name w:val="Table List Number"/>
    <w:basedOn w:val="ListNumber"/>
    <w:rsid w:val="000A2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04B"/>
    <w:pPr>
      <w:numPr>
        <w:numId w:val="9"/>
      </w:numPr>
    </w:pPr>
  </w:style>
  <w:style w:type="paragraph" w:customStyle="1" w:styleId="ListAlpha2">
    <w:name w:val="List Alpha 2"/>
    <w:basedOn w:val="List2"/>
    <w:rsid w:val="000A204B"/>
    <w:pPr>
      <w:numPr>
        <w:numId w:val="8"/>
      </w:numPr>
    </w:pPr>
  </w:style>
  <w:style w:type="paragraph" w:styleId="List2">
    <w:name w:val="List 2"/>
    <w:basedOn w:val="BodyText"/>
    <w:rsid w:val="000A2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0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0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04B"/>
    <w:pPr>
      <w:numPr>
        <w:numId w:val="4"/>
      </w:numPr>
    </w:pPr>
  </w:style>
  <w:style w:type="paragraph" w:styleId="ListContinue2">
    <w:name w:val="List Continue 2"/>
    <w:basedOn w:val="List2"/>
    <w:rsid w:val="000A204B"/>
    <w:pPr>
      <w:ind w:firstLine="0"/>
    </w:pPr>
  </w:style>
  <w:style w:type="paragraph" w:styleId="ListContinue3">
    <w:name w:val="List Continue 3"/>
    <w:basedOn w:val="List3"/>
    <w:rsid w:val="000A204B"/>
    <w:pPr>
      <w:ind w:left="1021" w:firstLine="0"/>
    </w:pPr>
  </w:style>
  <w:style w:type="paragraph" w:styleId="ListContinue4">
    <w:name w:val="List Continue 4"/>
    <w:basedOn w:val="List4"/>
    <w:rsid w:val="000A204B"/>
    <w:pPr>
      <w:ind w:firstLine="0"/>
    </w:pPr>
  </w:style>
  <w:style w:type="paragraph" w:styleId="ListContinue5">
    <w:name w:val="List Continue 5"/>
    <w:basedOn w:val="List5"/>
    <w:rsid w:val="000A204B"/>
    <w:pPr>
      <w:ind w:firstLine="0"/>
    </w:pPr>
  </w:style>
  <w:style w:type="paragraph" w:styleId="ListNumber3">
    <w:name w:val="List Number 3"/>
    <w:basedOn w:val="List3"/>
    <w:rsid w:val="000A204B"/>
    <w:pPr>
      <w:numPr>
        <w:numId w:val="5"/>
      </w:numPr>
    </w:pPr>
  </w:style>
  <w:style w:type="paragraph" w:styleId="ListNumber4">
    <w:name w:val="List Number 4"/>
    <w:basedOn w:val="List4"/>
    <w:rsid w:val="000A204B"/>
    <w:pPr>
      <w:numPr>
        <w:numId w:val="6"/>
      </w:numPr>
    </w:pPr>
  </w:style>
  <w:style w:type="paragraph" w:styleId="ListNumber5">
    <w:name w:val="List Number 5"/>
    <w:basedOn w:val="List5"/>
    <w:rsid w:val="000A204B"/>
    <w:pPr>
      <w:numPr>
        <w:numId w:val="7"/>
      </w:numPr>
    </w:pPr>
  </w:style>
  <w:style w:type="paragraph" w:styleId="BlockText">
    <w:name w:val="Block Text"/>
    <w:basedOn w:val="Normal"/>
    <w:rsid w:val="000A2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04B"/>
    <w:rPr>
      <w:sz w:val="16"/>
      <w:vertAlign w:val="subscript"/>
    </w:rPr>
  </w:style>
  <w:style w:type="character" w:customStyle="1" w:styleId="Symbols">
    <w:name w:val="Symbols"/>
    <w:basedOn w:val="DefaultParagraphFont"/>
    <w:rsid w:val="000A204B"/>
    <w:rPr>
      <w:rFonts w:ascii="Symbol" w:hAnsi="Symbol"/>
    </w:rPr>
  </w:style>
  <w:style w:type="character" w:customStyle="1" w:styleId="MenuOptions">
    <w:name w:val="Menu Options"/>
    <w:basedOn w:val="DefaultParagraphFont"/>
    <w:rsid w:val="000A2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04B"/>
    <w:rPr>
      <w:b/>
    </w:rPr>
  </w:style>
  <w:style w:type="character" w:customStyle="1" w:styleId="Underlined">
    <w:name w:val="Underlined"/>
    <w:basedOn w:val="DefaultParagraphFont"/>
    <w:rsid w:val="000A204B"/>
    <w:rPr>
      <w:u w:val="single"/>
    </w:rPr>
  </w:style>
  <w:style w:type="paragraph" w:customStyle="1" w:styleId="TableBodyTextRight">
    <w:name w:val="Table Body Text Right"/>
    <w:basedOn w:val="TableBodyText"/>
    <w:rsid w:val="000A2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04B"/>
    <w:rPr>
      <w:sz w:val="18"/>
    </w:rPr>
  </w:style>
  <w:style w:type="paragraph" w:customStyle="1" w:styleId="BodySmallRight">
    <w:name w:val="Body Small Right"/>
    <w:basedOn w:val="BodyTextRight"/>
    <w:rsid w:val="000A204B"/>
    <w:rPr>
      <w:sz w:val="18"/>
      <w:szCs w:val="18"/>
    </w:rPr>
  </w:style>
  <w:style w:type="paragraph" w:customStyle="1" w:styleId="MarginEdition">
    <w:name w:val="Margin Edition"/>
    <w:basedOn w:val="MarginNote"/>
    <w:rsid w:val="000A2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04B"/>
    <w:rPr>
      <w:sz w:val="2"/>
      <w:szCs w:val="2"/>
    </w:rPr>
  </w:style>
  <w:style w:type="character" w:customStyle="1" w:styleId="Small">
    <w:name w:val="Small"/>
    <w:basedOn w:val="DefaultParagraphFont"/>
    <w:rsid w:val="000A204B"/>
    <w:rPr>
      <w:sz w:val="16"/>
    </w:rPr>
  </w:style>
  <w:style w:type="paragraph" w:customStyle="1" w:styleId="WideTable">
    <w:name w:val="Wide Table"/>
    <w:basedOn w:val="Normal"/>
    <w:rsid w:val="000A2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04B"/>
  </w:style>
  <w:style w:type="paragraph" w:styleId="Quote">
    <w:name w:val="Quote"/>
    <w:basedOn w:val="Heading1"/>
    <w:link w:val="QuoteChar"/>
    <w:qFormat/>
    <w:rsid w:val="000A2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04B"/>
    <w:pPr>
      <w:pageBreakBefore/>
    </w:pPr>
  </w:style>
  <w:style w:type="paragraph" w:customStyle="1" w:styleId="Border">
    <w:name w:val="Border"/>
    <w:basedOn w:val="Normal"/>
    <w:qFormat/>
    <w:rsid w:val="000A2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04B"/>
    <w:rPr>
      <w:u w:val="single"/>
    </w:rPr>
  </w:style>
  <w:style w:type="character" w:customStyle="1" w:styleId="BoldandItalics">
    <w:name w:val="Bold and Italics"/>
    <w:qFormat/>
    <w:rsid w:val="000A204B"/>
    <w:rPr>
      <w:b/>
      <w:i/>
      <w:u w:val="none"/>
    </w:rPr>
  </w:style>
  <w:style w:type="paragraph" w:styleId="BalloonText">
    <w:name w:val="Balloon Text"/>
    <w:basedOn w:val="Normal"/>
    <w:link w:val="BalloonTextChar"/>
    <w:rsid w:val="000A2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04B"/>
    <w:pPr>
      <w:spacing w:before="0" w:after="0"/>
    </w:pPr>
  </w:style>
  <w:style w:type="paragraph" w:customStyle="1" w:styleId="BodyTextBold">
    <w:name w:val="Body Text Bold"/>
    <w:basedOn w:val="BodyText"/>
    <w:qFormat/>
    <w:rsid w:val="000A204B"/>
    <w:rPr>
      <w:b/>
    </w:rPr>
  </w:style>
  <w:style w:type="character" w:styleId="Hyperlink">
    <w:name w:val="Hyperlink"/>
    <w:basedOn w:val="DefaultParagraphFont"/>
    <w:uiPriority w:val="99"/>
    <w:unhideWhenUsed/>
    <w:rsid w:val="00391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3032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MSS024016 Process and present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2022-04-05T04:52:00Z</dcterms:created>
  <dcterms:modified xsi:type="dcterms:W3CDTF">2022-04-05T04:52:00Z</dcterms:modified>
</cp:coreProperties>
</file>