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D7B" w:rsidP="00361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MSS024014 Implement environmental management plans and procedures</w:t>
      </w:r>
      <w:r>
        <w:fldChar w:fldCharType="end"/>
      </w:r>
    </w:p>
    <w:p w:rsidR="00361D7B" w:rsidP="00361D7B">
      <w:pPr>
        <w:pStyle w:val="Version"/>
        <w:sectPr w:rsidSect="00F87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07C" w:rsidP="00F8707C">
      <w:pPr>
        <w:pStyle w:val="SuperHeading"/>
      </w:pPr>
      <w:r w:rsidRPr="00F8707C">
        <w:t>MSS024014 Implement environmental management plans and procedures</w:t>
      </w:r>
    </w:p>
    <w:p w:rsidR="00000000" w:rsidRPr="00F8707C" w:rsidP="00F8707C">
      <w:pPr>
        <w:pStyle w:val="Heading1"/>
      </w:pPr>
      <w:bookmarkStart w:id="1" w:name="O_989255"/>
      <w:bookmarkEnd w:id="1"/>
      <w:r w:rsidRPr="00F8707C">
        <w:t>Modification History</w:t>
      </w:r>
    </w:p>
    <w:p w:rsidR="00000000" w:rsidRPr="00F8707C" w:rsidP="00361D7B">
      <w:pPr>
        <w:pStyle w:val="BodyText"/>
      </w:pPr>
      <w:r w:rsidRPr="00F8707C">
        <w:t>Release 1. Updated unit code. Changes to performance criteria. Range of conditions removed. Assessment requirements amended. Equivalent outcome.</w:t>
      </w:r>
    </w:p>
    <w:p w:rsidR="00000000" w:rsidRPr="00F8707C" w:rsidP="00F8707C">
      <w:pPr>
        <w:pStyle w:val="Heading1"/>
      </w:pPr>
      <w:bookmarkStart w:id="2" w:name="O_989256"/>
      <w:bookmarkEnd w:id="2"/>
      <w:r w:rsidRPr="00F8707C">
        <w:t>Application</w:t>
      </w:r>
    </w:p>
    <w:p w:rsidR="00000000" w:rsidRPr="00F8707C" w:rsidP="00361D7B">
      <w:pPr>
        <w:pStyle w:val="BodyText"/>
      </w:pPr>
      <w:r w:rsidRPr="00F8707C">
        <w:t>This unit describes the skills and knowledge to implement environmental management plans and procedures to minimise the environmental impact of work activities and ensure legislative compliance. It includes identifying environme</w:t>
      </w:r>
      <w:r w:rsidRPr="00F8707C">
        <w:t xml:space="preserve">ntal requirements, issues and risks for projects and/or sites; recognising environmental incidents and applying the specified procedures or actions to control and minimise their impacts. </w:t>
      </w:r>
    </w:p>
    <w:p w:rsidR="00000000" w:rsidRPr="00F8707C" w:rsidP="00361D7B">
      <w:pPr>
        <w:pStyle w:val="BodyText"/>
      </w:pPr>
      <w:r w:rsidRPr="00F8707C">
        <w:t>This unit applies to environmental technicians working in a range of</w:t>
      </w:r>
      <w:r w:rsidRPr="00F8707C">
        <w:t xml:space="preserve"> industry sectors, such as environmental monitoring, sampling and field testing; geotechnical services; natural resource management; occupational hygiene monitoring; groundwater and clean water; water treatment, storm and wastewater management; solid and h</w:t>
      </w:r>
      <w:r w:rsidRPr="00F8707C">
        <w:t>azardous waste management; site remediation; and resource efficiency.</w:t>
      </w:r>
    </w:p>
    <w:p w:rsidR="00000000" w:rsidRPr="00F8707C" w:rsidP="00361D7B">
      <w:pPr>
        <w:pStyle w:val="BodyText"/>
      </w:pPr>
      <w:r w:rsidRPr="00F8707C">
        <w:t xml:space="preserve">This unit applies to an individual working alone or as part of a team or group and in liaison with other shift team members, team leader and supervisor. </w:t>
      </w:r>
    </w:p>
    <w:p w:rsidR="00000000" w:rsidRPr="00F8707C" w:rsidP="00361D7B">
      <w:pPr>
        <w:pStyle w:val="BodyText"/>
      </w:pPr>
      <w:r w:rsidRPr="00F8707C">
        <w:t>No licensing or certification re</w:t>
      </w:r>
      <w:r w:rsidRPr="00F8707C">
        <w:t>quirements exist at the time of publication. Relevant legislation, industry standards and codes of practice within Australia must be applied.</w:t>
      </w:r>
    </w:p>
    <w:p w:rsidR="00000000" w:rsidRPr="00F8707C" w:rsidP="00F8707C">
      <w:pPr>
        <w:pStyle w:val="Heading1"/>
      </w:pPr>
      <w:bookmarkStart w:id="3" w:name="O_989257"/>
      <w:bookmarkEnd w:id="3"/>
      <w:r w:rsidRPr="00F8707C">
        <w:t>Pre-requisite Unit</w:t>
      </w:r>
    </w:p>
    <w:p w:rsidR="00000000" w:rsidRPr="00F8707C" w:rsidP="00361D7B">
      <w:pPr>
        <w:pStyle w:val="BodyText"/>
      </w:pPr>
      <w:r w:rsidRPr="00F8707C">
        <w:t>Nil</w:t>
      </w:r>
    </w:p>
    <w:p w:rsidR="00000000" w:rsidRPr="00F8707C" w:rsidP="00F8707C">
      <w:pPr>
        <w:pStyle w:val="Heading1"/>
      </w:pPr>
      <w:bookmarkStart w:id="4" w:name="O_989258"/>
      <w:bookmarkEnd w:id="4"/>
      <w:r w:rsidRPr="00F8707C">
        <w:t>Competency Field</w:t>
      </w:r>
    </w:p>
    <w:p w:rsidR="00000000" w:rsidRPr="00F8707C" w:rsidP="00361D7B">
      <w:pPr>
        <w:pStyle w:val="BodyText"/>
      </w:pPr>
      <w:r w:rsidRPr="00F8707C">
        <w:t>Compliance</w:t>
      </w:r>
    </w:p>
    <w:p w:rsidR="00000000" w:rsidRPr="00F8707C" w:rsidP="00F8707C">
      <w:pPr>
        <w:pStyle w:val="Heading1"/>
      </w:pPr>
      <w:bookmarkStart w:id="5" w:name="O_989259"/>
      <w:bookmarkEnd w:id="5"/>
      <w:r w:rsidRPr="00F8707C">
        <w:t>Unit Sector</w:t>
      </w:r>
    </w:p>
    <w:p w:rsidR="00000000" w:rsidRPr="00F8707C" w:rsidP="00361D7B">
      <w:pPr>
        <w:pStyle w:val="BodyText"/>
      </w:pPr>
      <w:r w:rsidRPr="00F8707C">
        <w:t>Environmental</w:t>
      </w:r>
    </w:p>
    <w:p w:rsidR="00000000" w:rsidRPr="00F8707C" w:rsidP="00F8707C">
      <w:pPr>
        <w:pStyle w:val="Heading1"/>
      </w:pPr>
      <w:bookmarkStart w:id="6" w:name="O_989260"/>
      <w:bookmarkEnd w:id="6"/>
      <w:r w:rsidRPr="00F870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Performance criteria describe the performance needed to demonstrate achievement of the element.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7C" w:rsidP="00F8707C">
            <w:pPr>
              <w:pStyle w:val="BodyText"/>
            </w:pPr>
            <w:r w:rsidRPr="00F8707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rPr>
                <w:rStyle w:val="SpecialBold"/>
              </w:rPr>
              <w:t xml:space="preserve">Identify environmental </w:t>
            </w:r>
            <w:r w:rsidRPr="00F8707C">
              <w:rPr>
                <w:rStyle w:val="SpecialBold"/>
              </w:rPr>
              <w:t>management obligations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Read and interpret environmental legislative, regulatory and licensing requirements that apply to work activities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Read and interpret the organisation’s environmental management plans that apply to specific sites and projects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Confirm scope of responsibility for achieving environmental outcomes for specific sites and projects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Confirm reporting requirements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7C" w:rsidP="00F8707C">
            <w:pPr>
              <w:pStyle w:val="BodyText"/>
            </w:pPr>
            <w:r w:rsidRPr="00F8707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rPr>
                <w:rStyle w:val="SpecialBold"/>
              </w:rPr>
              <w:t>Implement specified management plans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Access and read site and project history and environmental management issues, objectives and procedures that have been documented for specific sites and projects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Plan work, incorporating control measures, to minimise identified risks and achieve spe</w:t>
            </w:r>
            <w:r w:rsidRPr="00F8707C">
              <w:t>cified environmental outcomes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Undertake all work activities safely and in accordance with environmental requirements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7C" w:rsidP="00F8707C">
            <w:pPr>
              <w:pStyle w:val="BodyText"/>
            </w:pPr>
            <w:r w:rsidRPr="00F8707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rPr>
                <w:rStyle w:val="SpecialBold"/>
              </w:rPr>
              <w:t>Respond to potential and actual environmental issues and incidents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Recognise and assess environmental issues, risks, impacts and incidents arising during work activities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Identify the triggers and response procedures for complaints, cultural heritage finds and other environmental incidents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Apply established workplace procedures for dealing with complaints, cultural heritage finds and other environmental incidents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Record details of observations, assessments and any actions taken in accordance with workplace procedures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Notify spe</w:t>
            </w:r>
            <w:r w:rsidRPr="00F8707C">
              <w:t>cified personnel in accordance with organisation procedures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7C" w:rsidP="00F8707C">
            <w:pPr>
              <w:pStyle w:val="BodyText"/>
            </w:pPr>
            <w:r w:rsidRPr="00F8707C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rPr>
                <w:rStyle w:val="SpecialBold"/>
              </w:rPr>
              <w:t>Report the application of environmental plans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Monitor the effectiveness of environmental controls relating to work activities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Complete environmental reporting requirements for specific sites and projects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Maintain environmental management documentation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Identify and report opportunities for improving environmental procedures</w:t>
            </w:r>
          </w:p>
        </w:tc>
      </w:tr>
      <w:tr w:rsidTr="00F8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7C">
            <w:pPr>
              <w:pStyle w:val="BodyText"/>
              <w:rPr>
                <w:lang w:val="en-NZ"/>
              </w:rPr>
            </w:pPr>
            <w:r w:rsidRPr="00F8707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7C" w:rsidP="00F8707C">
            <w:pPr>
              <w:pStyle w:val="BodyText"/>
            </w:pPr>
            <w:r w:rsidRPr="00F8707C">
              <w:t>Contribute to regular reviews of environmental management plans and procedures</w:t>
            </w:r>
          </w:p>
        </w:tc>
      </w:tr>
    </w:tbl>
    <w:p w:rsidR="00000000" w:rsidRPr="00F8707C" w:rsidP="00F8707C">
      <w:pPr>
        <w:pStyle w:val="BodyText"/>
      </w:pPr>
    </w:p>
    <w:p w:rsidR="00000000" w:rsidRPr="00F8707C" w:rsidP="00F8707C">
      <w:pPr>
        <w:pStyle w:val="AllowPageBreak"/>
      </w:pPr>
    </w:p>
    <w:p w:rsidR="00000000" w:rsidRPr="00F8707C" w:rsidP="00F8707C">
      <w:pPr>
        <w:pStyle w:val="Heading1"/>
      </w:pPr>
      <w:bookmarkStart w:id="7" w:name="O_989261"/>
      <w:bookmarkEnd w:id="7"/>
      <w:r w:rsidRPr="00F8707C">
        <w:t>Foundation Skills</w:t>
      </w:r>
    </w:p>
    <w:p w:rsidR="00000000" w:rsidRPr="00F8707C" w:rsidP="00361D7B">
      <w:pPr>
        <w:pStyle w:val="BodyText"/>
      </w:pPr>
      <w:r w:rsidRPr="00F8707C">
        <w:t>This section describes those language, literacy, numeracy and employment skills that are essential to performance.</w:t>
      </w:r>
    </w:p>
    <w:p w:rsidR="00000000" w:rsidRPr="00F8707C" w:rsidP="00361D7B">
      <w:pPr>
        <w:pStyle w:val="BodyText"/>
      </w:pPr>
      <w:r w:rsidRPr="00F8707C">
        <w:t>Foundation skills essenti</w:t>
      </w:r>
      <w:r w:rsidRPr="00F8707C">
        <w:t>al to performance are explicit in the performance criteria of this unit of competency.</w:t>
      </w:r>
    </w:p>
    <w:p w:rsidR="00000000" w:rsidRPr="00F8707C" w:rsidP="00F8707C">
      <w:pPr>
        <w:pStyle w:val="Heading1"/>
      </w:pPr>
      <w:bookmarkStart w:id="8" w:name="O_989263"/>
      <w:bookmarkEnd w:id="8"/>
      <w:r w:rsidRPr="00F8707C">
        <w:t>Unit Mapping Information</w:t>
      </w:r>
    </w:p>
    <w:p w:rsidR="00000000" w:rsidRPr="00F8707C" w:rsidP="00361D7B">
      <w:pPr>
        <w:pStyle w:val="BodyText"/>
      </w:pPr>
      <w:r w:rsidRPr="00F8707C">
        <w:t>Release 1. Supersedes and is equivalent to MSS024002 Implement environmental management plans and procedures.</w:t>
      </w:r>
    </w:p>
    <w:p w:rsidR="00000000" w:rsidRPr="00F8707C" w:rsidP="00F8707C">
      <w:pPr>
        <w:pStyle w:val="Heading1"/>
      </w:pPr>
      <w:bookmarkStart w:id="9" w:name="O_989270"/>
      <w:bookmarkEnd w:id="9"/>
      <w:r w:rsidRPr="00F8707C">
        <w:t>Links</w:t>
      </w:r>
    </w:p>
    <w:p w:rsidR="00000000" w:rsidRPr="00F8707C" w:rsidP="00361D7B">
      <w:pPr>
        <w:pStyle w:val="BodyText"/>
      </w:pPr>
      <w:r w:rsidRPr="00F8707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B242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707C" w:rsidP="00361D7B">
      <w:pPr>
        <w:pStyle w:val="BodyText"/>
        <w:sectPr w:rsidSect="00F870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07C" w:rsidP="00F8707C">
      <w:pPr>
        <w:pStyle w:val="SuperHeading"/>
      </w:pPr>
      <w:r w:rsidRPr="00F8707C">
        <w:t>Assessment Requirements for</w:t>
      </w:r>
      <w:r w:rsidRPr="00F8707C">
        <w:t xml:space="preserve"> MSS024014 Implement environmental management plans and procedures</w:t>
      </w:r>
    </w:p>
    <w:p w:rsidR="00000000" w:rsidRPr="00F8707C" w:rsidP="00F8707C">
      <w:pPr>
        <w:pStyle w:val="Heading1"/>
      </w:pPr>
      <w:bookmarkStart w:id="10" w:name="O_989265"/>
      <w:bookmarkEnd w:id="10"/>
      <w:r w:rsidRPr="00F8707C">
        <w:t>Modification History</w:t>
      </w:r>
    </w:p>
    <w:p w:rsidR="00000000" w:rsidRPr="00F8707C" w:rsidP="00361D7B">
      <w:pPr>
        <w:pStyle w:val="BodyText"/>
      </w:pPr>
      <w:r w:rsidRPr="00F8707C">
        <w:t>Release 1. Updated unit code. Changes to performance criteria. Range of conditions removed. Assessment requirements amended. Equivalent outcome.</w:t>
      </w:r>
    </w:p>
    <w:p w:rsidR="00000000" w:rsidRPr="00F8707C" w:rsidP="00F8707C">
      <w:pPr>
        <w:pStyle w:val="Heading1"/>
      </w:pPr>
      <w:bookmarkStart w:id="11" w:name="O_989266"/>
      <w:bookmarkEnd w:id="11"/>
      <w:r w:rsidRPr="00F8707C">
        <w:t>Performance Evidence</w:t>
      </w:r>
    </w:p>
    <w:p w:rsidR="00000000" w:rsidRPr="00F8707C" w:rsidP="00361D7B">
      <w:pPr>
        <w:pStyle w:val="BodyText"/>
      </w:pPr>
      <w:r w:rsidRPr="00F8707C">
        <w:t>There must be evidence the candidate has completed the tasks outlined in the elements and performance criteria of this unit, and:</w:t>
      </w:r>
    </w:p>
    <w:p w:rsidR="00000000" w:rsidRPr="00F8707C" w:rsidP="00F8707C">
      <w:pPr>
        <w:pStyle w:val="ListBullet"/>
      </w:pPr>
      <w:r w:rsidRPr="00F8707C">
        <w:t>implemented environmental management plans, actions and procedures on at least 2 occasions.</w:t>
      </w:r>
    </w:p>
    <w:p w:rsidR="00000000" w:rsidRPr="00F8707C" w:rsidP="00F8707C">
      <w:pPr>
        <w:pStyle w:val="AllowPageBreak"/>
      </w:pPr>
    </w:p>
    <w:p w:rsidR="00000000" w:rsidRPr="00F8707C" w:rsidP="00F8707C">
      <w:pPr>
        <w:pStyle w:val="Heading1"/>
      </w:pPr>
      <w:bookmarkStart w:id="12" w:name="O_989267"/>
      <w:bookmarkEnd w:id="12"/>
      <w:r w:rsidRPr="00F8707C">
        <w:t>Knowledge Evidence</w:t>
      </w:r>
    </w:p>
    <w:p w:rsidR="00000000" w:rsidRPr="00F8707C" w:rsidP="00361D7B">
      <w:pPr>
        <w:pStyle w:val="BodyText"/>
      </w:pPr>
      <w:r w:rsidRPr="00F8707C">
        <w:t>There must be evidence the candidate has knowledge of:</w:t>
      </w:r>
    </w:p>
    <w:p w:rsidR="00000000" w:rsidRPr="00F8707C" w:rsidP="00F8707C">
      <w:pPr>
        <w:pStyle w:val="ListBullet"/>
      </w:pPr>
      <w:r w:rsidRPr="00F8707C">
        <w:t>technical terms, including environmental protection, risk, hazard, control, impact, assessment and management</w:t>
      </w:r>
    </w:p>
    <w:p w:rsidR="00000000" w:rsidRPr="00F8707C" w:rsidP="00F8707C">
      <w:pPr>
        <w:pStyle w:val="ListBullet"/>
      </w:pPr>
      <w:r w:rsidRPr="00F8707C">
        <w:t>environmental management concepts, including conservation, cultural heritage and biodiversity</w:t>
      </w:r>
    </w:p>
    <w:p w:rsidR="00000000" w:rsidRPr="00F8707C" w:rsidP="00F8707C">
      <w:pPr>
        <w:pStyle w:val="ListBullet"/>
      </w:pPr>
      <w:r w:rsidRPr="00F8707C">
        <w:t>legislative and regulatory processes, requirements and responsibilities relevant to environmental plans and procedures, including how to search for and access rel</w:t>
      </w:r>
      <w:r w:rsidRPr="00F8707C">
        <w:t>evant acts, regulations, standards and guidelines</w:t>
      </w:r>
    </w:p>
    <w:p w:rsidR="00000000" w:rsidRPr="00F8707C" w:rsidP="00F8707C">
      <w:pPr>
        <w:pStyle w:val="ListBullet"/>
      </w:pPr>
      <w:r w:rsidRPr="00F8707C">
        <w:t>environmental management plans and procedures and standard operating procedures (SOPs) relevant to job role</w:t>
      </w:r>
    </w:p>
    <w:p w:rsidR="00000000" w:rsidRPr="00F8707C" w:rsidP="00F8707C">
      <w:pPr>
        <w:pStyle w:val="ListBullet"/>
      </w:pPr>
      <w:r w:rsidRPr="00F8707C">
        <w:t>site characteristics and environmental issues, risks and impacts</w:t>
      </w:r>
    </w:p>
    <w:p w:rsidR="00000000" w:rsidRPr="00F8707C" w:rsidP="00F8707C">
      <w:pPr>
        <w:pStyle w:val="ListBullet"/>
      </w:pPr>
      <w:r w:rsidRPr="00F8707C">
        <w:t>specified control measures and en</w:t>
      </w:r>
      <w:r w:rsidRPr="00F8707C">
        <w:t>vironmental management actions relevant to work activities</w:t>
      </w:r>
    </w:p>
    <w:p w:rsidR="00000000" w:rsidRPr="00F8707C" w:rsidP="00F8707C">
      <w:pPr>
        <w:pStyle w:val="ListBullet"/>
      </w:pPr>
      <w:r w:rsidRPr="00F8707C">
        <w:t>workplace procedures for:</w:t>
      </w:r>
    </w:p>
    <w:p w:rsidR="00000000" w:rsidRPr="00F8707C" w:rsidP="00F8707C">
      <w:pPr>
        <w:pStyle w:val="ListBullet2"/>
      </w:pPr>
      <w:r w:rsidRPr="00F8707C">
        <w:t>work health safety (WHS) including using personal protective equipment (PPE), identifying and responding to hazards and assessing risks associated with work activities at</w:t>
      </w:r>
      <w:r w:rsidRPr="00F8707C">
        <w:t xml:space="preserve"> sites</w:t>
      </w:r>
    </w:p>
    <w:p w:rsidR="00000000" w:rsidRPr="00F8707C" w:rsidP="00F8707C">
      <w:pPr>
        <w:pStyle w:val="ListBullet2"/>
      </w:pPr>
      <w:r w:rsidRPr="00F8707C">
        <w:t>responding to complaints, cultural heritage finds and other environmental incidents</w:t>
      </w:r>
    </w:p>
    <w:p w:rsidR="00000000" w:rsidRPr="00F8707C" w:rsidP="00F8707C">
      <w:pPr>
        <w:pStyle w:val="ListBullet2"/>
      </w:pPr>
      <w:r w:rsidRPr="00F8707C">
        <w:t>environmental reporting.</w:t>
      </w:r>
    </w:p>
    <w:p w:rsidR="00000000" w:rsidRPr="00F8707C" w:rsidP="00F8707C">
      <w:pPr>
        <w:pStyle w:val="AllowPageBreak"/>
      </w:pPr>
    </w:p>
    <w:p w:rsidR="00000000" w:rsidRPr="00F8707C" w:rsidP="00F8707C">
      <w:pPr>
        <w:pStyle w:val="Heading1"/>
      </w:pPr>
      <w:bookmarkStart w:id="13" w:name="O_989268"/>
      <w:bookmarkEnd w:id="13"/>
      <w:r w:rsidRPr="00F8707C">
        <w:t>Assessment Conditions</w:t>
      </w:r>
    </w:p>
    <w:p w:rsidR="00000000" w:rsidRPr="00F8707C" w:rsidP="00361D7B">
      <w:pPr>
        <w:pStyle w:val="BodyText"/>
      </w:pPr>
      <w:r w:rsidRPr="00F8707C">
        <w:t xml:space="preserve">Skills must have been demonstrated in the workplace or in a simulated environment that reflects workplace conditions, contingencies, facilities, equipment and resources. </w:t>
      </w:r>
    </w:p>
    <w:p w:rsidR="00000000" w:rsidRPr="00F8707C" w:rsidP="00361D7B">
      <w:pPr>
        <w:pStyle w:val="BodyText"/>
      </w:pPr>
      <w:r w:rsidRPr="00F8707C">
        <w:t>Assessors must satisfy the NVR/AQTF mandatory competency requirements for assessors.</w:t>
      </w:r>
    </w:p>
    <w:p w:rsidR="00000000" w:rsidRPr="00F8707C" w:rsidP="00F8707C">
      <w:pPr>
        <w:pStyle w:val="Heading1"/>
      </w:pPr>
      <w:bookmarkStart w:id="14" w:name="O_989271"/>
      <w:bookmarkEnd w:id="14"/>
      <w:r w:rsidRPr="00F8707C">
        <w:t>Links</w:t>
      </w:r>
    </w:p>
    <w:p w:rsidR="00000000" w:rsidRPr="00F8707C" w:rsidP="00361D7B">
      <w:pPr>
        <w:pStyle w:val="BodyText"/>
      </w:pPr>
      <w:r w:rsidRPr="00F8707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B242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707C" w:rsidP="00F8707C"/>
    <w:sectPr w:rsidSect="00F870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 w:rsidRPr="00361D7B" w:rsidP="00361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7B" w:rsidP="00F87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D7B" w:rsidP="00F87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1D7B" w:rsidP="00F870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 w:rsidP="00F87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D7B">
      <w:t>Approved</w:t>
    </w:r>
    <w:r w:rsidR="00361D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D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D7B">
      <w:rPr>
        <w:noProof/>
      </w:rPr>
      <w:t>4</w:t>
    </w:r>
    <w:r>
      <w:rPr>
        <w:noProof/>
      </w:rPr>
      <w:fldChar w:fldCharType="end"/>
    </w:r>
  </w:p>
  <w:p w:rsidR="00F8707C" w:rsidP="00F87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D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D7B">
      <w:t>Manufacturing Industry Skills Alliance</w:t>
    </w:r>
    <w:r w:rsidR="00361D7B">
      <w:fldChar w:fldCharType="end"/>
    </w:r>
  </w:p>
  <w:p w:rsidR="00F8707C" w:rsidP="00F87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07C" w:rsidRPr="00361D7B" w:rsidP="00361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7B" w:rsidRPr="002D2AF8" w:rsidP="00F87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MSS024014 Implement environmental management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1D7B" w:rsidP="00F870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7C" w:rsidRPr="002D2AF8" w:rsidP="00F87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D7B">
      <w:t>MSS024014 Implement environmental management plans and procedures</w:t>
    </w:r>
    <w:r w:rsidR="00361D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D7B">
      <w:rPr>
        <w:noProof/>
      </w:rPr>
      <w:t>1 March 2025</w:t>
    </w:r>
    <w:r>
      <w:fldChar w:fldCharType="end"/>
    </w:r>
  </w:p>
  <w:p w:rsidR="00F8707C" w:rsidP="00F87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AC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663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E2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07C"/>
  </w:style>
  <w:style w:type="character" w:customStyle="1" w:styleId="Heading1Char">
    <w:name w:val="Heading 1 Char"/>
    <w:basedOn w:val="DefaultParagraphFont"/>
    <w:link w:val="Heading1"/>
    <w:rsid w:val="00F87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07C"/>
    <w:rPr>
      <w:b/>
      <w:spacing w:val="0"/>
    </w:rPr>
  </w:style>
  <w:style w:type="paragraph" w:styleId="ListBullet2">
    <w:name w:val="List Bullet 2"/>
    <w:basedOn w:val="List2"/>
    <w:rsid w:val="00F870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07C"/>
    <w:rPr>
      <w:i/>
    </w:rPr>
  </w:style>
  <w:style w:type="paragraph" w:styleId="Caption">
    <w:name w:val="caption"/>
    <w:basedOn w:val="BodyText"/>
    <w:next w:val="Normal"/>
    <w:qFormat/>
    <w:rsid w:val="00F87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07C"/>
  </w:style>
  <w:style w:type="paragraph" w:styleId="TableofFigures">
    <w:name w:val="table of figures"/>
    <w:basedOn w:val="Normal"/>
    <w:next w:val="Normal"/>
    <w:semiHidden/>
    <w:rsid w:val="00F87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07C"/>
    <w:rPr>
      <w:rFonts w:ascii="Wingdings" w:hAnsi="Wingdings"/>
    </w:rPr>
  </w:style>
  <w:style w:type="paragraph" w:customStyle="1" w:styleId="TableHeading">
    <w:name w:val="Table Heading"/>
    <w:basedOn w:val="HeadingBase"/>
    <w:rsid w:val="00F87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07C"/>
    <w:rPr>
      <w:color w:val="0033CC"/>
      <w:u w:val="none"/>
    </w:rPr>
  </w:style>
  <w:style w:type="paragraph" w:customStyle="1" w:styleId="BodyTextRight">
    <w:name w:val="Body Text Right"/>
    <w:basedOn w:val="BodyText"/>
    <w:rsid w:val="00F87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07C"/>
    <w:rPr>
      <w:sz w:val="32"/>
    </w:rPr>
  </w:style>
  <w:style w:type="paragraph" w:customStyle="1" w:styleId="HeadingProcedure">
    <w:name w:val="Heading Procedure"/>
    <w:basedOn w:val="HeadingBase"/>
    <w:next w:val="Normal"/>
    <w:rsid w:val="00F87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07C"/>
    <w:pPr>
      <w:spacing w:before="60" w:after="60"/>
    </w:pPr>
  </w:style>
  <w:style w:type="paragraph" w:styleId="ListContinue">
    <w:name w:val="List Continue"/>
    <w:basedOn w:val="List"/>
    <w:rsid w:val="00F8707C"/>
    <w:pPr>
      <w:ind w:firstLine="0"/>
    </w:pPr>
  </w:style>
  <w:style w:type="paragraph" w:customStyle="1" w:styleId="ListNote">
    <w:name w:val="List Note"/>
    <w:basedOn w:val="List"/>
    <w:rsid w:val="00F87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07C"/>
    <w:rPr>
      <w:rFonts w:ascii="Courier New" w:hAnsi="Courier New"/>
    </w:rPr>
  </w:style>
  <w:style w:type="paragraph" w:customStyle="1" w:styleId="NoteBullet">
    <w:name w:val="Note Bullet"/>
    <w:basedOn w:val="Note"/>
    <w:rsid w:val="00F87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07C"/>
    <w:rPr>
      <w:b/>
      <w:smallCaps/>
    </w:rPr>
  </w:style>
  <w:style w:type="paragraph" w:customStyle="1" w:styleId="TableListNumber">
    <w:name w:val="Table List Number"/>
    <w:basedOn w:val="ListNumber"/>
    <w:rsid w:val="00F87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07C"/>
    <w:pPr>
      <w:numPr>
        <w:numId w:val="9"/>
      </w:numPr>
    </w:pPr>
  </w:style>
  <w:style w:type="paragraph" w:customStyle="1" w:styleId="ListAlpha2">
    <w:name w:val="List Alpha 2"/>
    <w:basedOn w:val="List2"/>
    <w:rsid w:val="00F8707C"/>
    <w:pPr>
      <w:numPr>
        <w:numId w:val="8"/>
      </w:numPr>
    </w:pPr>
  </w:style>
  <w:style w:type="paragraph" w:styleId="List2">
    <w:name w:val="List 2"/>
    <w:basedOn w:val="BodyText"/>
    <w:rsid w:val="00F87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07C"/>
    <w:pPr>
      <w:numPr>
        <w:numId w:val="4"/>
      </w:numPr>
    </w:pPr>
  </w:style>
  <w:style w:type="paragraph" w:styleId="ListContinue2">
    <w:name w:val="List Continue 2"/>
    <w:basedOn w:val="List2"/>
    <w:rsid w:val="00F8707C"/>
    <w:pPr>
      <w:ind w:firstLine="0"/>
    </w:pPr>
  </w:style>
  <w:style w:type="paragraph" w:styleId="ListContinue3">
    <w:name w:val="List Continue 3"/>
    <w:basedOn w:val="List3"/>
    <w:rsid w:val="00F8707C"/>
    <w:pPr>
      <w:ind w:left="1021" w:firstLine="0"/>
    </w:pPr>
  </w:style>
  <w:style w:type="paragraph" w:styleId="ListContinue4">
    <w:name w:val="List Continue 4"/>
    <w:basedOn w:val="List4"/>
    <w:rsid w:val="00F8707C"/>
    <w:pPr>
      <w:ind w:firstLine="0"/>
    </w:pPr>
  </w:style>
  <w:style w:type="paragraph" w:styleId="ListContinue5">
    <w:name w:val="List Continue 5"/>
    <w:basedOn w:val="List5"/>
    <w:rsid w:val="00F8707C"/>
    <w:pPr>
      <w:ind w:firstLine="0"/>
    </w:pPr>
  </w:style>
  <w:style w:type="paragraph" w:styleId="ListNumber3">
    <w:name w:val="List Number 3"/>
    <w:basedOn w:val="List3"/>
    <w:rsid w:val="00F8707C"/>
    <w:pPr>
      <w:numPr>
        <w:numId w:val="5"/>
      </w:numPr>
    </w:pPr>
  </w:style>
  <w:style w:type="paragraph" w:styleId="ListNumber4">
    <w:name w:val="List Number 4"/>
    <w:basedOn w:val="List4"/>
    <w:rsid w:val="00F8707C"/>
    <w:pPr>
      <w:numPr>
        <w:numId w:val="6"/>
      </w:numPr>
    </w:pPr>
  </w:style>
  <w:style w:type="paragraph" w:styleId="ListNumber5">
    <w:name w:val="List Number 5"/>
    <w:basedOn w:val="List5"/>
    <w:rsid w:val="00F8707C"/>
    <w:pPr>
      <w:numPr>
        <w:numId w:val="7"/>
      </w:numPr>
    </w:pPr>
  </w:style>
  <w:style w:type="paragraph" w:styleId="BlockText">
    <w:name w:val="Block Text"/>
    <w:basedOn w:val="Normal"/>
    <w:rsid w:val="00F87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07C"/>
    <w:rPr>
      <w:sz w:val="16"/>
      <w:vertAlign w:val="superscript"/>
    </w:rPr>
  </w:style>
  <w:style w:type="character" w:customStyle="1" w:styleId="Symbols">
    <w:name w:val="Symbols"/>
    <w:basedOn w:val="DefaultParagraphFont"/>
    <w:rsid w:val="00F8707C"/>
    <w:rPr>
      <w:rFonts w:ascii="Symbol" w:hAnsi="Symbol"/>
    </w:rPr>
  </w:style>
  <w:style w:type="character" w:customStyle="1" w:styleId="MenuOptions">
    <w:name w:val="Menu Options"/>
    <w:basedOn w:val="DefaultParagraphFont"/>
    <w:rsid w:val="00F87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07C"/>
    <w:rPr>
      <w:b/>
    </w:rPr>
  </w:style>
  <w:style w:type="character" w:customStyle="1" w:styleId="Underlined">
    <w:name w:val="Underlined"/>
    <w:basedOn w:val="DefaultParagraphFont"/>
    <w:rsid w:val="00F8707C"/>
    <w:rPr>
      <w:u w:val="single"/>
    </w:rPr>
  </w:style>
  <w:style w:type="paragraph" w:customStyle="1" w:styleId="TableBodyTextRight">
    <w:name w:val="Table Body Text Right"/>
    <w:basedOn w:val="TableBodyText"/>
    <w:rsid w:val="00F87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07C"/>
    <w:rPr>
      <w:sz w:val="18"/>
    </w:rPr>
  </w:style>
  <w:style w:type="paragraph" w:customStyle="1" w:styleId="BodySmallRight">
    <w:name w:val="Body Small Right"/>
    <w:basedOn w:val="BodyTextRight"/>
    <w:rsid w:val="00F8707C"/>
    <w:rPr>
      <w:sz w:val="18"/>
      <w:szCs w:val="18"/>
    </w:rPr>
  </w:style>
  <w:style w:type="paragraph" w:customStyle="1" w:styleId="MarginEdition">
    <w:name w:val="Margin Edition"/>
    <w:basedOn w:val="MarginNote"/>
    <w:rsid w:val="00F87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07C"/>
    <w:rPr>
      <w:sz w:val="2"/>
      <w:szCs w:val="2"/>
    </w:rPr>
  </w:style>
  <w:style w:type="character" w:customStyle="1" w:styleId="Small">
    <w:name w:val="Small"/>
    <w:basedOn w:val="DefaultParagraphFont"/>
    <w:rsid w:val="00F8707C"/>
    <w:rPr>
      <w:sz w:val="16"/>
    </w:rPr>
  </w:style>
  <w:style w:type="paragraph" w:customStyle="1" w:styleId="WideTable">
    <w:name w:val="Wide Table"/>
    <w:basedOn w:val="Normal"/>
    <w:rsid w:val="00F87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07C"/>
  </w:style>
  <w:style w:type="paragraph" w:styleId="Quote">
    <w:name w:val="Quote"/>
    <w:basedOn w:val="Heading1"/>
    <w:link w:val="QuoteChar"/>
    <w:qFormat/>
    <w:rsid w:val="00F87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07C"/>
    <w:pPr>
      <w:pageBreakBefore/>
    </w:pPr>
  </w:style>
  <w:style w:type="paragraph" w:customStyle="1" w:styleId="Border">
    <w:name w:val="Border"/>
    <w:basedOn w:val="Normal"/>
    <w:qFormat/>
    <w:rsid w:val="00F87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07C"/>
    <w:rPr>
      <w:u w:val="single"/>
    </w:rPr>
  </w:style>
  <w:style w:type="character" w:customStyle="1" w:styleId="BoldandItalics">
    <w:name w:val="Bold and Italics"/>
    <w:qFormat/>
    <w:rsid w:val="00F8707C"/>
    <w:rPr>
      <w:b/>
      <w:i/>
      <w:u w:val="none"/>
    </w:rPr>
  </w:style>
  <w:style w:type="paragraph" w:styleId="BalloonText">
    <w:name w:val="Balloon Text"/>
    <w:basedOn w:val="Normal"/>
    <w:link w:val="BalloonTextChar"/>
    <w:rsid w:val="00F87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07C"/>
    <w:pPr>
      <w:spacing w:before="0" w:after="0"/>
    </w:pPr>
  </w:style>
  <w:style w:type="paragraph" w:customStyle="1" w:styleId="BodyTextBold">
    <w:name w:val="Body Text Bold"/>
    <w:basedOn w:val="BodyText"/>
    <w:qFormat/>
    <w:rsid w:val="00F8707C"/>
    <w:rPr>
      <w:b/>
    </w:rPr>
  </w:style>
  <w:style w:type="character" w:styleId="Hyperlink">
    <w:name w:val="Hyperlink"/>
    <w:basedOn w:val="DefaultParagraphFont"/>
    <w:uiPriority w:val="99"/>
    <w:unhideWhenUsed/>
    <w:rsid w:val="00361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5720</Characters>
  <Application>Microsoft Office Word</Application>
  <DocSecurity>0</DocSecurity>
  <Lines>220</Lines>
  <Paragraphs>108</Paragraphs>
  <ScaleCrop>false</ScaleCrop>
  <Company>Author-it Software Corporation Ltd.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MSS024014 Implement environmental management plans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