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02C" w:rsidP="00B13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MSS024007 Collect and evaluate meteorological data</w:t>
      </w:r>
      <w:r>
        <w:fldChar w:fldCharType="end"/>
      </w:r>
    </w:p>
    <w:p w:rsidR="00B1302C" w:rsidP="00B1302C">
      <w:pPr>
        <w:pStyle w:val="Version"/>
        <w:sectPr w:rsidSect="00B84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896" w:rsidP="00B84896">
      <w:pPr>
        <w:pStyle w:val="SuperHeading"/>
      </w:pPr>
      <w:r w:rsidRPr="00B84896">
        <w:t>Assessment Requirements for MSS024007 Collect and evaluate meteorological data</w:t>
      </w:r>
    </w:p>
    <w:p w:rsidR="00000000" w:rsidRPr="00B84896" w:rsidP="00B84896">
      <w:pPr>
        <w:pStyle w:val="Heading1"/>
      </w:pPr>
      <w:bookmarkStart w:id="1" w:name="O_922142"/>
      <w:bookmarkEnd w:id="1"/>
      <w:r w:rsidRPr="00B84896">
        <w:t>Modification History</w:t>
      </w:r>
    </w:p>
    <w:p w:rsidR="00000000" w:rsidRPr="00B84896" w:rsidP="00B1302C">
      <w:pPr>
        <w:pStyle w:val="BodyText"/>
      </w:pPr>
      <w:r w:rsidRPr="00B84896">
        <w:t>Release 1. Supersedes and is equivalent to MSS024007A Collect and evaluate meteorological data</w:t>
      </w:r>
    </w:p>
    <w:p w:rsidR="00000000" w:rsidRPr="00B84896" w:rsidP="00B84896">
      <w:pPr>
        <w:pStyle w:val="Heading1"/>
      </w:pPr>
      <w:bookmarkStart w:id="2" w:name="O_922145"/>
      <w:bookmarkEnd w:id="2"/>
      <w:r w:rsidRPr="00B84896">
        <w:t>Performance Evidence</w:t>
      </w:r>
    </w:p>
    <w:p w:rsidR="00000000" w:rsidRPr="00B84896" w:rsidP="00B1302C">
      <w:pPr>
        <w:pStyle w:val="BodyText"/>
      </w:pPr>
      <w:r w:rsidRPr="00B84896">
        <w:t>Evidence of competence in this unit must satisfy all of the requirements of the elements and performance criteria, and include demonstration of:</w:t>
      </w:r>
    </w:p>
    <w:p w:rsidR="00000000" w:rsidRPr="00B84896" w:rsidP="00B84896">
      <w:pPr>
        <w:pStyle w:val="ListBullet"/>
      </w:pPr>
      <w:r w:rsidRPr="00B84896">
        <w:t>siting and setting up basic ‘ground level’ meteorological monitoring equipment and collecting reliable field d</w:t>
      </w:r>
      <w:r w:rsidRPr="00B84896">
        <w:t>ata on at least two (2) occasions</w:t>
      </w:r>
    </w:p>
    <w:p w:rsidR="00000000" w:rsidRPr="00B84896" w:rsidP="00B84896">
      <w:pPr>
        <w:pStyle w:val="ListBullet"/>
      </w:pPr>
      <w:r w:rsidRPr="00B84896">
        <w:t>analysing, interpreting and summarising the key features of at least two (2) sets of meteorological data</w:t>
      </w:r>
    </w:p>
    <w:p w:rsidR="00000000" w:rsidRPr="00B84896" w:rsidP="00B84896">
      <w:pPr>
        <w:pStyle w:val="ListBullet"/>
      </w:pPr>
      <w:r w:rsidRPr="00B84896">
        <w:t>explaining the purpose and objectives of meteorological monitoring tasks, including:</w:t>
      </w:r>
    </w:p>
    <w:p w:rsidR="00000000" w:rsidRPr="00B84896" w:rsidP="00B84896">
      <w:pPr>
        <w:pStyle w:val="ListBullet2"/>
      </w:pPr>
      <w:r w:rsidRPr="00B84896">
        <w:t>information and analysis requir</w:t>
      </w:r>
      <w:r w:rsidRPr="00B84896">
        <w:t>ed</w:t>
      </w:r>
    </w:p>
    <w:p w:rsidR="00000000" w:rsidRPr="00B84896" w:rsidP="00B84896">
      <w:pPr>
        <w:pStyle w:val="ListBullet2"/>
      </w:pPr>
      <w:r w:rsidRPr="00B84896">
        <w:t>end users of information</w:t>
      </w:r>
    </w:p>
    <w:p w:rsidR="00000000" w:rsidRPr="00B84896" w:rsidP="00B84896">
      <w:pPr>
        <w:pStyle w:val="ListBullet2"/>
      </w:pPr>
      <w:r w:rsidRPr="00B84896">
        <w:t>significance of outcomes for broader programs</w:t>
      </w:r>
    </w:p>
    <w:p w:rsidR="00000000" w:rsidRPr="00B84896" w:rsidP="00B84896">
      <w:pPr>
        <w:pStyle w:val="ListBullet"/>
      </w:pPr>
      <w:r w:rsidRPr="00B84896">
        <w:t>accurately interpreting maps, aerial photos, instructions, specifications, procedures and/or manuals associated with job role</w:t>
      </w:r>
    </w:p>
    <w:p w:rsidR="00000000" w:rsidRPr="00B84896" w:rsidP="00B84896">
      <w:pPr>
        <w:pStyle w:val="ListBullet"/>
      </w:pPr>
      <w:r w:rsidRPr="00B84896">
        <w:t>planning and organising resources for efficient meteoro</w:t>
      </w:r>
      <w:r w:rsidRPr="00B84896">
        <w:t>logical data collection</w:t>
      </w:r>
    </w:p>
    <w:p w:rsidR="00000000" w:rsidRPr="00B84896" w:rsidP="00B84896">
      <w:pPr>
        <w:pStyle w:val="ListBullet"/>
      </w:pPr>
      <w:r w:rsidRPr="00B84896">
        <w:t>setting up, checking and operating meteorological equipment at a field site in accordance with manuals and/or workplace procedures</w:t>
      </w:r>
    </w:p>
    <w:p w:rsidR="00000000" w:rsidRPr="00B84896" w:rsidP="00B84896">
      <w:pPr>
        <w:pStyle w:val="ListBullet"/>
      </w:pPr>
      <w:r w:rsidRPr="00B84896">
        <w:t>accurately recording and/or storing field data</w:t>
      </w:r>
    </w:p>
    <w:p w:rsidR="00000000" w:rsidRPr="00B84896" w:rsidP="00B84896">
      <w:pPr>
        <w:pStyle w:val="ListBullet"/>
      </w:pPr>
      <w:r w:rsidRPr="00B84896">
        <w:t>assessing quality of field data and interpreting significant features and anomalies</w:t>
      </w:r>
    </w:p>
    <w:p w:rsidR="00000000" w:rsidRPr="00B84896" w:rsidP="00B84896">
      <w:pPr>
        <w:pStyle w:val="ListBullet"/>
      </w:pPr>
      <w:r w:rsidRPr="00B84896">
        <w:t>identifying and rectifying basic instrument faults</w:t>
      </w:r>
    </w:p>
    <w:p w:rsidR="00000000" w:rsidRPr="00B84896" w:rsidP="00B84896">
      <w:pPr>
        <w:pStyle w:val="ListBullet"/>
      </w:pPr>
      <w:r w:rsidRPr="00B84896">
        <w:t>verifying that processed data meets quality requirements</w:t>
      </w:r>
    </w:p>
    <w:p w:rsidR="00000000" w:rsidRPr="00B84896" w:rsidP="00B84896">
      <w:pPr>
        <w:pStyle w:val="ListBullet"/>
      </w:pPr>
      <w:r w:rsidRPr="00B84896">
        <w:t>comparing collected/processed data with other meteorological dat</w:t>
      </w:r>
      <w:r w:rsidRPr="00B84896">
        <w:t>a sets, associating meteorological parameters, interpreting results and drawing logical conclusions</w:t>
      </w:r>
    </w:p>
    <w:p w:rsidR="00000000" w:rsidRPr="00B84896" w:rsidP="00B84896">
      <w:pPr>
        <w:pStyle w:val="ListBullet"/>
      </w:pPr>
      <w:r w:rsidRPr="00B84896">
        <w:t>seeking advice when issues/problems are beyond scope of competence/responsibility</w:t>
      </w:r>
    </w:p>
    <w:p w:rsidR="00000000" w:rsidRPr="00B84896" w:rsidP="00B84896">
      <w:pPr>
        <w:pStyle w:val="ListBullet"/>
      </w:pPr>
      <w:r w:rsidRPr="00B84896">
        <w:t>accurately reporting field data and site observations</w:t>
      </w:r>
    </w:p>
    <w:p w:rsidR="00000000" w:rsidRPr="00B84896" w:rsidP="00B84896">
      <w:pPr>
        <w:pStyle w:val="ListBullet"/>
      </w:pPr>
      <w:r w:rsidRPr="00B84896">
        <w:t>following procedures</w:t>
      </w:r>
      <w:r w:rsidRPr="00B84896">
        <w:t xml:space="preserve"> for working safely and minimising environmental impacts and waste.</w:t>
      </w:r>
    </w:p>
    <w:p w:rsidR="00000000" w:rsidRPr="00B84896" w:rsidP="00B84896">
      <w:pPr>
        <w:pStyle w:val="AllowPageBreak"/>
      </w:pPr>
    </w:p>
    <w:p w:rsidR="00000000" w:rsidRPr="00B84896" w:rsidP="00B84896">
      <w:pPr>
        <w:pStyle w:val="Heading1"/>
      </w:pPr>
      <w:bookmarkStart w:id="3" w:name="O_922144"/>
      <w:bookmarkEnd w:id="3"/>
      <w:r w:rsidRPr="00B84896">
        <w:t>Knowledge Evidence</w:t>
      </w:r>
    </w:p>
    <w:p w:rsidR="00000000" w:rsidRPr="00B84896" w:rsidP="00B1302C">
      <w:pPr>
        <w:pStyle w:val="BodyText"/>
      </w:pPr>
      <w:r w:rsidRPr="00B84896">
        <w:t>Must provide evidence that demonstrates knowledge of:</w:t>
      </w:r>
    </w:p>
    <w:p w:rsidR="00000000" w:rsidRPr="00B84896" w:rsidP="00B84896">
      <w:pPr>
        <w:pStyle w:val="ListBullet"/>
      </w:pPr>
      <w:r w:rsidRPr="00B84896">
        <w:t>distinction between weather and climate and an awareness of climate change science</w:t>
      </w:r>
    </w:p>
    <w:p w:rsidR="00000000" w:rsidRPr="00B84896" w:rsidP="00B84896">
      <w:pPr>
        <w:pStyle w:val="ListBullet"/>
      </w:pPr>
      <w:r w:rsidRPr="00B84896">
        <w:t>composition an</w:t>
      </w:r>
      <w:r w:rsidRPr="00B84896">
        <w:t>d structure of the atmosphere, especially the lower atmosphere</w:t>
      </w:r>
    </w:p>
    <w:p w:rsidR="00000000" w:rsidRPr="00B84896" w:rsidP="00B84896">
      <w:pPr>
        <w:pStyle w:val="ListBullet"/>
      </w:pPr>
      <w:r w:rsidRPr="00B84896">
        <w:t>solar energy spectrum and link to atmospheric conditions</w:t>
      </w:r>
    </w:p>
    <w:p w:rsidR="00000000" w:rsidRPr="00B84896" w:rsidP="00B84896">
      <w:pPr>
        <w:pStyle w:val="ListBullet"/>
      </w:pPr>
      <w:r w:rsidRPr="00B84896">
        <w:t>seasonality, effects of latitude and continental geography</w:t>
      </w:r>
    </w:p>
    <w:p w:rsidR="00000000" w:rsidRPr="00B84896" w:rsidP="00B84896">
      <w:pPr>
        <w:pStyle w:val="ListBullet"/>
      </w:pPr>
      <w:r w:rsidRPr="00B84896">
        <w:t>atmospheric motion (horizontal and vertical)</w:t>
      </w:r>
    </w:p>
    <w:p w:rsidR="00000000" w:rsidRPr="00B84896" w:rsidP="00B84896">
      <w:pPr>
        <w:pStyle w:val="ListBullet"/>
      </w:pPr>
      <w:r w:rsidRPr="00B84896">
        <w:t xml:space="preserve">lifting (orographic, convective </w:t>
      </w:r>
      <w:r w:rsidRPr="00B84896">
        <w:t>and frontal)</w:t>
      </w:r>
    </w:p>
    <w:p w:rsidR="00000000" w:rsidRPr="00B84896" w:rsidP="00B84896">
      <w:pPr>
        <w:pStyle w:val="ListBullet"/>
      </w:pPr>
      <w:r w:rsidRPr="00B84896">
        <w:t>basic pressure/temperature/volume principles</w:t>
      </w:r>
    </w:p>
    <w:p w:rsidR="00000000" w:rsidRPr="00B84896" w:rsidP="00B84896">
      <w:pPr>
        <w:pStyle w:val="ListBullet"/>
      </w:pPr>
      <w:r w:rsidRPr="00B84896">
        <w:t>high and low pressure cell formation</w:t>
      </w:r>
    </w:p>
    <w:p w:rsidR="00000000" w:rsidRPr="00B84896" w:rsidP="00B84896">
      <w:pPr>
        <w:pStyle w:val="ListBullet"/>
      </w:pPr>
      <w:r w:rsidRPr="00B84896">
        <w:t xml:space="preserve">weather effects (e.g. precipitation, temperature and wind strength/direction) </w:t>
      </w:r>
    </w:p>
    <w:p w:rsidR="00000000" w:rsidRPr="00B84896" w:rsidP="00B84896">
      <w:pPr>
        <w:pStyle w:val="ListBullet"/>
      </w:pPr>
      <w:r w:rsidRPr="00B84896">
        <w:t>local wind effects (e.g. sea breeze, city breeze, katabatic winds and anabatic winds)</w:t>
      </w:r>
    </w:p>
    <w:p w:rsidR="00000000" w:rsidRPr="00B84896" w:rsidP="00B84896">
      <w:pPr>
        <w:pStyle w:val="ListBullet"/>
      </w:pPr>
      <w:r w:rsidRPr="00B84896">
        <w:t>forms of atmospheric moisture and humidity</w:t>
      </w:r>
    </w:p>
    <w:p w:rsidR="00000000" w:rsidRPr="00B84896" w:rsidP="00B84896">
      <w:pPr>
        <w:pStyle w:val="ListBullet"/>
      </w:pPr>
      <w:r w:rsidRPr="00B84896">
        <w:t>atmospheric conditions related to wind direction</w:t>
      </w:r>
    </w:p>
    <w:p w:rsidR="00000000" w:rsidRPr="00B84896" w:rsidP="00B84896">
      <w:pPr>
        <w:pStyle w:val="ListBullet"/>
      </w:pPr>
      <w:r w:rsidRPr="00B84896">
        <w:t>measurement of atmospheric conditions (e.g. precipitation, temperature, humidi</w:t>
      </w:r>
      <w:r w:rsidRPr="00B84896">
        <w:t>ty, wind speed and direction)</w:t>
      </w:r>
    </w:p>
    <w:p w:rsidR="00000000" w:rsidRPr="00B84896" w:rsidP="00B84896">
      <w:pPr>
        <w:pStyle w:val="ListBullet"/>
      </w:pPr>
      <w:r w:rsidRPr="00B84896">
        <w:t>interpretation of weather maps (e.g. symbols used, terminology, interpretation and forecasts)</w:t>
      </w:r>
    </w:p>
    <w:p w:rsidR="00000000" w:rsidRPr="00B84896" w:rsidP="00B84896">
      <w:pPr>
        <w:pStyle w:val="ListBullet"/>
      </w:pPr>
      <w:r w:rsidRPr="00B84896">
        <w:t>historical and geographic comparison of weather data</w:t>
      </w:r>
    </w:p>
    <w:p w:rsidR="00000000" w:rsidRPr="00B84896" w:rsidP="00B84896">
      <w:pPr>
        <w:pStyle w:val="ListBullet"/>
      </w:pPr>
      <w:r w:rsidRPr="00B84896">
        <w:t>scalar and vector wind speed and direction calculations</w:t>
      </w:r>
    </w:p>
    <w:p w:rsidR="00000000" w:rsidRPr="00B84896" w:rsidP="00B84896">
      <w:pPr>
        <w:pStyle w:val="ListBullet"/>
      </w:pPr>
      <w:r w:rsidRPr="00B84896">
        <w:t>wind run</w:t>
      </w:r>
    </w:p>
    <w:p w:rsidR="00000000" w:rsidRPr="00B84896" w:rsidP="00B84896">
      <w:pPr>
        <w:pStyle w:val="ListBullet"/>
      </w:pPr>
      <w:r w:rsidRPr="00B84896">
        <w:t>operation, cal</w:t>
      </w:r>
      <w:r w:rsidRPr="00B84896">
        <w:t>ibration and maintenance of meteorological equipment</w:t>
      </w:r>
    </w:p>
    <w:p w:rsidR="00000000" w:rsidRPr="00B84896" w:rsidP="00B84896">
      <w:pPr>
        <w:pStyle w:val="ListBullet"/>
      </w:pPr>
      <w:r w:rsidRPr="00B84896">
        <w:t>effects of instrument set-up, such as different sampling intervals and averaging times.</w:t>
      </w:r>
    </w:p>
    <w:p w:rsidR="00000000" w:rsidRPr="00B84896" w:rsidP="00B84896">
      <w:pPr>
        <w:pStyle w:val="AllowPageBreak"/>
      </w:pPr>
    </w:p>
    <w:p w:rsidR="00000000" w:rsidRPr="00B84896" w:rsidP="00B84896">
      <w:pPr>
        <w:pStyle w:val="Heading1"/>
      </w:pPr>
      <w:bookmarkStart w:id="4" w:name="O_922143"/>
      <w:bookmarkEnd w:id="4"/>
      <w:r w:rsidRPr="00B84896">
        <w:t>Assessment Conditions</w:t>
      </w:r>
    </w:p>
    <w:p w:rsidR="00000000" w:rsidRPr="00B84896" w:rsidP="00B84896">
      <w:pPr>
        <w:pStyle w:val="ListBullet"/>
      </w:pPr>
      <w:r w:rsidRPr="00B84896">
        <w:t>Judgement of competence must be based on holistic assessment of the evidenc</w:t>
      </w:r>
      <w:r w:rsidRPr="00B84896">
        <w:t xml:space="preserve">e. Assessment methods must confirm consistency of performance over time, rather than a single assessment event. </w:t>
      </w:r>
    </w:p>
    <w:p w:rsidR="00000000" w:rsidRPr="00B84896" w:rsidP="00B84896">
      <w:pPr>
        <w:pStyle w:val="ListBullet"/>
      </w:pPr>
      <w:r w:rsidRPr="00B84896">
        <w:t>This unit of competency is to be assessed in the workplace, or a simulated workplace environment. A simulated workplace environment must reflec</w:t>
      </w:r>
      <w:r w:rsidRPr="00B84896">
        <w:t xml:space="preserve">t realistic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B84896" w:rsidP="00B84896">
      <w:pPr>
        <w:pStyle w:val="ListBullet"/>
      </w:pPr>
      <w:r w:rsidRPr="00B84896">
        <w:t>Foundation skills are integral to</w:t>
      </w:r>
      <w:r w:rsidRPr="00B84896">
        <w:t xml:space="preserve"> competent performance of the unit and should not be assessed separately. </w:t>
      </w:r>
    </w:p>
    <w:p w:rsidR="00000000" w:rsidRPr="00B84896" w:rsidP="00B84896">
      <w:pPr>
        <w:pStyle w:val="ListBullet"/>
      </w:pPr>
      <w:r w:rsidRPr="00B84896">
        <w:t>Assessment processes and techniques must be appropriate to the language, literacy and numeracy requirements of the work being performed and the needs of the candidate.</w:t>
      </w:r>
    </w:p>
    <w:p w:rsidR="00000000" w:rsidRPr="00B84896" w:rsidP="00B84896">
      <w:pPr>
        <w:pStyle w:val="ListBullet"/>
      </w:pPr>
      <w:r w:rsidRPr="00B84896">
        <w:t>Knowledge evi</w:t>
      </w:r>
      <w:r w:rsidRPr="00B84896">
        <w:t>dence may be collected concurrently with performance evidence or through an independent process such as workbooks, written assessments or interviews (provided a record is kept in each case).</w:t>
      </w:r>
    </w:p>
    <w:p w:rsidR="00000000" w:rsidRPr="00B84896" w:rsidP="00B84896">
      <w:pPr>
        <w:pStyle w:val="ListBullet"/>
      </w:pPr>
      <w:r w:rsidRPr="00B84896">
        <w:t xml:space="preserve">Holistic assessment methods include: </w:t>
      </w:r>
    </w:p>
    <w:p w:rsidR="00000000" w:rsidRPr="00B84896" w:rsidP="00B84896">
      <w:pPr>
        <w:pStyle w:val="ListBullet2"/>
      </w:pPr>
      <w:r w:rsidRPr="00B84896">
        <w:t>review of meteorological f</w:t>
      </w:r>
      <w:r w:rsidRPr="00B84896">
        <w:t>ield/processed data and field records generated by the candidate</w:t>
      </w:r>
    </w:p>
    <w:p w:rsidR="00000000" w:rsidRPr="00B84896" w:rsidP="00B84896">
      <w:pPr>
        <w:pStyle w:val="ListBullet2"/>
      </w:pPr>
      <w:r w:rsidRPr="00B84896">
        <w:t>review of candidate’s interpretation of meteorological data sets for accuracy and completeness</w:t>
      </w:r>
    </w:p>
    <w:p w:rsidR="00000000" w:rsidRPr="00B84896" w:rsidP="00B84896">
      <w:pPr>
        <w:pStyle w:val="ListBullet2"/>
      </w:pPr>
      <w:r w:rsidRPr="00B84896">
        <w:t>feedback from supervisors that the candidate is able to safely site, set-up and operate basic ‘</w:t>
      </w:r>
      <w:r w:rsidRPr="00B84896">
        <w:t>ground level’ meteorological monitoring equipment; generate verified meteorological data; accurately interpret data sets and report the findings within the agreed timeframe.</w:t>
      </w:r>
    </w:p>
    <w:p w:rsidR="00000000" w:rsidRPr="00B84896" w:rsidP="00B84896">
      <w:pPr>
        <w:pStyle w:val="ListBullet2"/>
      </w:pPr>
      <w:r w:rsidRPr="00B84896">
        <w:t>oral and/or written questions to check the candidate’s understanding of basic mete</w:t>
      </w:r>
      <w:r w:rsidRPr="00B84896">
        <w:t>orology, in-field measurement of meteorological parameters and interpretation of data sets, relevant workplace procedures</w:t>
      </w:r>
    </w:p>
    <w:p w:rsidR="00000000" w:rsidRPr="00B84896" w:rsidP="00B84896">
      <w:pPr>
        <w:pStyle w:val="ListBullet2"/>
      </w:pPr>
      <w:r w:rsidRPr="00B84896">
        <w:t>observation of the candidate working in the field with a focus on:</w:t>
      </w:r>
    </w:p>
    <w:p w:rsidR="00000000" w:rsidRPr="00B84896" w:rsidP="00B84896">
      <w:pPr>
        <w:pStyle w:val="ListBullet3"/>
      </w:pPr>
      <w:r w:rsidRPr="00B84896">
        <w:t>identification of monitoring site according to defined criteria</w:t>
      </w:r>
    </w:p>
    <w:p w:rsidR="00000000" w:rsidRPr="00B84896" w:rsidP="00B84896">
      <w:pPr>
        <w:pStyle w:val="ListBullet3"/>
      </w:pPr>
      <w:r w:rsidRPr="00B84896">
        <w:t>sa</w:t>
      </w:r>
      <w:r w:rsidRPr="00B84896">
        <w:t>fe, reliable set-up and operation of equipment</w:t>
      </w:r>
    </w:p>
    <w:p w:rsidR="00000000" w:rsidRPr="00B84896" w:rsidP="00B84896">
      <w:pPr>
        <w:pStyle w:val="ListBullet3"/>
      </w:pPr>
      <w:r w:rsidRPr="00B84896">
        <w:t>accurately recording and storing basic meteorological data.</w:t>
      </w:r>
    </w:p>
    <w:p w:rsidR="00000000" w:rsidRPr="00B84896" w:rsidP="00B84896">
      <w:pPr>
        <w:pStyle w:val="ListBullet"/>
      </w:pPr>
      <w:r w:rsidRPr="00B84896">
        <w:t>Access is required to all instruments, equipment, materials, workplace documentation, procedures, and specifications associated with this unit inclu</w:t>
      </w:r>
      <w:r w:rsidRPr="00B84896">
        <w:t>ding, but not limited to:</w:t>
      </w:r>
    </w:p>
    <w:p w:rsidR="00000000" w:rsidRPr="00B84896" w:rsidP="00B84896">
      <w:pPr>
        <w:pStyle w:val="ListBullet2"/>
      </w:pPr>
      <w:r w:rsidRPr="00B84896">
        <w:t>access to suitable sites and vehicle</w:t>
      </w:r>
    </w:p>
    <w:p w:rsidR="00000000" w:rsidRPr="00B84896" w:rsidP="00B84896">
      <w:pPr>
        <w:pStyle w:val="ListBullet2"/>
      </w:pPr>
      <w:r w:rsidRPr="00B84896">
        <w:t>meteorological monitoring equipment; camera; consumables; calculator, computer and relevant software or laboratory information system</w:t>
      </w:r>
    </w:p>
    <w:p w:rsidR="00000000" w:rsidRPr="00B84896" w:rsidP="00B84896">
      <w:pPr>
        <w:pStyle w:val="ListBullet2"/>
      </w:pPr>
      <w:r w:rsidRPr="00B84896">
        <w:t>documentation, such as site information and history, maps, aerial photos; workplace procedures governing siting and operation of meteorological monitoring equipment and data collection; and equipment manuals.</w:t>
      </w:r>
    </w:p>
    <w:p w:rsidR="00000000" w:rsidRPr="00B84896" w:rsidP="00B84896">
      <w:pPr>
        <w:pStyle w:val="ListBullet"/>
      </w:pPr>
      <w:r w:rsidRPr="00B84896">
        <w:t>Assessors must satisfy the assessor competency</w:t>
      </w:r>
      <w:r w:rsidRPr="00B84896">
        <w:t xml:space="preserve"> requirements that are in place at the time of the assessment as set by the VET regulator.</w:t>
      </w:r>
    </w:p>
    <w:p w:rsidR="00000000" w:rsidRPr="00B84896" w:rsidP="00B84896">
      <w:pPr>
        <w:pStyle w:val="ListBullet"/>
      </w:pPr>
      <w:r w:rsidRPr="00B84896">
        <w:t>The assessor must demonstrate both technical competency and currency.</w:t>
      </w:r>
    </w:p>
    <w:p w:rsidR="00000000" w:rsidRPr="00B84896" w:rsidP="00B84896">
      <w:pPr>
        <w:pStyle w:val="ListBullet"/>
      </w:pPr>
      <w:r w:rsidRPr="00B84896">
        <w:t>Technical competence can be demonstrated through:</w:t>
      </w:r>
    </w:p>
    <w:p w:rsidR="00000000" w:rsidRPr="00B84896" w:rsidP="00B84896">
      <w:pPr>
        <w:pStyle w:val="ListBullet2"/>
      </w:pPr>
      <w:r w:rsidRPr="00B84896">
        <w:t>relevant VET or other qualification/Statemen</w:t>
      </w:r>
      <w:r w:rsidRPr="00B84896">
        <w:t>t of Attainment AND/OR</w:t>
      </w:r>
    </w:p>
    <w:p w:rsidR="00000000" w:rsidRPr="00B84896" w:rsidP="00B84896">
      <w:pPr>
        <w:pStyle w:val="ListBullet2"/>
      </w:pPr>
      <w:r w:rsidRPr="00B84896">
        <w:t xml:space="preserve">relevant workplace experience </w:t>
      </w:r>
    </w:p>
    <w:p w:rsidR="00000000" w:rsidRPr="00B84896" w:rsidP="00B84896">
      <w:pPr>
        <w:pStyle w:val="ListBullet"/>
      </w:pPr>
      <w:r w:rsidRPr="00B84896">
        <w:t>Currency can be demonstrated through:</w:t>
      </w:r>
    </w:p>
    <w:p w:rsidR="00000000" w:rsidRPr="00B84896" w:rsidP="00B84896">
      <w:pPr>
        <w:pStyle w:val="ListBullet2"/>
      </w:pPr>
      <w:r w:rsidRPr="00B84896">
        <w:t>performing the competency being assessed as part of current employment OR</w:t>
      </w:r>
    </w:p>
    <w:p w:rsidR="00000000" w:rsidRPr="00B84896" w:rsidP="00B84896">
      <w:pPr>
        <w:pStyle w:val="ListBullet2"/>
      </w:pPr>
      <w:r w:rsidRPr="00B84896">
        <w:t xml:space="preserve">having consulted with an organisation providing environmental monitoring, management or </w:t>
      </w:r>
      <w:r w:rsidRPr="00B84896">
        <w:t>technology related services about performing the competency being assessed within the last twelve months.</w:t>
      </w:r>
    </w:p>
    <w:p w:rsidR="00000000" w:rsidRPr="00B84896" w:rsidP="00B84896">
      <w:pPr>
        <w:pStyle w:val="AllowPageBreak"/>
      </w:pPr>
    </w:p>
    <w:p w:rsidR="00000000" w:rsidRPr="00B84896" w:rsidP="00B84896">
      <w:pPr>
        <w:pStyle w:val="Heading1"/>
      </w:pPr>
      <w:bookmarkStart w:id="5" w:name="O_922141"/>
      <w:bookmarkEnd w:id="5"/>
      <w:r w:rsidRPr="00B84896">
        <w:t>Links</w:t>
      </w:r>
    </w:p>
    <w:p w:rsidR="00000000" w:rsidRPr="00B84896" w:rsidP="00B1302C">
      <w:pPr>
        <w:pStyle w:val="BodyText"/>
      </w:pPr>
      <w:r w:rsidRPr="00B8489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"https://vetnet.education.gov.au/Pages/TrainingDocs.aspx?q=5b04f318-804f-4dc0-9463-c3fb9a3fe998" </w:instrText>
      </w:r>
      <w:r>
        <w:fldChar w:fldCharType="separate"/>
      </w:r>
      <w:r w:rsidRPr="003836BA">
        <w:rPr>
          <w:rStyle w:val="Hyperlink"/>
        </w:rPr>
        <w:t>https://vetnet.education.gov.au/Pages/TrainingDocs.aspx?q=5b04f318-804f-4dc0-9463-c3fb9a3fe998</w:t>
      </w:r>
      <w:r>
        <w:fldChar w:fldCharType="end"/>
      </w:r>
    </w:p>
    <w:p w:rsidR="00000000" w:rsidRPr="00B84896" w:rsidP="00B84896"/>
    <w:sectPr w:rsidSect="00B848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96" w:rsidRPr="00B1302C" w:rsidP="00B13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2C" w:rsidP="00B84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02C" w:rsidP="00B84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302C" w:rsidP="00B84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896" w:rsidRPr="00B1302C" w:rsidP="00B13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2C" w:rsidRPr="002D2AF8" w:rsidP="00B84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MSS024007 Collect and evaluate meteorological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B1302C" w:rsidP="00B84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624F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E4C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C41C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896"/>
  </w:style>
  <w:style w:type="character" w:customStyle="1" w:styleId="Heading1Char">
    <w:name w:val="Heading 1 Char"/>
    <w:basedOn w:val="DefaultParagraphFont"/>
    <w:link w:val="Heading1"/>
    <w:rsid w:val="00B84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8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8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896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489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4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489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4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8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8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4896"/>
    <w:rPr>
      <w:b/>
      <w:spacing w:val="0"/>
    </w:rPr>
  </w:style>
  <w:style w:type="paragraph" w:customStyle="1" w:styleId="SuperTitle">
    <w:name w:val="SuperTitle"/>
    <w:basedOn w:val="Title"/>
    <w:rsid w:val="00B84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8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896"/>
    <w:rPr>
      <w:i/>
    </w:rPr>
  </w:style>
  <w:style w:type="paragraph" w:styleId="Caption">
    <w:name w:val="caption"/>
    <w:basedOn w:val="BodyText"/>
    <w:next w:val="Normal"/>
    <w:qFormat/>
    <w:rsid w:val="00B84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896"/>
  </w:style>
  <w:style w:type="paragraph" w:styleId="TableofFigures">
    <w:name w:val="table of figures"/>
    <w:basedOn w:val="Normal"/>
    <w:next w:val="Normal"/>
    <w:semiHidden/>
    <w:rsid w:val="00B84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896"/>
    <w:pPr>
      <w:numPr>
        <w:numId w:val="12"/>
      </w:numPr>
    </w:pPr>
  </w:style>
  <w:style w:type="character" w:customStyle="1" w:styleId="WingdingSymbols">
    <w:name w:val="Wingding Symbols"/>
    <w:rsid w:val="00B84896"/>
    <w:rPr>
      <w:rFonts w:ascii="Wingdings" w:hAnsi="Wingdings"/>
    </w:rPr>
  </w:style>
  <w:style w:type="paragraph" w:customStyle="1" w:styleId="TableHeading">
    <w:name w:val="Table Heading"/>
    <w:basedOn w:val="HeadingBase"/>
    <w:rsid w:val="00B84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896"/>
    <w:rPr>
      <w:color w:val="0033CC"/>
      <w:u w:val="none"/>
    </w:rPr>
  </w:style>
  <w:style w:type="paragraph" w:customStyle="1" w:styleId="BodyTextRight">
    <w:name w:val="Body Text Right"/>
    <w:basedOn w:val="BodyText"/>
    <w:rsid w:val="00B84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8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896"/>
    <w:rPr>
      <w:sz w:val="32"/>
    </w:rPr>
  </w:style>
  <w:style w:type="paragraph" w:customStyle="1" w:styleId="HeadingProcedure">
    <w:name w:val="Heading Procedure"/>
    <w:basedOn w:val="HeadingBase"/>
    <w:next w:val="Normal"/>
    <w:rsid w:val="00B84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896"/>
    <w:pPr>
      <w:spacing w:before="60" w:after="60"/>
    </w:pPr>
  </w:style>
  <w:style w:type="paragraph" w:styleId="ListContinue">
    <w:name w:val="List Continue"/>
    <w:basedOn w:val="List"/>
    <w:rsid w:val="00B84896"/>
    <w:pPr>
      <w:ind w:firstLine="0"/>
    </w:pPr>
  </w:style>
  <w:style w:type="paragraph" w:customStyle="1" w:styleId="ListNote">
    <w:name w:val="List Note"/>
    <w:basedOn w:val="List"/>
    <w:rsid w:val="00B84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896"/>
    <w:rPr>
      <w:rFonts w:ascii="Courier New" w:hAnsi="Courier New"/>
    </w:rPr>
  </w:style>
  <w:style w:type="paragraph" w:customStyle="1" w:styleId="NoteBullet">
    <w:name w:val="Note Bullet"/>
    <w:basedOn w:val="Note"/>
    <w:rsid w:val="00B84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89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84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896"/>
    <w:rPr>
      <w:b/>
      <w:smallCaps/>
    </w:rPr>
  </w:style>
  <w:style w:type="paragraph" w:customStyle="1" w:styleId="TableListNumber">
    <w:name w:val="Table List Number"/>
    <w:basedOn w:val="ListNumber"/>
    <w:rsid w:val="00B84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896"/>
    <w:pPr>
      <w:numPr>
        <w:numId w:val="10"/>
      </w:numPr>
    </w:pPr>
  </w:style>
  <w:style w:type="paragraph" w:customStyle="1" w:styleId="ListAlpha2">
    <w:name w:val="List Alpha 2"/>
    <w:basedOn w:val="List2"/>
    <w:rsid w:val="00B84896"/>
    <w:pPr>
      <w:numPr>
        <w:numId w:val="9"/>
      </w:numPr>
    </w:pPr>
  </w:style>
  <w:style w:type="paragraph" w:styleId="List2">
    <w:name w:val="List 2"/>
    <w:basedOn w:val="BodyText"/>
    <w:rsid w:val="00B848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8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48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4896"/>
    <w:pPr>
      <w:numPr>
        <w:numId w:val="5"/>
      </w:numPr>
    </w:pPr>
  </w:style>
  <w:style w:type="paragraph" w:styleId="ListContinue2">
    <w:name w:val="List Continue 2"/>
    <w:basedOn w:val="List2"/>
    <w:rsid w:val="00B84896"/>
    <w:pPr>
      <w:ind w:firstLine="0"/>
    </w:pPr>
  </w:style>
  <w:style w:type="paragraph" w:styleId="ListContinue3">
    <w:name w:val="List Continue 3"/>
    <w:basedOn w:val="List3"/>
    <w:rsid w:val="00B84896"/>
    <w:pPr>
      <w:ind w:left="1021" w:firstLine="0"/>
    </w:pPr>
  </w:style>
  <w:style w:type="paragraph" w:styleId="ListContinue4">
    <w:name w:val="List Continue 4"/>
    <w:basedOn w:val="List4"/>
    <w:rsid w:val="00B84896"/>
    <w:pPr>
      <w:ind w:firstLine="0"/>
    </w:pPr>
  </w:style>
  <w:style w:type="paragraph" w:styleId="ListContinue5">
    <w:name w:val="List Continue 5"/>
    <w:basedOn w:val="List5"/>
    <w:rsid w:val="00B84896"/>
    <w:pPr>
      <w:ind w:firstLine="0"/>
    </w:pPr>
  </w:style>
  <w:style w:type="paragraph" w:styleId="ListNumber3">
    <w:name w:val="List Number 3"/>
    <w:basedOn w:val="List3"/>
    <w:rsid w:val="00B84896"/>
    <w:pPr>
      <w:numPr>
        <w:numId w:val="6"/>
      </w:numPr>
    </w:pPr>
  </w:style>
  <w:style w:type="paragraph" w:styleId="ListNumber4">
    <w:name w:val="List Number 4"/>
    <w:basedOn w:val="List4"/>
    <w:rsid w:val="00B84896"/>
    <w:pPr>
      <w:numPr>
        <w:numId w:val="7"/>
      </w:numPr>
    </w:pPr>
  </w:style>
  <w:style w:type="paragraph" w:styleId="ListNumber5">
    <w:name w:val="List Number 5"/>
    <w:basedOn w:val="List5"/>
    <w:rsid w:val="00B84896"/>
    <w:pPr>
      <w:numPr>
        <w:numId w:val="8"/>
      </w:numPr>
    </w:pPr>
  </w:style>
  <w:style w:type="paragraph" w:styleId="BlockText">
    <w:name w:val="Block Text"/>
    <w:basedOn w:val="Normal"/>
    <w:rsid w:val="00B84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896"/>
    <w:rPr>
      <w:sz w:val="16"/>
      <w:vertAlign w:val="superscript"/>
    </w:rPr>
  </w:style>
  <w:style w:type="character" w:customStyle="1" w:styleId="Symbols">
    <w:name w:val="Symbols"/>
    <w:basedOn w:val="DefaultParagraphFont"/>
    <w:rsid w:val="00B84896"/>
    <w:rPr>
      <w:rFonts w:ascii="Symbol" w:hAnsi="Symbol"/>
    </w:rPr>
  </w:style>
  <w:style w:type="character" w:customStyle="1" w:styleId="MenuOptions">
    <w:name w:val="Menu Options"/>
    <w:basedOn w:val="DefaultParagraphFont"/>
    <w:rsid w:val="00B84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896"/>
    <w:rPr>
      <w:b/>
    </w:rPr>
  </w:style>
  <w:style w:type="character" w:customStyle="1" w:styleId="Underlined">
    <w:name w:val="Underlined"/>
    <w:basedOn w:val="DefaultParagraphFont"/>
    <w:rsid w:val="00B84896"/>
    <w:rPr>
      <w:u w:val="single"/>
    </w:rPr>
  </w:style>
  <w:style w:type="paragraph" w:customStyle="1" w:styleId="TableBodyTextRight">
    <w:name w:val="Table Body Text Right"/>
    <w:basedOn w:val="TableBodyText"/>
    <w:rsid w:val="00B84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896"/>
    <w:rPr>
      <w:sz w:val="18"/>
    </w:rPr>
  </w:style>
  <w:style w:type="paragraph" w:customStyle="1" w:styleId="BodySmallRight">
    <w:name w:val="Body Small Right"/>
    <w:basedOn w:val="BodyTextRight"/>
    <w:rsid w:val="00B84896"/>
    <w:rPr>
      <w:sz w:val="18"/>
      <w:szCs w:val="18"/>
    </w:rPr>
  </w:style>
  <w:style w:type="paragraph" w:customStyle="1" w:styleId="MarginEdition">
    <w:name w:val="Margin Edition"/>
    <w:basedOn w:val="MarginNote"/>
    <w:rsid w:val="00B84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896"/>
    <w:rPr>
      <w:sz w:val="2"/>
      <w:szCs w:val="2"/>
    </w:rPr>
  </w:style>
  <w:style w:type="character" w:customStyle="1" w:styleId="Small">
    <w:name w:val="Small"/>
    <w:basedOn w:val="DefaultParagraphFont"/>
    <w:rsid w:val="00B84896"/>
    <w:rPr>
      <w:sz w:val="16"/>
    </w:rPr>
  </w:style>
  <w:style w:type="paragraph" w:customStyle="1" w:styleId="WideTable">
    <w:name w:val="Wide Table"/>
    <w:basedOn w:val="Normal"/>
    <w:rsid w:val="00B84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896"/>
  </w:style>
  <w:style w:type="paragraph" w:styleId="Quote">
    <w:name w:val="Quote"/>
    <w:basedOn w:val="Heading1"/>
    <w:link w:val="QuoteChar"/>
    <w:qFormat/>
    <w:rsid w:val="00B84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896"/>
    <w:pPr>
      <w:pageBreakBefore/>
    </w:pPr>
  </w:style>
  <w:style w:type="paragraph" w:customStyle="1" w:styleId="Border">
    <w:name w:val="Border"/>
    <w:basedOn w:val="Normal"/>
    <w:qFormat/>
    <w:rsid w:val="00B84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896"/>
    <w:rPr>
      <w:u w:val="single"/>
    </w:rPr>
  </w:style>
  <w:style w:type="character" w:customStyle="1" w:styleId="BoldandItalics">
    <w:name w:val="Bold and Italics"/>
    <w:qFormat/>
    <w:rsid w:val="00B84896"/>
    <w:rPr>
      <w:b/>
      <w:i/>
      <w:u w:val="none"/>
    </w:rPr>
  </w:style>
  <w:style w:type="paragraph" w:styleId="BalloonText">
    <w:name w:val="Balloon Text"/>
    <w:basedOn w:val="Normal"/>
    <w:link w:val="BalloonTextChar"/>
    <w:rsid w:val="00B84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8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8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8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3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848</Words>
  <Characters>5812</Characters>
  <Application>Microsoft Office Word</Application>
  <DocSecurity>0</DocSecurity>
  <Lines>121</Lines>
  <Paragraphs>85</Paragraphs>
  <ScaleCrop>false</ScaleCrop>
  <Company>Author-it Software Corporation Ltd.</Company>
  <LinksUpToDate>false</LinksUpToDate>
  <CharactersWithSpaces>6575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MSS024007 Collect and evaluate meteorological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2018-12-21T02:24:00Z</dcterms:created>
  <dcterms:modified xsi:type="dcterms:W3CDTF">2018-12-21T02:24:00Z</dcterms:modified>
</cp:coreProperties>
</file>