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2BA" w:rsidP="002962BA">
      <w:pPr>
        <w:pStyle w:val="Title"/>
      </w:pPr>
      <w:r>
        <w:fldChar w:fldCharType="begin"/>
      </w:r>
      <w:r>
        <w:instrText xml:space="preserve"> TITLE   \* MERGEFORMAT </w:instrText>
      </w:r>
      <w:r>
        <w:fldChar w:fldCharType="separate"/>
      </w:r>
      <w:r>
        <w:t>MSS017023 Establish collaborative business arrangements</w:t>
      </w:r>
      <w:r>
        <w:fldChar w:fldCharType="end"/>
      </w:r>
    </w:p>
    <w:p w:rsidR="002962BA" w:rsidP="002962BA">
      <w:pPr>
        <w:pStyle w:val="Version"/>
        <w:sectPr w:rsidSect="00331C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C11" w:rsidP="00331C11">
      <w:pPr>
        <w:pStyle w:val="SuperHeading"/>
      </w:pPr>
      <w:r w:rsidRPr="00331C11">
        <w:t>MSS017023 Establish collaborative business arrangements</w:t>
      </w:r>
    </w:p>
    <w:p w:rsidR="00000000" w:rsidRPr="00331C11" w:rsidP="00331C11">
      <w:pPr>
        <w:pStyle w:val="Heading1"/>
      </w:pPr>
      <w:bookmarkStart w:id="1" w:name="O_1262111"/>
      <w:bookmarkEnd w:id="1"/>
      <w:r w:rsidRPr="00331C11">
        <w:t>Modification History</w:t>
      </w:r>
    </w:p>
    <w:p w:rsidR="00000000" w:rsidRPr="00331C11" w:rsidP="002962BA">
      <w:pPr>
        <w:pStyle w:val="BodyText"/>
      </w:pPr>
      <w:r w:rsidRPr="00331C11">
        <w:t xml:space="preserve">Release 1. New unit. </w:t>
      </w:r>
    </w:p>
    <w:p w:rsidR="00000000" w:rsidRPr="00331C11" w:rsidP="00331C11">
      <w:pPr>
        <w:pStyle w:val="Heading1"/>
      </w:pPr>
      <w:bookmarkStart w:id="2" w:name="O_1262112"/>
      <w:bookmarkEnd w:id="2"/>
      <w:r w:rsidRPr="00331C11">
        <w:t>Application</w:t>
      </w:r>
    </w:p>
    <w:p w:rsidR="00000000" w:rsidRPr="00331C11" w:rsidP="002962BA">
      <w:pPr>
        <w:pStyle w:val="BodyText"/>
      </w:pPr>
      <w:r w:rsidRPr="00331C11">
        <w:t>This unit describes the skills and knowledge required to set up collaborative business arrangements to support circularity.</w:t>
      </w:r>
    </w:p>
    <w:p w:rsidR="00000000" w:rsidRPr="00331C11" w:rsidP="002962BA">
      <w:pPr>
        <w:pStyle w:val="BodyText"/>
      </w:pPr>
      <w:r w:rsidRPr="00331C11">
        <w:t>This unit applies to middle or senior ma</w:t>
      </w:r>
      <w:r w:rsidRPr="00331C11">
        <w:t>nagers, leaders or similar roles who contribute to setting the direction of the organisation and who have some influence, authority and responsibility in selecting and planning how to achieve long term goals. The individual will develop and manage relation</w:t>
      </w:r>
      <w:r w:rsidRPr="00331C11">
        <w:t>ships with internal and external stakeholders, identify the potential for collaborative arrangements, develop detailed scope and feasibility of specific options for collaboration, and facilitate the selection and implementation of collaborative arrangement</w:t>
      </w:r>
      <w:r w:rsidRPr="00331C11">
        <w:t xml:space="preserve">s.  </w:t>
      </w:r>
    </w:p>
    <w:p w:rsidR="00000000" w:rsidRPr="00331C11" w:rsidP="002962BA">
      <w:pPr>
        <w:pStyle w:val="BodyText"/>
      </w:pPr>
      <w:r w:rsidRPr="00331C11">
        <w:t xml:space="preserve">This unit applies once the organisation has decided on its strategic direction and/or approach in relation to circularity.  </w:t>
      </w:r>
    </w:p>
    <w:p w:rsidR="00000000" w:rsidRPr="00331C11" w:rsidP="002962BA">
      <w:pPr>
        <w:pStyle w:val="BodyText"/>
      </w:pPr>
      <w:r w:rsidRPr="00331C11">
        <w:t>This unit applies to any organisation.</w:t>
      </w:r>
    </w:p>
    <w:p w:rsidR="002962BA" w:rsidP="002962BA">
      <w:pPr>
        <w:pStyle w:val="BodyText"/>
      </w:pPr>
      <w:r w:rsidRPr="00331C11">
        <w:t>No licensing or certification requirements exist at the time of publication. Relevant l</w:t>
      </w:r>
      <w:r w:rsidRPr="00331C11">
        <w:t xml:space="preserve">egislation, industry standards and codes of practice within Australia must be applied. </w:t>
      </w:r>
    </w:p>
    <w:p w:rsidR="00000000" w:rsidRPr="00331C11" w:rsidP="00331C11">
      <w:pPr>
        <w:pStyle w:val="Heading1"/>
      </w:pPr>
      <w:bookmarkStart w:id="3" w:name="O_1262114"/>
      <w:bookmarkEnd w:id="3"/>
      <w:r w:rsidRPr="00331C11">
        <w:t>Competency Field</w:t>
      </w:r>
    </w:p>
    <w:p w:rsidR="00000000" w:rsidRPr="00331C11" w:rsidP="002962BA">
      <w:pPr>
        <w:pStyle w:val="BodyText"/>
      </w:pPr>
      <w:r w:rsidRPr="00331C11">
        <w:t>Sustainable Operations</w:t>
      </w:r>
    </w:p>
    <w:p w:rsidR="00000000" w:rsidRPr="00331C11" w:rsidP="00331C11">
      <w:pPr>
        <w:pStyle w:val="Heading1"/>
      </w:pPr>
      <w:bookmarkStart w:id="4" w:name="O_1262116"/>
      <w:bookmarkEnd w:id="4"/>
      <w:r w:rsidRPr="00331C11">
        <w:t>Elements and Performance Criteria</w:t>
      </w:r>
    </w:p>
    <w:tbl>
      <w:tblPr>
        <w:tblW w:w="9639" w:type="dxa"/>
        <w:tblLayout w:type="fixed"/>
        <w:tblCellMar>
          <w:left w:w="62" w:type="dxa"/>
          <w:right w:w="62" w:type="dxa"/>
        </w:tblCellMar>
        <w:tblLook w:val="0000"/>
      </w:tblPr>
      <w:tblGrid>
        <w:gridCol w:w="2502"/>
        <w:gridCol w:w="7137"/>
      </w:tblGrid>
      <w:tr w:rsidTr="002962B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1C11" w:rsidP="00331C11">
            <w:pPr>
              <w:pStyle w:val="BodyText"/>
            </w:pPr>
            <w:r w:rsidRPr="00331C1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1C11">
            <w:pPr>
              <w:pStyle w:val="BodyText"/>
              <w:rPr>
                <w:lang w:val="en-NZ"/>
              </w:rPr>
            </w:pPr>
            <w:r w:rsidRPr="00331C11">
              <w:rPr>
                <w:rStyle w:val="SpecialBold"/>
              </w:rPr>
              <w:t>Performance Criteria</w:t>
            </w:r>
          </w:p>
        </w:tc>
      </w:tr>
      <w:tr w:rsidTr="002962B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1C11">
            <w:pPr>
              <w:pStyle w:val="BodyText"/>
              <w:rPr>
                <w:lang w:val="en-NZ"/>
              </w:rPr>
            </w:pPr>
            <w:r w:rsidRPr="00331C1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1C11">
            <w:pPr>
              <w:pStyle w:val="BodyText"/>
              <w:rPr>
                <w:lang w:val="en-NZ"/>
              </w:rPr>
            </w:pPr>
            <w:r w:rsidRPr="00331C11">
              <w:t>Performance criteria describe the performance needed to demonstrate achievement of the element.</w:t>
            </w:r>
          </w:p>
        </w:tc>
      </w:tr>
      <w:tr w:rsidTr="002962B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C11" w:rsidP="00331C11">
            <w:pPr>
              <w:pStyle w:val="BodyText"/>
            </w:pPr>
            <w:r w:rsidRPr="00331C11">
              <w:t xml:space="preserve">1. Determine areas of opportunity for collaborative arrangements </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C11" w:rsidP="00331C11">
            <w:pPr>
              <w:pStyle w:val="BodyText"/>
            </w:pPr>
            <w:r w:rsidRPr="00331C11">
              <w:t>1.1 Review organisation’s purpose, strategy and su</w:t>
            </w:r>
            <w:r w:rsidRPr="00331C11">
              <w:t xml:space="preserve">stainability approach to determine need and potential for collaborative business arrangements </w:t>
            </w:r>
          </w:p>
          <w:p w:rsidR="00000000" w:rsidRPr="00331C11" w:rsidP="00331C11">
            <w:pPr>
              <w:pStyle w:val="BodyText"/>
            </w:pPr>
            <w:r w:rsidRPr="00331C11">
              <w:t>1.2 Review operational information and consult with stakeholders to determine areas where collaborative arrangements may improve performance and/or address barri</w:t>
            </w:r>
            <w:r w:rsidRPr="00331C11">
              <w:t xml:space="preserve">ers  </w:t>
            </w:r>
          </w:p>
          <w:p w:rsidR="00000000" w:rsidRPr="00331C11" w:rsidP="00331C11">
            <w:pPr>
              <w:pStyle w:val="BodyText"/>
            </w:pPr>
            <w:r w:rsidRPr="00331C11">
              <w:t xml:space="preserve">1.3 Determine risks to organisation’s supply chain and business </w:t>
            </w:r>
            <w:r w:rsidRPr="00331C11">
              <w:t>continuity that could be managed through partnership/s or collaborative arrangement/s</w:t>
            </w:r>
          </w:p>
          <w:p w:rsidR="00000000" w:rsidRPr="00331C11" w:rsidP="00331C11">
            <w:pPr>
              <w:pStyle w:val="BodyText"/>
            </w:pPr>
            <w:r w:rsidRPr="00331C11">
              <w:t>1.4 Research local area/s to identify existing collaborative business arrangements which may be rele</w:t>
            </w:r>
            <w:r w:rsidRPr="00331C11">
              <w:t>vant to organisation’s sustainability approach</w:t>
            </w:r>
          </w:p>
          <w:p w:rsidR="00000000" w:rsidRPr="00331C11" w:rsidP="00331C11">
            <w:pPr>
              <w:pStyle w:val="BodyText"/>
            </w:pPr>
            <w:r w:rsidRPr="00331C11">
              <w:t>1.5 Undertake locality-based research and industry-based research to identify existing collaborative business arrangements which may be relevant to organisation</w:t>
            </w:r>
          </w:p>
          <w:p w:rsidR="00000000" w:rsidP="00331C11">
            <w:pPr>
              <w:pStyle w:val="BodyText"/>
              <w:rPr>
                <w:lang w:val="en-NZ"/>
              </w:rPr>
            </w:pPr>
            <w:r w:rsidRPr="00331C11">
              <w:t>1.6 Research government and non-government secto</w:t>
            </w:r>
            <w:r w:rsidRPr="00331C11">
              <w:t>r initiatives for areas of social need, opportunity and support which may be relevant to organisation</w:t>
            </w:r>
          </w:p>
        </w:tc>
      </w:tr>
      <w:tr w:rsidTr="002962B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C11" w:rsidP="00331C11">
            <w:pPr>
              <w:pStyle w:val="BodyText"/>
            </w:pPr>
            <w:r w:rsidRPr="00331C11">
              <w:t xml:space="preserve">2. Negotiate priority areas of opportunity </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C11" w:rsidP="00331C11">
            <w:pPr>
              <w:pStyle w:val="BodyText"/>
            </w:pPr>
            <w:r w:rsidRPr="00331C11">
              <w:t>2.1 Develop broad evaluation criteria or rating system to reflect organisation’</w:t>
            </w:r>
            <w:r w:rsidRPr="00331C11">
              <w:t>s goals and priorities, regulatory and/or other compliance requirements and potential barriers to change</w:t>
            </w:r>
          </w:p>
          <w:p w:rsidR="00000000" w:rsidRPr="00331C11" w:rsidP="00331C11">
            <w:pPr>
              <w:pStyle w:val="BodyText"/>
            </w:pPr>
            <w:r w:rsidRPr="00331C11">
              <w:t xml:space="preserve">2.2 Apply evaluation criteria or rating system to determine top ranking areas of opportunity for collaborative arrangements </w:t>
            </w:r>
          </w:p>
          <w:p w:rsidR="00000000" w:rsidRPr="00331C11" w:rsidP="00331C11">
            <w:pPr>
              <w:pStyle w:val="BodyText"/>
            </w:pPr>
            <w:r w:rsidRPr="00331C11">
              <w:t xml:space="preserve">2.3 Prepare rationale and </w:t>
            </w:r>
            <w:r w:rsidRPr="00331C11">
              <w:t xml:space="preserve">supporting information for top ranking areas of opportunity using style and language appropriate for leadership team </w:t>
            </w:r>
          </w:p>
          <w:p w:rsidR="00000000" w:rsidP="00331C11">
            <w:pPr>
              <w:pStyle w:val="BodyText"/>
              <w:rPr>
                <w:lang w:val="en-NZ"/>
              </w:rPr>
            </w:pPr>
            <w:r w:rsidRPr="00331C11">
              <w:t>2.4 Facilitate negotiations with leadership team to select priority areas of opportunity for further investigation</w:t>
            </w:r>
          </w:p>
        </w:tc>
      </w:tr>
      <w:tr w:rsidTr="002962B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C11" w:rsidP="00331C11">
            <w:pPr>
              <w:pStyle w:val="BodyText"/>
            </w:pPr>
            <w:r w:rsidRPr="00331C11">
              <w:t>3. Develop priority co</w:t>
            </w:r>
            <w:r w:rsidRPr="00331C11">
              <w:t>llaborations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C11" w:rsidP="00331C11">
            <w:pPr>
              <w:pStyle w:val="BodyText"/>
            </w:pPr>
            <w:r w:rsidRPr="00331C11">
              <w:t>3.1 Develop networks and source information relevant to priority areas of opportunity</w:t>
            </w:r>
          </w:p>
          <w:p w:rsidR="00000000" w:rsidRPr="00331C11" w:rsidP="00331C11">
            <w:pPr>
              <w:pStyle w:val="BodyText"/>
            </w:pPr>
            <w:r w:rsidRPr="00331C11">
              <w:t>3.2 Identify potential collaborators, intermediaries and other key stakeholders relevant to priority areas of opportunity</w:t>
            </w:r>
          </w:p>
          <w:p w:rsidR="00000000" w:rsidRPr="00331C11" w:rsidP="00331C11">
            <w:pPr>
              <w:pStyle w:val="BodyText"/>
            </w:pPr>
            <w:r w:rsidRPr="00331C11">
              <w:t>3.3 Engage with stakeholders to de</w:t>
            </w:r>
            <w:r w:rsidRPr="00331C11">
              <w:t>termine mutual interests and possible benefits from collaborative arrangements in priority areas</w:t>
            </w:r>
          </w:p>
          <w:p w:rsidR="00000000" w:rsidRPr="00331C11" w:rsidP="00331C11">
            <w:pPr>
              <w:pStyle w:val="BodyText"/>
            </w:pPr>
            <w:r w:rsidRPr="00331C11">
              <w:t xml:space="preserve">3.4 Establish joint team or working group with stakeholders to determine options for collaboration that could deliver benefits </w:t>
            </w:r>
          </w:p>
          <w:p w:rsidR="00000000" w:rsidRPr="00331C11" w:rsidP="00331C11">
            <w:pPr>
              <w:pStyle w:val="BodyText"/>
            </w:pPr>
            <w:r w:rsidRPr="00331C11">
              <w:t xml:space="preserve">3.5 Facilitate team or working </w:t>
            </w:r>
            <w:r w:rsidRPr="00331C11">
              <w:t>group to undertake detailed research on options for collaboration to determine scope, context, feasibility and likely positive and negative impacts</w:t>
            </w:r>
          </w:p>
          <w:p w:rsidR="00000000" w:rsidRPr="00331C11" w:rsidP="00331C11">
            <w:pPr>
              <w:pStyle w:val="BodyText"/>
            </w:pPr>
            <w:r w:rsidRPr="00331C11">
              <w:t>3.6 Facilitate communications and where needed source specialist input to resolve problems and build trust w</w:t>
            </w:r>
            <w:r w:rsidRPr="00331C11">
              <w:t>ith stakeholders</w:t>
            </w:r>
          </w:p>
          <w:p w:rsidR="00000000" w:rsidP="00331C11">
            <w:pPr>
              <w:pStyle w:val="BodyText"/>
              <w:rPr>
                <w:lang w:val="en-NZ"/>
              </w:rPr>
            </w:pPr>
            <w:r w:rsidRPr="00331C11">
              <w:t xml:space="preserve">3.7 Plan consultation approach and information needs to facilitate leadership team agreement on collaboration/s to implement </w:t>
            </w:r>
          </w:p>
        </w:tc>
      </w:tr>
      <w:tr w:rsidTr="002962B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C11" w:rsidP="00331C11">
            <w:pPr>
              <w:pStyle w:val="BodyText"/>
            </w:pPr>
            <w:r w:rsidRPr="00331C11">
              <w:t xml:space="preserve">4. Confirm collaborative arrangements </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C11" w:rsidP="00331C11">
            <w:pPr>
              <w:pStyle w:val="BodyText"/>
            </w:pPr>
            <w:r w:rsidRPr="00331C11">
              <w:t>4.1 Determine key areas of agreement, from own and collaborating organis</w:t>
            </w:r>
            <w:r w:rsidRPr="00331C11">
              <w:t xml:space="preserve">ations’ perspectives, required to proceed with collaborative arrangements </w:t>
            </w:r>
          </w:p>
          <w:p w:rsidR="00000000" w:rsidRPr="00331C11" w:rsidP="00331C11">
            <w:pPr>
              <w:pStyle w:val="BodyText"/>
            </w:pPr>
            <w:r w:rsidRPr="00331C11">
              <w:t xml:space="preserve">4.2 Negotiate shared understanding between collaborating organisations in key areas of agreement </w:t>
            </w:r>
          </w:p>
          <w:p w:rsidR="00000000" w:rsidRPr="00331C11" w:rsidP="00331C11">
            <w:pPr>
              <w:pStyle w:val="BodyText"/>
            </w:pPr>
            <w:r w:rsidRPr="00331C11">
              <w:t>4.3 Oversee documentation and distribution of agreements in format agreed by collab</w:t>
            </w:r>
            <w:r w:rsidRPr="00331C11">
              <w:t>orating organisations</w:t>
            </w:r>
          </w:p>
          <w:p w:rsidR="00000000" w:rsidP="00331C11">
            <w:pPr>
              <w:pStyle w:val="BodyText"/>
              <w:rPr>
                <w:lang w:val="en-NZ"/>
              </w:rPr>
            </w:pPr>
            <w:r w:rsidRPr="00331C11">
              <w:t>4.4 Facilitate allocation of resources, delegations and authorisations within own organisation</w:t>
            </w:r>
          </w:p>
        </w:tc>
      </w:tr>
      <w:tr w:rsidTr="002962B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C11">
            <w:pPr>
              <w:pStyle w:val="BodyText"/>
              <w:rPr>
                <w:lang w:val="en-NZ"/>
              </w:rPr>
            </w:pPr>
            <w:r w:rsidRPr="00331C11">
              <w:t>5. Facilitate implementation of collaborative arrangements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C11" w:rsidP="00331C11">
            <w:pPr>
              <w:pStyle w:val="BodyText"/>
            </w:pPr>
            <w:r w:rsidRPr="00331C11">
              <w:t xml:space="preserve">5.1 Plan and oversee actions within organisation required to implement changes </w:t>
            </w:r>
          </w:p>
          <w:p w:rsidR="00000000" w:rsidRPr="00331C11" w:rsidP="00331C11">
            <w:pPr>
              <w:pStyle w:val="BodyText"/>
            </w:pPr>
            <w:r w:rsidRPr="00331C11">
              <w:t>5.2 Recognise skills and/or other development needs for organisation’s personnel to participate and represent organisation in collaborative arrangements</w:t>
            </w:r>
          </w:p>
          <w:p w:rsidR="00000000" w:rsidRPr="00331C11" w:rsidP="00331C11">
            <w:pPr>
              <w:pStyle w:val="BodyText"/>
            </w:pPr>
            <w:r w:rsidRPr="00331C11">
              <w:t>5.3 Take or initiate action to address identified needs</w:t>
            </w:r>
          </w:p>
          <w:p w:rsidR="00000000" w:rsidRPr="00331C11" w:rsidP="00331C11">
            <w:pPr>
              <w:pStyle w:val="BodyText"/>
            </w:pPr>
            <w:r w:rsidRPr="00331C11">
              <w:t>5.4 Identify problems in organisation’s implem</w:t>
            </w:r>
            <w:r w:rsidRPr="00331C11">
              <w:t>entation of changes and liaise with relevant stakeholders to develop solutions</w:t>
            </w:r>
          </w:p>
          <w:p w:rsidR="00000000" w:rsidRPr="00331C11" w:rsidP="00331C11">
            <w:pPr>
              <w:pStyle w:val="BodyText"/>
            </w:pPr>
            <w:r w:rsidRPr="00331C11">
              <w:t xml:space="preserve">5.5 Contribute to development of communication plan to support internal and external engagement with collaborative arrangements </w:t>
            </w:r>
          </w:p>
          <w:p w:rsidR="00000000" w:rsidP="00331C11">
            <w:pPr>
              <w:pStyle w:val="BodyText"/>
              <w:rPr>
                <w:lang w:val="en-NZ"/>
              </w:rPr>
            </w:pPr>
            <w:r w:rsidRPr="00331C11">
              <w:t>5.6 Liaise with collaborating organisations to h</w:t>
            </w:r>
            <w:r w:rsidRPr="00331C11">
              <w:t>elp identify and address any need for support to implement changes</w:t>
            </w:r>
          </w:p>
        </w:tc>
      </w:tr>
      <w:tr w:rsidTr="002962B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C11">
            <w:pPr>
              <w:pStyle w:val="BodyText"/>
              <w:rPr>
                <w:lang w:val="en-NZ"/>
              </w:rPr>
            </w:pPr>
            <w:r w:rsidRPr="00331C11">
              <w:t>6. Manage collaborative arrangements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C11" w:rsidP="00331C11">
            <w:pPr>
              <w:pStyle w:val="BodyText"/>
            </w:pPr>
            <w:r w:rsidRPr="00331C11">
              <w:t xml:space="preserve">6.1 Facilitate communications with internal and external stakeholders to sustain engagement between collaborating organisations </w:t>
            </w:r>
          </w:p>
          <w:p w:rsidR="00000000" w:rsidRPr="00331C11" w:rsidP="00331C11">
            <w:pPr>
              <w:pStyle w:val="BodyText"/>
            </w:pPr>
            <w:r w:rsidRPr="00331C11">
              <w:t>6.2 Establish or updat</w:t>
            </w:r>
            <w:r w:rsidRPr="00331C11">
              <w:t xml:space="preserve">e procedures and communication mechanisms to reflect collaborative arrangements  </w:t>
            </w:r>
          </w:p>
          <w:p w:rsidR="00000000" w:rsidRPr="00331C11" w:rsidP="00331C11">
            <w:pPr>
              <w:pStyle w:val="BodyText"/>
            </w:pPr>
            <w:r w:rsidRPr="00331C11">
              <w:t>6.3 Facilitate understanding and engagement across levels and sections of organisation</w:t>
            </w:r>
          </w:p>
          <w:p w:rsidR="00000000" w:rsidRPr="00331C11" w:rsidP="00331C11">
            <w:pPr>
              <w:pStyle w:val="BodyText"/>
            </w:pPr>
            <w:r w:rsidRPr="00331C11">
              <w:t>6.4 Monitor collaborative arrangements and take or initiate action to manage risk and r</w:t>
            </w:r>
            <w:r w:rsidRPr="00331C11">
              <w:t>esolve problems</w:t>
            </w:r>
          </w:p>
          <w:p w:rsidR="00000000" w:rsidRPr="00331C11" w:rsidP="00331C11">
            <w:pPr>
              <w:pStyle w:val="BodyText"/>
            </w:pPr>
            <w:r w:rsidRPr="00331C11">
              <w:t xml:space="preserve">6.5 Identify unresolvable issues and liaise with leadership team to plan actions to terminate arrangements </w:t>
            </w:r>
          </w:p>
        </w:tc>
      </w:tr>
    </w:tbl>
    <w:p w:rsidR="00000000" w:rsidRPr="00331C11" w:rsidP="00331C11">
      <w:pPr>
        <w:pStyle w:val="BodyText"/>
      </w:pPr>
    </w:p>
    <w:p w:rsidR="00000000" w:rsidRPr="00331C11" w:rsidP="00331C11">
      <w:pPr>
        <w:pStyle w:val="AllowPageBreak"/>
      </w:pPr>
    </w:p>
    <w:p w:rsidR="00000000" w:rsidRPr="00331C11" w:rsidP="00331C11">
      <w:pPr>
        <w:pStyle w:val="Heading1"/>
      </w:pPr>
      <w:bookmarkStart w:id="5" w:name="O_1262117"/>
      <w:bookmarkEnd w:id="5"/>
      <w:r w:rsidRPr="00331C11">
        <w:t>Foundation Skills</w:t>
      </w:r>
    </w:p>
    <w:p w:rsidR="00000000" w:rsidRPr="00331C11" w:rsidP="002962BA">
      <w:pPr>
        <w:pStyle w:val="BodyText"/>
      </w:pPr>
      <w:r w:rsidRPr="00331C11">
        <w:t>This section describes those language, literacy, numeracy and employment skills that are esse</w:t>
      </w:r>
      <w:r w:rsidRPr="00331C11">
        <w:t xml:space="preserve">ntial to performance but not explicit in the performance criteria. </w:t>
      </w:r>
    </w:p>
    <w:p w:rsidR="00000000" w:rsidRPr="00331C11" w:rsidP="00331C11">
      <w:pPr>
        <w:pStyle w:val="ListBullet"/>
      </w:pPr>
      <w:r w:rsidRPr="00331C11">
        <w:t xml:space="preserve">Reading skills to interpret complex workplace documentation and legislative/regulatory requirements  </w:t>
      </w:r>
    </w:p>
    <w:p w:rsidR="00000000" w:rsidRPr="00331C11" w:rsidP="00331C11">
      <w:pPr>
        <w:pStyle w:val="ListBullet"/>
      </w:pPr>
      <w:r w:rsidRPr="00331C11">
        <w:t xml:space="preserve">Writing skills to communicate with a range of internal and external stakeholders </w:t>
      </w:r>
    </w:p>
    <w:p w:rsidR="00000000" w:rsidRPr="00331C11" w:rsidP="00331C11">
      <w:pPr>
        <w:pStyle w:val="ListBullet"/>
      </w:pPr>
      <w:r w:rsidRPr="00331C11">
        <w:t xml:space="preserve">Oral communication skills to facilitate engagement and agreements with a range of internal and external stakeholders </w:t>
      </w:r>
    </w:p>
    <w:p w:rsidR="00000000" w:rsidRPr="00331C11" w:rsidP="00331C11">
      <w:pPr>
        <w:pStyle w:val="ListBullet"/>
      </w:pPr>
      <w:r w:rsidRPr="00331C11">
        <w:t xml:space="preserve">Numeracy skills to determine and interpret metrics and indicators. </w:t>
      </w:r>
    </w:p>
    <w:p w:rsidR="002962BA" w:rsidP="002962BA">
      <w:pPr>
        <w:pStyle w:val="BodyText"/>
      </w:pPr>
      <w:r w:rsidRPr="00331C11">
        <w:t>Other foundation skills essential to performance are explicit in the p</w:t>
      </w:r>
      <w:r w:rsidRPr="00331C11">
        <w:t>erformance criteria of this unit.</w:t>
      </w:r>
    </w:p>
    <w:p w:rsidR="00000000" w:rsidRPr="00331C11" w:rsidP="00331C11">
      <w:pPr>
        <w:pStyle w:val="Heading1"/>
      </w:pPr>
      <w:bookmarkStart w:id="6" w:name="O_1262119"/>
      <w:bookmarkEnd w:id="6"/>
      <w:r w:rsidRPr="00331C11">
        <w:t>Unit Mapping Information</w:t>
      </w:r>
    </w:p>
    <w:p w:rsidR="00000000" w:rsidRPr="00331C11" w:rsidP="002962BA">
      <w:pPr>
        <w:pStyle w:val="BodyText"/>
      </w:pPr>
      <w:r w:rsidRPr="00331C11">
        <w:t xml:space="preserve">Release 1. No equivalent unit. </w:t>
      </w:r>
    </w:p>
    <w:p w:rsidR="00000000" w:rsidRPr="00331C11" w:rsidP="00331C11">
      <w:pPr>
        <w:pStyle w:val="Heading1"/>
      </w:pPr>
      <w:bookmarkStart w:id="7" w:name="O_1262126"/>
      <w:bookmarkEnd w:id="7"/>
      <w:r w:rsidRPr="00331C11">
        <w:t>Links</w:t>
      </w:r>
    </w:p>
    <w:p w:rsidR="00000000" w:rsidRPr="00331C11" w:rsidP="002962BA">
      <w:pPr>
        <w:pStyle w:val="BodyText"/>
      </w:pPr>
      <w:r w:rsidRPr="00331C1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84C9B">
        <w:rPr>
          <w:rStyle w:val="Hyperlink"/>
        </w:rPr>
        <w:t>https://vetnet.gov.au/Pages/TrainingDocs.aspx?q=5b04f318-804f-4dc0-9463-c3fb9a3fe998</w:t>
      </w:r>
      <w:r>
        <w:fldChar w:fldCharType="end"/>
      </w:r>
    </w:p>
    <w:p w:rsidR="00000000" w:rsidRPr="00331C11" w:rsidP="002962BA">
      <w:pPr>
        <w:pStyle w:val="BodyText"/>
        <w:sectPr w:rsidSect="00331C11">
          <w:headerReference w:type="default" r:id="rId10"/>
          <w:footerReference w:type="default" r:id="rId11"/>
          <w:pgSz w:w="11908" w:h="16833"/>
          <w:pgMar w:top="1702" w:right="1418" w:bottom="1702" w:left="1418" w:header="992" w:footer="992" w:gutter="0"/>
          <w:cols w:space="720"/>
          <w:noEndnote/>
          <w:docGrid w:linePitch="299"/>
        </w:sectPr>
      </w:pPr>
    </w:p>
    <w:p w:rsidR="00000000" w:rsidRPr="00331C11" w:rsidP="00331C11">
      <w:pPr>
        <w:pStyle w:val="SuperHeading"/>
      </w:pPr>
      <w:r w:rsidRPr="00331C11">
        <w:t>Assessment Requirements for MSS017023 Establish collaborative business arrangements</w:t>
      </w:r>
    </w:p>
    <w:p w:rsidR="00000000" w:rsidRPr="00331C11" w:rsidP="00331C11">
      <w:pPr>
        <w:pStyle w:val="Heading1"/>
      </w:pPr>
      <w:bookmarkStart w:id="8" w:name="O_1262121"/>
      <w:bookmarkEnd w:id="8"/>
      <w:r w:rsidRPr="00331C11">
        <w:t>Modification History</w:t>
      </w:r>
    </w:p>
    <w:p w:rsidR="00000000" w:rsidRPr="00331C11" w:rsidP="002962BA">
      <w:pPr>
        <w:pStyle w:val="BodyText"/>
      </w:pPr>
      <w:r w:rsidRPr="00331C11">
        <w:t xml:space="preserve">Release 1. New unit. </w:t>
      </w:r>
    </w:p>
    <w:p w:rsidR="00000000" w:rsidRPr="00331C11" w:rsidP="00331C11">
      <w:pPr>
        <w:pStyle w:val="Heading1"/>
      </w:pPr>
      <w:bookmarkStart w:id="9" w:name="O_1262122"/>
      <w:bookmarkEnd w:id="9"/>
      <w:r w:rsidRPr="00331C11">
        <w:t>Performance Evidence</w:t>
      </w:r>
    </w:p>
    <w:p w:rsidR="00000000" w:rsidRPr="00331C11" w:rsidP="002962BA">
      <w:pPr>
        <w:pStyle w:val="BodyText"/>
      </w:pPr>
      <w:r w:rsidRPr="00331C11">
        <w:t>There must be evidence the candidate has completed the tasks outlined in the elements and performance criteria of this unit, and demonstrated the ability to:</w:t>
      </w:r>
    </w:p>
    <w:p w:rsidR="00000000" w:rsidRPr="00331C11" w:rsidP="00331C11">
      <w:pPr>
        <w:pStyle w:val="ListBullet"/>
      </w:pPr>
      <w:r w:rsidRPr="00331C11">
        <w:t>identify at least 3 areas of opportunity for collaborative arrangements</w:t>
      </w:r>
    </w:p>
    <w:p w:rsidR="00000000" w:rsidRPr="00331C11" w:rsidP="00331C11">
      <w:pPr>
        <w:pStyle w:val="ListBullet"/>
      </w:pPr>
      <w:r w:rsidRPr="00331C11">
        <w:t>work</w:t>
      </w:r>
      <w:r w:rsidRPr="00331C11">
        <w:t xml:space="preserve"> with at least 3 external stakeholders to develop details of at least 2 options for collaboration</w:t>
      </w:r>
    </w:p>
    <w:p w:rsidR="002962BA" w:rsidP="00331C11">
      <w:pPr>
        <w:pStyle w:val="ListBullet"/>
      </w:pPr>
      <w:r w:rsidRPr="00331C11">
        <w:t>confirm arrangements for and facilitate implementation of at least one collaboration.</w:t>
      </w:r>
    </w:p>
    <w:p w:rsidR="002962BA" w:rsidP="00331C11">
      <w:pPr>
        <w:pStyle w:val="ListBullet"/>
      </w:pPr>
    </w:p>
    <w:p w:rsidR="00000000" w:rsidRPr="00331C11" w:rsidP="00331C11">
      <w:pPr>
        <w:pStyle w:val="Heading1"/>
      </w:pPr>
      <w:bookmarkStart w:id="10" w:name="O_1262123"/>
      <w:bookmarkEnd w:id="10"/>
      <w:r w:rsidRPr="00331C11">
        <w:t>Knowledge Evidence</w:t>
      </w:r>
    </w:p>
    <w:p w:rsidR="00000000" w:rsidRPr="00331C11" w:rsidP="002962BA">
      <w:pPr>
        <w:pStyle w:val="BodyText"/>
      </w:pPr>
      <w:r w:rsidRPr="00331C11">
        <w:t>There must be evidence the candid</w:t>
      </w:r>
      <w:r w:rsidRPr="00331C11">
        <w:t>ate has knowledge of:</w:t>
      </w:r>
    </w:p>
    <w:p w:rsidR="00000000" w:rsidRPr="00331C11" w:rsidP="00331C11">
      <w:pPr>
        <w:pStyle w:val="ListBullet"/>
      </w:pPr>
      <w:r w:rsidRPr="00331C11">
        <w:t xml:space="preserve">values, principles and practices to support sustainability and circularity </w:t>
      </w:r>
    </w:p>
    <w:p w:rsidR="00000000" w:rsidRPr="00331C11" w:rsidP="00331C11">
      <w:pPr>
        <w:pStyle w:val="ListBullet"/>
      </w:pPr>
      <w:r w:rsidRPr="00331C11">
        <w:t>circular business models and their potential for collaborative arrangements</w:t>
      </w:r>
    </w:p>
    <w:p w:rsidR="00000000" w:rsidRPr="00331C11" w:rsidP="00331C11">
      <w:pPr>
        <w:pStyle w:val="ListBullet"/>
      </w:pPr>
      <w:r w:rsidRPr="00331C11">
        <w:t>current and emerging collaborative arrangements that support sustainability, incl</w:t>
      </w:r>
      <w:r w:rsidRPr="00331C11">
        <w:t>uding at least 3 of the following:</w:t>
      </w:r>
    </w:p>
    <w:p w:rsidR="00000000" w:rsidRPr="00331C11" w:rsidP="00331C11">
      <w:pPr>
        <w:pStyle w:val="ListBullet2"/>
      </w:pPr>
      <w:r w:rsidRPr="00331C11">
        <w:t>ecosystem partnerships</w:t>
      </w:r>
    </w:p>
    <w:p w:rsidR="00000000" w:rsidRPr="00331C11" w:rsidP="00331C11">
      <w:pPr>
        <w:pStyle w:val="ListBullet2"/>
      </w:pPr>
      <w:r w:rsidRPr="00331C11">
        <w:t xml:space="preserve">Collective Impact Framework </w:t>
      </w:r>
    </w:p>
    <w:p w:rsidR="00000000" w:rsidRPr="00331C11" w:rsidP="00331C11">
      <w:pPr>
        <w:pStyle w:val="ListBullet2"/>
      </w:pPr>
      <w:r w:rsidRPr="00331C11">
        <w:t>Shared Value Initiative</w:t>
      </w:r>
    </w:p>
    <w:p w:rsidR="00000000" w:rsidRPr="00331C11" w:rsidP="00331C11">
      <w:pPr>
        <w:pStyle w:val="ListBullet2"/>
      </w:pPr>
      <w:r w:rsidRPr="00331C11">
        <w:t>precincts or hubs</w:t>
      </w:r>
    </w:p>
    <w:p w:rsidR="00000000" w:rsidRPr="00331C11" w:rsidP="00331C11">
      <w:pPr>
        <w:pStyle w:val="ListBullet2"/>
      </w:pPr>
      <w:r w:rsidRPr="00331C11">
        <w:t>supply chain focus</w:t>
      </w:r>
    </w:p>
    <w:p w:rsidR="00000000" w:rsidRPr="00331C11" w:rsidP="00331C11">
      <w:pPr>
        <w:pStyle w:val="ListBullet2"/>
      </w:pPr>
      <w:r w:rsidRPr="00331C11">
        <w:t>resource recovery focus</w:t>
      </w:r>
    </w:p>
    <w:p w:rsidR="00000000" w:rsidRPr="00331C11" w:rsidP="00331C11">
      <w:pPr>
        <w:pStyle w:val="ListBullet"/>
      </w:pPr>
      <w:r w:rsidRPr="00331C11">
        <w:t>techniques to </w:t>
      </w:r>
      <w:r w:rsidRPr="00331C11">
        <w:t>facilitate communication and engagement with internal and external stakeholders</w:t>
      </w:r>
    </w:p>
    <w:p w:rsidR="00000000" w:rsidRPr="00331C11" w:rsidP="00331C11">
      <w:pPr>
        <w:pStyle w:val="ListBullet"/>
      </w:pPr>
      <w:r w:rsidRPr="00331C11">
        <w:t>types of structural, personal and cultural barriers that may affect communication and engagement</w:t>
      </w:r>
    </w:p>
    <w:p w:rsidR="00000000" w:rsidRPr="00331C11" w:rsidP="00331C11">
      <w:pPr>
        <w:pStyle w:val="ListBullet"/>
      </w:pPr>
      <w:r w:rsidRPr="00331C11">
        <w:t xml:space="preserve">techniques to address barriers and support communication and engagement </w:t>
      </w:r>
    </w:p>
    <w:p w:rsidR="00000000" w:rsidRPr="00331C11" w:rsidP="00331C11">
      <w:pPr>
        <w:pStyle w:val="ListBullet"/>
      </w:pPr>
      <w:r w:rsidRPr="00331C11">
        <w:t>commun</w:t>
      </w:r>
      <w:r w:rsidRPr="00331C11">
        <w:t>ication styles, methods and media to suit a range of audiences</w:t>
      </w:r>
    </w:p>
    <w:p w:rsidR="00000000" w:rsidRPr="00331C11" w:rsidP="00331C11">
      <w:pPr>
        <w:pStyle w:val="ListBullet"/>
      </w:pPr>
      <w:r w:rsidRPr="00331C11">
        <w:t>influence, persuasion and negotiation techniques </w:t>
      </w:r>
    </w:p>
    <w:p w:rsidR="00000000" w:rsidRPr="00331C11" w:rsidP="00331C11">
      <w:pPr>
        <w:pStyle w:val="ListBullet"/>
      </w:pPr>
      <w:r w:rsidRPr="00331C11">
        <w:t>organisation’s communication protocols and confidentiality requirements</w:t>
      </w:r>
    </w:p>
    <w:p w:rsidR="00000000" w:rsidRPr="00331C11" w:rsidP="00331C11">
      <w:pPr>
        <w:pStyle w:val="ListBullet"/>
      </w:pPr>
      <w:r w:rsidRPr="00331C11">
        <w:t>legislation, regulations and codes of practice relevant to sustainabili</w:t>
      </w:r>
      <w:r w:rsidRPr="00331C11">
        <w:t>ty and business governance</w:t>
      </w:r>
    </w:p>
    <w:p w:rsidR="00000000" w:rsidRPr="00331C11" w:rsidP="00331C11">
      <w:pPr>
        <w:pStyle w:val="ListBullet"/>
      </w:pPr>
      <w:r w:rsidRPr="00331C11">
        <w:t>approaches to quantifying and evaluating costs, benefits, impacts and risks in relation to sustainability, including direct, indirect and intangible factors</w:t>
      </w:r>
    </w:p>
    <w:p w:rsidR="00000000" w:rsidRPr="00331C11" w:rsidP="00331C11">
      <w:pPr>
        <w:pStyle w:val="ListBullet"/>
      </w:pPr>
      <w:r w:rsidRPr="00331C11">
        <w:t xml:space="preserve">areas of agreement typically required for collaborative business arrangements, including: </w:t>
      </w:r>
    </w:p>
    <w:p w:rsidR="00000000" w:rsidRPr="00331C11" w:rsidP="00331C11">
      <w:pPr>
        <w:pStyle w:val="ListBullet2"/>
      </w:pPr>
      <w:r w:rsidRPr="00331C11">
        <w:t>goals and/or expected benefits</w:t>
      </w:r>
    </w:p>
    <w:p w:rsidR="00000000" w:rsidRPr="00331C11" w:rsidP="00331C11">
      <w:pPr>
        <w:pStyle w:val="ListBullet2"/>
      </w:pPr>
      <w:r w:rsidRPr="00331C11">
        <w:t>share of financial contributions and benefits for each party and how calculated</w:t>
      </w:r>
    </w:p>
    <w:p w:rsidR="00000000" w:rsidRPr="00331C11" w:rsidP="00331C11">
      <w:pPr>
        <w:pStyle w:val="ListBullet2"/>
      </w:pPr>
      <w:r w:rsidRPr="00331C11">
        <w:t>methods of measuring or quantifying progress, success</w:t>
      </w:r>
      <w:r w:rsidRPr="00331C11">
        <w:t>, impacts and non-financial factors</w:t>
      </w:r>
    </w:p>
    <w:p w:rsidR="00000000" w:rsidRPr="00331C11" w:rsidP="00331C11">
      <w:pPr>
        <w:pStyle w:val="ListBullet2"/>
      </w:pPr>
      <w:r w:rsidRPr="00331C11">
        <w:t>responsibilities for compliance and risk</w:t>
      </w:r>
    </w:p>
    <w:p w:rsidR="00000000" w:rsidRPr="00331C11" w:rsidP="00331C11">
      <w:pPr>
        <w:pStyle w:val="ListBullet2"/>
      </w:pPr>
      <w:r w:rsidRPr="00331C11">
        <w:t>ownership of intellectual property, products and outcomes</w:t>
      </w:r>
    </w:p>
    <w:p w:rsidR="00000000" w:rsidRPr="00331C11" w:rsidP="00331C11">
      <w:pPr>
        <w:pStyle w:val="ListBullet2"/>
      </w:pPr>
      <w:r w:rsidRPr="00331C11">
        <w:t>activities and deliverables</w:t>
      </w:r>
    </w:p>
    <w:p w:rsidR="002962BA" w:rsidP="00331C11">
      <w:pPr>
        <w:pStyle w:val="ListBullet2"/>
      </w:pPr>
      <w:r w:rsidRPr="00331C11">
        <w:t xml:space="preserve">governance arrangement and roles and responsibilities of each party.   </w:t>
      </w:r>
    </w:p>
    <w:p w:rsidR="002962BA" w:rsidP="00331C11">
      <w:pPr>
        <w:pStyle w:val="ListBullet2"/>
      </w:pPr>
    </w:p>
    <w:p w:rsidR="00000000" w:rsidRPr="00331C11" w:rsidP="00331C11">
      <w:pPr>
        <w:pStyle w:val="Heading1"/>
      </w:pPr>
      <w:bookmarkStart w:id="11" w:name="O_1262124"/>
      <w:bookmarkEnd w:id="11"/>
      <w:r w:rsidRPr="00331C11">
        <w:t>A</w:t>
      </w:r>
      <w:r w:rsidRPr="00331C11">
        <w:t>ssessment Conditions</w:t>
      </w:r>
    </w:p>
    <w:p w:rsidR="00000000" w:rsidRPr="00331C11" w:rsidP="002962BA">
      <w:pPr>
        <w:pStyle w:val="BodyText"/>
      </w:pPr>
      <w:r w:rsidRPr="00331C11">
        <w:t xml:space="preserve">Skills must have been demonstrated in the workplace or in a simulated environment that reflects workplace conditions and contingencies. The following conditions must be met for this unit: </w:t>
      </w:r>
    </w:p>
    <w:p w:rsidR="00000000" w:rsidRPr="00331C11" w:rsidP="00331C11">
      <w:pPr>
        <w:pStyle w:val="ListBullet"/>
      </w:pPr>
      <w:r w:rsidRPr="00331C11">
        <w:t>use of suitable facilities, equipment and resources</w:t>
      </w:r>
    </w:p>
    <w:p w:rsidR="00000000" w:rsidRPr="00331C11" w:rsidP="00331C11">
      <w:pPr>
        <w:pStyle w:val="ListBullet"/>
      </w:pPr>
      <w:r w:rsidRPr="00331C11">
        <w:t xml:space="preserve">modelling of industry operating conditions. </w:t>
      </w:r>
    </w:p>
    <w:p w:rsidR="002962BA" w:rsidP="002962BA">
      <w:pPr>
        <w:pStyle w:val="BodyText"/>
      </w:pPr>
      <w:r w:rsidRPr="00331C11">
        <w:t>Assessors must satisfy the NVR/AQTF mandatory competency requirements for assessors.</w:t>
      </w:r>
    </w:p>
    <w:p w:rsidR="00000000" w:rsidRPr="00331C11" w:rsidP="00331C11">
      <w:pPr>
        <w:pStyle w:val="Heading1"/>
      </w:pPr>
      <w:bookmarkStart w:id="12" w:name="O_1262127"/>
      <w:bookmarkEnd w:id="12"/>
      <w:r w:rsidRPr="00331C11">
        <w:t>Links</w:t>
      </w:r>
    </w:p>
    <w:p w:rsidR="00000000" w:rsidRPr="00331C11" w:rsidP="002962BA">
      <w:pPr>
        <w:pStyle w:val="BodyText"/>
      </w:pPr>
      <w:r w:rsidRPr="00331C11">
        <w:t>Companion Volume Implementation Guides are found</w:t>
      </w:r>
      <w:r w:rsidRPr="00331C11">
        <w:t xml:space="preserve"> in VETNet - </w:t>
      </w:r>
      <w:r>
        <w:fldChar w:fldCharType="begin"/>
      </w:r>
      <w:r>
        <w:instrText xml:space="preserve"> HYPERLINK "https://vetnet.gov.au/Pages/TrainingDocs.aspx?q=5b04f318-804f-4dc0-9463-c3fb9a3fe998" </w:instrText>
      </w:r>
      <w:r>
        <w:fldChar w:fldCharType="separate"/>
      </w:r>
      <w:r w:rsidRPr="00184C9B">
        <w:rPr>
          <w:rStyle w:val="Hyperlink"/>
        </w:rPr>
        <w:t>https://vetnet.gov.au/Pages/TrainingDocs.aspx?q=5b04f318-804f-4dc0-9463-c3fb9a3fe998</w:t>
      </w:r>
      <w:r>
        <w:fldChar w:fldCharType="end"/>
      </w:r>
    </w:p>
    <w:p w:rsidR="00000000" w:rsidRPr="00331C11" w:rsidP="00331C11"/>
    <w:sectPr w:rsidSect="00331C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11" w:rsidRPr="002962BA" w:rsidP="002962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BA" w:rsidP="00331C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62BA" w:rsidP="00331C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962BA" w:rsidP="00331C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11" w:rsidP="00331C11">
    <w:pPr>
      <w:pStyle w:val="Footer"/>
      <w:framePr w:wrap="around"/>
    </w:pPr>
    <w:r>
      <w:fldChar w:fldCharType="begin"/>
    </w:r>
    <w:r>
      <w:instrText xml:space="preserve"> DOCPROPERTY  Subject  \* MERGEFORMAT </w:instrText>
    </w:r>
    <w:r>
      <w:fldChar w:fldCharType="separate"/>
    </w:r>
    <w:r w:rsidR="002962BA">
      <w:t>Approved</w:t>
    </w:r>
    <w:r w:rsidR="002962BA">
      <w:fldChar w:fldCharType="end"/>
    </w:r>
    <w:r>
      <w:tab/>
      <w:t xml:space="preserve">Page </w:t>
    </w:r>
    <w:r>
      <w:fldChar w:fldCharType="begin"/>
    </w:r>
    <w:r>
      <w:instrText xml:space="preserve"> PAGE  \* Arabic  \* MERGEFORMAT </w:instrText>
    </w:r>
    <w:r>
      <w:fldChar w:fldCharType="separate"/>
    </w:r>
    <w:r w:rsidR="002962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62BA">
      <w:rPr>
        <w:noProof/>
      </w:rPr>
      <w:t>5</w:t>
    </w:r>
    <w:r>
      <w:rPr>
        <w:noProof/>
      </w:rPr>
      <w:fldChar w:fldCharType="end"/>
    </w:r>
  </w:p>
  <w:p w:rsidR="00331C11" w:rsidP="00331C11">
    <w:pPr>
      <w:pStyle w:val="Footer"/>
      <w:framePr w:wrap="around"/>
    </w:pPr>
    <w:r>
      <w:t xml:space="preserve">© Commonwealth of Australia, </w:t>
    </w:r>
    <w:r>
      <w:fldChar w:fldCharType="begin"/>
    </w:r>
    <w:r>
      <w:instrText xml:space="preserve"> DATE  \@ "yyyy"  \* MERGEFORMAT </w:instrText>
    </w:r>
    <w:r>
      <w:fldChar w:fldCharType="separate"/>
    </w:r>
    <w:r w:rsidR="002962BA">
      <w:rPr>
        <w:noProof/>
      </w:rPr>
      <w:t>2025</w:t>
    </w:r>
    <w:r>
      <w:fldChar w:fldCharType="end"/>
    </w:r>
    <w:r>
      <w:tab/>
    </w:r>
    <w:r>
      <w:fldChar w:fldCharType="begin"/>
    </w:r>
    <w:r>
      <w:instrText xml:space="preserve"> DOCPROPERTY  Author  \* MERGEFORMAT </w:instrText>
    </w:r>
    <w:r>
      <w:fldChar w:fldCharType="separate"/>
    </w:r>
    <w:r w:rsidR="002962BA">
      <w:t>Manufacturing Industry Skills Alliance</w:t>
    </w:r>
    <w:r w:rsidR="002962BA">
      <w:fldChar w:fldCharType="end"/>
    </w:r>
  </w:p>
  <w:p w:rsidR="00331C11" w:rsidP="00331C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1C11" w:rsidRPr="002962BA" w:rsidP="002962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BA" w:rsidRPr="002D2AF8" w:rsidP="00331C11">
    <w:pPr>
      <w:pStyle w:val="Header"/>
      <w:framePr w:wrap="around"/>
    </w:pPr>
    <w:r>
      <w:fldChar w:fldCharType="begin"/>
    </w:r>
    <w:r>
      <w:instrText xml:space="preserve"> TITLE   \* MERGEFORMAT </w:instrText>
    </w:r>
    <w:r>
      <w:fldChar w:fldCharType="separate"/>
    </w:r>
    <w:r>
      <w:t>MSS017023 Establish collaborative business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962BA" w:rsidP="00331C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11" w:rsidRPr="002D2AF8" w:rsidP="00331C11">
    <w:pPr>
      <w:pStyle w:val="Header"/>
      <w:framePr w:wrap="around"/>
    </w:pPr>
    <w:r>
      <w:fldChar w:fldCharType="begin"/>
    </w:r>
    <w:r>
      <w:instrText xml:space="preserve"> TITLE   \* MERGEFORMAT </w:instrText>
    </w:r>
    <w:r>
      <w:fldChar w:fldCharType="separate"/>
    </w:r>
    <w:r w:rsidR="002962BA">
      <w:t>MSS017023 Establish collaborative business arrangements</w:t>
    </w:r>
    <w:r w:rsidR="002962BA">
      <w:fldChar w:fldCharType="end"/>
    </w:r>
    <w:r>
      <w:tab/>
      <w:t xml:space="preserve">Date this document was generated: </w:t>
    </w:r>
    <w:r>
      <w:fldChar w:fldCharType="begin"/>
    </w:r>
    <w:r>
      <w:instrText xml:space="preserve"> CREATEDATE  \@ "d MMMM yyyy"  \* MERGEFORMAT </w:instrText>
    </w:r>
    <w:r>
      <w:fldChar w:fldCharType="separate"/>
    </w:r>
    <w:r w:rsidR="002962BA">
      <w:rPr>
        <w:noProof/>
      </w:rPr>
      <w:t>1 March 2025</w:t>
    </w:r>
    <w:r>
      <w:fldChar w:fldCharType="end"/>
    </w:r>
  </w:p>
  <w:p w:rsidR="00331C11" w:rsidP="00331C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788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CA7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4833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C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C11"/>
    <w:pPr>
      <w:spacing w:before="360" w:after="60"/>
      <w:outlineLvl w:val="0"/>
    </w:pPr>
    <w:rPr>
      <w:sz w:val="32"/>
    </w:rPr>
  </w:style>
  <w:style w:type="paragraph" w:styleId="Heading2">
    <w:name w:val="heading 2"/>
    <w:basedOn w:val="HeadingBase"/>
    <w:next w:val="BodyText"/>
    <w:link w:val="Heading2Char"/>
    <w:qFormat/>
    <w:rsid w:val="00331C11"/>
    <w:pPr>
      <w:keepLines/>
      <w:spacing w:before="240" w:after="120"/>
      <w:outlineLvl w:val="1"/>
    </w:pPr>
    <w:rPr>
      <w:sz w:val="28"/>
      <w:szCs w:val="40"/>
    </w:rPr>
  </w:style>
  <w:style w:type="paragraph" w:styleId="Heading3">
    <w:name w:val="heading 3"/>
    <w:basedOn w:val="HeadingBase"/>
    <w:next w:val="BodyText"/>
    <w:link w:val="Heading3Char"/>
    <w:qFormat/>
    <w:rsid w:val="00331C11"/>
    <w:pPr>
      <w:spacing w:before="180" w:after="120"/>
      <w:outlineLvl w:val="2"/>
    </w:pPr>
    <w:rPr>
      <w:spacing w:val="-10"/>
      <w:kern w:val="32"/>
    </w:rPr>
  </w:style>
  <w:style w:type="paragraph" w:styleId="Heading4">
    <w:name w:val="heading 4"/>
    <w:basedOn w:val="HeadingBase"/>
    <w:next w:val="BodyText"/>
    <w:link w:val="Heading4Char"/>
    <w:qFormat/>
    <w:rsid w:val="00331C11"/>
    <w:pPr>
      <w:spacing w:before="160" w:after="120"/>
      <w:outlineLvl w:val="3"/>
    </w:pPr>
    <w:rPr>
      <w:sz w:val="22"/>
    </w:rPr>
  </w:style>
  <w:style w:type="paragraph" w:styleId="Heading5">
    <w:name w:val="heading 5"/>
    <w:basedOn w:val="HeadingBase"/>
    <w:next w:val="Normal"/>
    <w:link w:val="Heading5Char"/>
    <w:qFormat/>
    <w:rsid w:val="00331C11"/>
    <w:pPr>
      <w:spacing w:before="80"/>
      <w:outlineLvl w:val="4"/>
    </w:pPr>
    <w:rPr>
      <w:color w:val="918585"/>
      <w:sz w:val="20"/>
    </w:rPr>
  </w:style>
  <w:style w:type="paragraph" w:styleId="Heading6">
    <w:name w:val="heading 6"/>
    <w:basedOn w:val="HeadingBase"/>
    <w:next w:val="Normal"/>
    <w:link w:val="Heading6Char"/>
    <w:qFormat/>
    <w:rsid w:val="00331C11"/>
    <w:pPr>
      <w:spacing w:before="60"/>
      <w:outlineLvl w:val="5"/>
    </w:pPr>
    <w:rPr>
      <w:color w:val="918585"/>
      <w:sz w:val="20"/>
    </w:rPr>
  </w:style>
  <w:style w:type="paragraph" w:styleId="Heading7">
    <w:name w:val="heading 7"/>
    <w:basedOn w:val="Normal"/>
    <w:next w:val="Normal"/>
    <w:link w:val="Heading7Char"/>
    <w:qFormat/>
    <w:rsid w:val="00331C11"/>
    <w:pPr>
      <w:ind w:left="720"/>
      <w:outlineLvl w:val="6"/>
    </w:pPr>
    <w:rPr>
      <w:i/>
    </w:rPr>
  </w:style>
  <w:style w:type="paragraph" w:styleId="Heading8">
    <w:name w:val="heading 8"/>
    <w:basedOn w:val="Normal"/>
    <w:next w:val="Normal"/>
    <w:link w:val="Heading8Char"/>
    <w:qFormat/>
    <w:rsid w:val="00331C11"/>
    <w:pPr>
      <w:ind w:left="720"/>
      <w:outlineLvl w:val="7"/>
    </w:pPr>
    <w:rPr>
      <w:i/>
    </w:rPr>
  </w:style>
  <w:style w:type="paragraph" w:styleId="Heading9">
    <w:name w:val="heading 9"/>
    <w:basedOn w:val="Normal"/>
    <w:next w:val="Normal"/>
    <w:link w:val="Heading9Char"/>
    <w:qFormat/>
    <w:rsid w:val="00331C11"/>
    <w:pPr>
      <w:ind w:left="720"/>
      <w:outlineLvl w:val="8"/>
    </w:pPr>
    <w:rPr>
      <w:i/>
    </w:rPr>
  </w:style>
  <w:style w:type="character" w:default="1" w:styleId="DefaultParagraphFont">
    <w:name w:val="Default Paragraph Font"/>
    <w:uiPriority w:val="1"/>
    <w:unhideWhenUsed/>
    <w:rsid w:val="00331C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C11"/>
  </w:style>
  <w:style w:type="character" w:customStyle="1" w:styleId="Heading1Char">
    <w:name w:val="Heading 1 Char"/>
    <w:basedOn w:val="DefaultParagraphFont"/>
    <w:link w:val="Heading1"/>
    <w:rsid w:val="00331C11"/>
    <w:rPr>
      <w:rFonts w:ascii="Times New Roman" w:eastAsia="Times New Roman" w:hAnsi="Times New Roman" w:cs="Times New Roman"/>
      <w:b/>
      <w:sz w:val="32"/>
      <w:szCs w:val="20"/>
      <w:lang w:eastAsia="en-US"/>
    </w:rPr>
  </w:style>
  <w:style w:type="paragraph" w:styleId="BodyText">
    <w:name w:val="Body Text"/>
    <w:basedOn w:val="Normal"/>
    <w:link w:val="BodyTextChar"/>
    <w:rsid w:val="00331C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1C11"/>
    <w:rPr>
      <w:rFonts w:ascii="Times New Roman" w:eastAsia="Times New Roman" w:hAnsi="Times New Roman" w:cs="Times New Roman"/>
      <w:sz w:val="24"/>
      <w:lang w:eastAsia="en-US"/>
    </w:rPr>
  </w:style>
  <w:style w:type="paragraph" w:styleId="ListBullet">
    <w:name w:val="List Bullet"/>
    <w:basedOn w:val="List"/>
    <w:rsid w:val="00331C11"/>
    <w:pPr>
      <w:numPr>
        <w:numId w:val="12"/>
      </w:numPr>
      <w:tabs>
        <w:tab w:val="clear" w:pos="340"/>
      </w:tabs>
      <w:spacing w:before="40" w:after="40"/>
    </w:pPr>
  </w:style>
  <w:style w:type="character" w:customStyle="1" w:styleId="SpecialBold">
    <w:name w:val="Special Bold"/>
    <w:basedOn w:val="DefaultParagraphFont"/>
    <w:rsid w:val="00331C11"/>
    <w:rPr>
      <w:b/>
      <w:spacing w:val="0"/>
    </w:rPr>
  </w:style>
  <w:style w:type="paragraph" w:styleId="ListBullet2">
    <w:name w:val="List Bullet 2"/>
    <w:basedOn w:val="List2"/>
    <w:rsid w:val="00331C11"/>
    <w:pPr>
      <w:numPr>
        <w:numId w:val="13"/>
      </w:numPr>
      <w:tabs>
        <w:tab w:val="clear" w:pos="680"/>
      </w:tabs>
    </w:pPr>
  </w:style>
  <w:style w:type="paragraph" w:customStyle="1" w:styleId="SuperHeading">
    <w:name w:val="SuperHeading"/>
    <w:basedOn w:val="Normal"/>
    <w:rsid w:val="00331C11"/>
    <w:pPr>
      <w:spacing w:before="240" w:after="120"/>
      <w:outlineLvl w:val="0"/>
    </w:pPr>
    <w:rPr>
      <w:rFonts w:ascii="Times New Roman" w:hAnsi="Times New Roman"/>
      <w:b/>
      <w:sz w:val="32"/>
    </w:rPr>
  </w:style>
  <w:style w:type="paragraph" w:customStyle="1" w:styleId="AllowPageBreak">
    <w:name w:val="AllowPageBreak"/>
    <w:rsid w:val="00331C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1C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C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C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C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C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C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C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C11"/>
    <w:rPr>
      <w:rFonts w:ascii="Courier New" w:eastAsia="Times New Roman" w:hAnsi="Courier New" w:cs="Times New Roman"/>
      <w:i/>
      <w:szCs w:val="20"/>
      <w:lang w:eastAsia="en-US"/>
    </w:rPr>
  </w:style>
  <w:style w:type="paragraph" w:customStyle="1" w:styleId="HeadingBase">
    <w:name w:val="Heading Base"/>
    <w:rsid w:val="00331C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C11"/>
    <w:pPr>
      <w:tabs>
        <w:tab w:val="right" w:leader="dot" w:pos="9072"/>
      </w:tabs>
      <w:ind w:left="567"/>
    </w:pPr>
    <w:rPr>
      <w:szCs w:val="22"/>
    </w:rPr>
  </w:style>
  <w:style w:type="paragraph" w:customStyle="1" w:styleId="TOCBase">
    <w:name w:val="TOC Base"/>
    <w:rsid w:val="00331C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C11"/>
    <w:pPr>
      <w:tabs>
        <w:tab w:val="right" w:leader="dot" w:pos="9072"/>
      </w:tabs>
      <w:spacing w:before="40" w:after="40"/>
      <w:ind w:left="284"/>
    </w:pPr>
    <w:rPr>
      <w:rFonts w:ascii="Times New Roman" w:hAnsi="Times New Roman"/>
    </w:rPr>
  </w:style>
  <w:style w:type="paragraph" w:styleId="TOC1">
    <w:name w:val="toc 1"/>
    <w:basedOn w:val="TOCBase"/>
    <w:next w:val="Normal"/>
    <w:rsid w:val="00331C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1C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C11"/>
    <w:rPr>
      <w:rFonts w:ascii="Times New Roman" w:eastAsia="Times New Roman" w:hAnsi="Times New Roman" w:cs="Times New Roman"/>
      <w:sz w:val="16"/>
      <w:lang w:eastAsia="en-US"/>
    </w:rPr>
  </w:style>
  <w:style w:type="paragraph" w:styleId="Title">
    <w:name w:val="Title"/>
    <w:basedOn w:val="HeadingBase"/>
    <w:link w:val="TitleChar"/>
    <w:qFormat/>
    <w:rsid w:val="00331C11"/>
    <w:pPr>
      <w:spacing w:before="5040"/>
      <w:jc w:val="center"/>
    </w:pPr>
    <w:rPr>
      <w:sz w:val="48"/>
      <w:szCs w:val="72"/>
      <w:lang w:val="en-US"/>
    </w:rPr>
  </w:style>
  <w:style w:type="character" w:customStyle="1" w:styleId="TitleChar">
    <w:name w:val="Title Char"/>
    <w:basedOn w:val="DefaultParagraphFont"/>
    <w:link w:val="Title"/>
    <w:rsid w:val="00331C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C11"/>
    <w:pPr>
      <w:tabs>
        <w:tab w:val="left" w:pos="3600"/>
        <w:tab w:val="left" w:pos="3958"/>
      </w:tabs>
    </w:pPr>
  </w:style>
  <w:style w:type="paragraph" w:styleId="List">
    <w:name w:val="List"/>
    <w:basedOn w:val="BodyText"/>
    <w:next w:val="BodyText"/>
    <w:rsid w:val="00331C11"/>
    <w:pPr>
      <w:tabs>
        <w:tab w:val="left" w:pos="340"/>
      </w:tabs>
      <w:spacing w:before="60" w:after="60"/>
      <w:ind w:left="340" w:hanging="340"/>
    </w:pPr>
  </w:style>
  <w:style w:type="paragraph" w:customStyle="1" w:styleId="Note">
    <w:name w:val="Note"/>
    <w:basedOn w:val="BodyText"/>
    <w:rsid w:val="00331C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C11"/>
    <w:pPr>
      <w:framePr w:wrap="auto" w:hAnchor="text" w:y="6049"/>
    </w:pPr>
    <w:rPr>
      <w:color w:val="000000"/>
      <w:sz w:val="40"/>
    </w:rPr>
  </w:style>
  <w:style w:type="paragraph" w:customStyle="1" w:styleId="TOCTitle">
    <w:name w:val="TOCTitle"/>
    <w:basedOn w:val="Heading1"/>
    <w:rsid w:val="00331C11"/>
    <w:pPr>
      <w:spacing w:after="240"/>
      <w:jc w:val="center"/>
      <w:outlineLvl w:val="9"/>
    </w:pPr>
    <w:rPr>
      <w:caps/>
    </w:rPr>
  </w:style>
  <w:style w:type="paragraph" w:customStyle="1" w:styleId="Version">
    <w:name w:val="Version"/>
    <w:rsid w:val="00331C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1C11"/>
    <w:pPr>
      <w:keepNext w:val="0"/>
      <w:tabs>
        <w:tab w:val="right" w:pos="4176"/>
      </w:tabs>
      <w:ind w:left="198" w:hanging="198"/>
    </w:pPr>
    <w:rPr>
      <w:rFonts w:ascii="Garamond" w:hAnsi="Garamond"/>
    </w:rPr>
  </w:style>
  <w:style w:type="paragraph" w:styleId="IndexHeading">
    <w:name w:val="index heading"/>
    <w:basedOn w:val="Normal"/>
    <w:next w:val="Index1"/>
    <w:semiHidden/>
    <w:rsid w:val="00331C11"/>
    <w:pPr>
      <w:spacing w:before="120" w:after="120"/>
    </w:pPr>
    <w:rPr>
      <w:rFonts w:ascii="Arial" w:hAnsi="Arial"/>
      <w:b/>
      <w:color w:val="918585"/>
      <w:sz w:val="24"/>
    </w:rPr>
  </w:style>
  <w:style w:type="paragraph" w:styleId="Header">
    <w:name w:val="header"/>
    <w:basedOn w:val="Normal"/>
    <w:link w:val="HeaderChar"/>
    <w:rsid w:val="00331C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C11"/>
    <w:rPr>
      <w:rFonts w:ascii="Times New Roman" w:eastAsia="Times New Roman" w:hAnsi="Times New Roman" w:cs="Times New Roman"/>
      <w:sz w:val="16"/>
      <w:szCs w:val="20"/>
      <w:lang w:val="en-GB" w:eastAsia="en-US"/>
    </w:rPr>
  </w:style>
  <w:style w:type="paragraph" w:customStyle="1" w:styleId="Chapter">
    <w:name w:val="Chapter"/>
    <w:basedOn w:val="Normal"/>
    <w:rsid w:val="00331C11"/>
    <w:pPr>
      <w:spacing w:before="240"/>
    </w:pPr>
    <w:rPr>
      <w:rFonts w:ascii="Times New Roman" w:hAnsi="Times New Roman"/>
      <w:smallCaps/>
      <w:spacing w:val="80"/>
      <w:sz w:val="28"/>
    </w:rPr>
  </w:style>
  <w:style w:type="paragraph" w:customStyle="1" w:styleId="InChapter">
    <w:name w:val="InChapter"/>
    <w:basedOn w:val="Heading3"/>
    <w:rsid w:val="00331C11"/>
    <w:pPr>
      <w:spacing w:after="240"/>
      <w:outlineLvl w:val="9"/>
    </w:pPr>
    <w:rPr>
      <w:noProof/>
    </w:rPr>
  </w:style>
  <w:style w:type="paragraph" w:styleId="Index2">
    <w:name w:val="index 2"/>
    <w:basedOn w:val="Normal"/>
    <w:next w:val="Normal"/>
    <w:semiHidden/>
    <w:rsid w:val="00331C11"/>
    <w:pPr>
      <w:tabs>
        <w:tab w:val="right" w:pos="4176"/>
      </w:tabs>
      <w:ind w:left="568" w:hanging="284"/>
    </w:pPr>
    <w:rPr>
      <w:rFonts w:ascii="Garamond" w:hAnsi="Garamond"/>
    </w:rPr>
  </w:style>
  <w:style w:type="paragraph" w:customStyle="1" w:styleId="Byline">
    <w:name w:val="Byline"/>
    <w:rsid w:val="00331C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C11"/>
    <w:pPr>
      <w:tabs>
        <w:tab w:val="clear" w:pos="3600"/>
        <w:tab w:val="clear" w:pos="3958"/>
      </w:tabs>
      <w:jc w:val="right"/>
    </w:pPr>
  </w:style>
  <w:style w:type="character" w:styleId="Emphasis">
    <w:name w:val="Emphasis"/>
    <w:basedOn w:val="DefaultParagraphFont"/>
    <w:qFormat/>
    <w:rsid w:val="00331C11"/>
    <w:rPr>
      <w:i/>
    </w:rPr>
  </w:style>
  <w:style w:type="paragraph" w:styleId="Caption">
    <w:name w:val="caption"/>
    <w:basedOn w:val="BodyText"/>
    <w:next w:val="Normal"/>
    <w:qFormat/>
    <w:rsid w:val="00331C11"/>
    <w:pPr>
      <w:framePr w:w="2268" w:hSpace="181" w:vSpace="181" w:wrap="around" w:vAnchor="text" w:hAnchor="page" w:x="1135" w:y="285" w:anchorLock="1"/>
    </w:pPr>
    <w:rPr>
      <w:i/>
    </w:rPr>
  </w:style>
  <w:style w:type="paragraph" w:customStyle="1" w:styleId="MiniTOCTitle">
    <w:name w:val="MiniTOCTitle"/>
    <w:basedOn w:val="Heading4"/>
    <w:rsid w:val="00331C11"/>
    <w:pPr>
      <w:spacing w:before="240"/>
      <w:outlineLvl w:val="9"/>
    </w:pPr>
    <w:rPr>
      <w:noProof/>
      <w:sz w:val="24"/>
    </w:rPr>
  </w:style>
  <w:style w:type="paragraph" w:customStyle="1" w:styleId="MiniTOCItem">
    <w:name w:val="MiniTOCItem"/>
    <w:basedOn w:val="ListBullet"/>
    <w:rsid w:val="00331C11"/>
    <w:pPr>
      <w:numPr>
        <w:numId w:val="0"/>
      </w:numPr>
      <w:tabs>
        <w:tab w:val="right" w:leader="dot" w:pos="6521"/>
      </w:tabs>
      <w:spacing w:before="0" w:after="0"/>
    </w:pPr>
  </w:style>
  <w:style w:type="paragraph" w:customStyle="1" w:styleId="TOFTitle">
    <w:name w:val="TOFTitle"/>
    <w:basedOn w:val="TOCTitle"/>
    <w:rsid w:val="00331C11"/>
  </w:style>
  <w:style w:type="paragraph" w:styleId="TableofFigures">
    <w:name w:val="table of figures"/>
    <w:basedOn w:val="Normal"/>
    <w:next w:val="Normal"/>
    <w:semiHidden/>
    <w:rsid w:val="00331C11"/>
    <w:pPr>
      <w:tabs>
        <w:tab w:val="right" w:leader="dot" w:pos="9072"/>
      </w:tabs>
      <w:ind w:left="970" w:hanging="403"/>
    </w:pPr>
    <w:rPr>
      <w:rFonts w:ascii="Times New Roman" w:hAnsi="Times New Roman"/>
      <w:b/>
    </w:rPr>
  </w:style>
  <w:style w:type="paragraph" w:styleId="ListNumber">
    <w:name w:val="List Number"/>
    <w:basedOn w:val="List"/>
    <w:rsid w:val="00331C11"/>
    <w:pPr>
      <w:numPr>
        <w:numId w:val="15"/>
      </w:numPr>
      <w:tabs>
        <w:tab w:val="clear" w:pos="340"/>
      </w:tabs>
    </w:pPr>
  </w:style>
  <w:style w:type="character" w:customStyle="1" w:styleId="WingdingSymbols">
    <w:name w:val="Wingding Symbols"/>
    <w:rsid w:val="00331C11"/>
    <w:rPr>
      <w:rFonts w:ascii="Wingdings" w:hAnsi="Wingdings"/>
    </w:rPr>
  </w:style>
  <w:style w:type="paragraph" w:customStyle="1" w:styleId="TableHeading">
    <w:name w:val="Table Heading"/>
    <w:basedOn w:val="HeadingBase"/>
    <w:rsid w:val="00331C11"/>
    <w:pPr>
      <w:keepLines/>
      <w:pBdr>
        <w:bottom w:val="single" w:sz="6" w:space="1" w:color="918585"/>
      </w:pBdr>
      <w:spacing w:before="240"/>
    </w:pPr>
  </w:style>
  <w:style w:type="character" w:customStyle="1" w:styleId="HotSpot">
    <w:name w:val="HotSpot"/>
    <w:rsid w:val="00331C11"/>
    <w:rPr>
      <w:color w:val="0033CC"/>
      <w:u w:val="none"/>
    </w:rPr>
  </w:style>
  <w:style w:type="paragraph" w:customStyle="1" w:styleId="BodyTextRight">
    <w:name w:val="Body Text Right"/>
    <w:basedOn w:val="BodyText"/>
    <w:rsid w:val="00331C11"/>
    <w:pPr>
      <w:spacing w:before="0" w:after="0"/>
      <w:jc w:val="right"/>
    </w:pPr>
  </w:style>
  <w:style w:type="paragraph" w:styleId="Index3">
    <w:name w:val="index 3"/>
    <w:basedOn w:val="ListNumber2"/>
    <w:next w:val="Normal"/>
    <w:semiHidden/>
    <w:rsid w:val="00331C11"/>
    <w:pPr>
      <w:numPr>
        <w:numId w:val="0"/>
      </w:numPr>
      <w:tabs>
        <w:tab w:val="right" w:leader="dot" w:pos="4176"/>
      </w:tabs>
    </w:pPr>
  </w:style>
  <w:style w:type="paragraph" w:styleId="ListNumber2">
    <w:name w:val="List Number 2"/>
    <w:basedOn w:val="List2"/>
    <w:rsid w:val="00331C11"/>
    <w:pPr>
      <w:numPr>
        <w:numId w:val="10"/>
      </w:numPr>
      <w:tabs>
        <w:tab w:val="clear" w:pos="1060"/>
      </w:tabs>
    </w:pPr>
  </w:style>
  <w:style w:type="paragraph" w:customStyle="1" w:styleId="MarginNote">
    <w:name w:val="Margin Note"/>
    <w:basedOn w:val="BodyText"/>
    <w:rsid w:val="00331C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C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C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C11"/>
    <w:rPr>
      <w:sz w:val="32"/>
    </w:rPr>
  </w:style>
  <w:style w:type="paragraph" w:customStyle="1" w:styleId="HeadingProcedure">
    <w:name w:val="Heading Procedure"/>
    <w:basedOn w:val="HeadingBase"/>
    <w:next w:val="Normal"/>
    <w:rsid w:val="00331C11"/>
    <w:pPr>
      <w:tabs>
        <w:tab w:val="left" w:pos="0"/>
      </w:tabs>
      <w:spacing w:before="120" w:after="60"/>
    </w:pPr>
    <w:rPr>
      <w:i/>
      <w:color w:val="918585"/>
      <w:sz w:val="22"/>
    </w:rPr>
  </w:style>
  <w:style w:type="paragraph" w:customStyle="1" w:styleId="TableBodyText">
    <w:name w:val="Table Body Text"/>
    <w:basedOn w:val="BodyText"/>
    <w:rsid w:val="00331C11"/>
    <w:pPr>
      <w:spacing w:before="60" w:after="60"/>
    </w:pPr>
  </w:style>
  <w:style w:type="paragraph" w:styleId="ListContinue">
    <w:name w:val="List Continue"/>
    <w:basedOn w:val="List"/>
    <w:rsid w:val="00331C11"/>
    <w:pPr>
      <w:ind w:firstLine="0"/>
    </w:pPr>
  </w:style>
  <w:style w:type="paragraph" w:customStyle="1" w:styleId="ListNote">
    <w:name w:val="List Note"/>
    <w:basedOn w:val="List"/>
    <w:rsid w:val="00331C11"/>
    <w:pPr>
      <w:pBdr>
        <w:top w:val="single" w:sz="6" w:space="2" w:color="918585"/>
        <w:bottom w:val="single" w:sz="6" w:space="2" w:color="918585"/>
      </w:pBdr>
      <w:tabs>
        <w:tab w:val="left" w:pos="1021"/>
      </w:tabs>
      <w:ind w:firstLine="0"/>
    </w:pPr>
  </w:style>
  <w:style w:type="paragraph" w:customStyle="1" w:styleId="Warning">
    <w:name w:val="Warning"/>
    <w:basedOn w:val="BodyText"/>
    <w:rsid w:val="00331C11"/>
    <w:pPr>
      <w:shd w:val="clear" w:color="auto" w:fill="D9D9D9"/>
      <w:tabs>
        <w:tab w:val="left" w:pos="992"/>
      </w:tabs>
      <w:ind w:left="119" w:right="119"/>
    </w:pPr>
    <w:rPr>
      <w:sz w:val="20"/>
    </w:rPr>
  </w:style>
  <w:style w:type="paragraph" w:customStyle="1" w:styleId="MarginIcons">
    <w:name w:val="Margin Icons"/>
    <w:basedOn w:val="BodyText"/>
    <w:rsid w:val="00331C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C11"/>
    <w:rPr>
      <w:rFonts w:ascii="Courier New" w:hAnsi="Courier New"/>
    </w:rPr>
  </w:style>
  <w:style w:type="paragraph" w:customStyle="1" w:styleId="NoteBullet">
    <w:name w:val="Note Bullet"/>
    <w:basedOn w:val="Note"/>
    <w:rsid w:val="00331C11"/>
    <w:pPr>
      <w:tabs>
        <w:tab w:val="clear" w:pos="680"/>
      </w:tabs>
      <w:spacing w:before="60" w:after="60"/>
    </w:pPr>
  </w:style>
  <w:style w:type="paragraph" w:customStyle="1" w:styleId="SubHeading2">
    <w:name w:val="SubHeading2"/>
    <w:basedOn w:val="HeadingBase"/>
    <w:rsid w:val="00331C11"/>
    <w:pPr>
      <w:spacing w:before="240" w:after="60"/>
    </w:pPr>
    <w:rPr>
      <w:sz w:val="20"/>
    </w:rPr>
  </w:style>
  <w:style w:type="paragraph" w:customStyle="1" w:styleId="SubHeading1">
    <w:name w:val="SubHeading1"/>
    <w:basedOn w:val="HeadingBase"/>
    <w:rsid w:val="00331C11"/>
    <w:pPr>
      <w:spacing w:before="240" w:after="60"/>
    </w:pPr>
    <w:rPr>
      <w:color w:val="918585"/>
      <w:sz w:val="22"/>
    </w:rPr>
  </w:style>
  <w:style w:type="paragraph" w:customStyle="1" w:styleId="SideHeading">
    <w:name w:val="Side Heading"/>
    <w:basedOn w:val="HeadingBase"/>
    <w:rsid w:val="00331C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C11"/>
    <w:pPr>
      <w:tabs>
        <w:tab w:val="num" w:pos="360"/>
      </w:tabs>
    </w:pPr>
  </w:style>
  <w:style w:type="paragraph" w:styleId="PlainText">
    <w:name w:val="Plain Text"/>
    <w:basedOn w:val="Normal"/>
    <w:link w:val="PlainTextChar"/>
    <w:rsid w:val="00331C11"/>
    <w:rPr>
      <w:sz w:val="20"/>
    </w:rPr>
  </w:style>
  <w:style w:type="character" w:customStyle="1" w:styleId="PlainTextChar">
    <w:name w:val="Plain Text Char"/>
    <w:basedOn w:val="DefaultParagraphFont"/>
    <w:link w:val="PlainText"/>
    <w:rsid w:val="00331C11"/>
    <w:rPr>
      <w:rFonts w:ascii="Courier New" w:eastAsia="Times New Roman" w:hAnsi="Courier New" w:cs="Times New Roman"/>
      <w:sz w:val="20"/>
      <w:szCs w:val="20"/>
      <w:lang w:eastAsia="en-US"/>
    </w:rPr>
  </w:style>
  <w:style w:type="character" w:customStyle="1" w:styleId="MenuOption">
    <w:name w:val="Menu Option"/>
    <w:basedOn w:val="DefaultParagraphFont"/>
    <w:rsid w:val="00331C11"/>
    <w:rPr>
      <w:b/>
      <w:smallCaps/>
    </w:rPr>
  </w:style>
  <w:style w:type="paragraph" w:customStyle="1" w:styleId="TableListNumber">
    <w:name w:val="Table List Number"/>
    <w:basedOn w:val="ListNumber"/>
    <w:rsid w:val="00331C11"/>
    <w:pPr>
      <w:numPr>
        <w:numId w:val="0"/>
      </w:numPr>
    </w:pPr>
  </w:style>
  <w:style w:type="paragraph" w:styleId="TOC4">
    <w:name w:val="toc 4"/>
    <w:basedOn w:val="TOCBase"/>
    <w:next w:val="Normal"/>
    <w:semiHidden/>
    <w:rsid w:val="00331C11"/>
    <w:pPr>
      <w:tabs>
        <w:tab w:val="right" w:leader="dot" w:pos="9071"/>
      </w:tabs>
      <w:ind w:left="1701"/>
    </w:pPr>
  </w:style>
  <w:style w:type="paragraph" w:customStyle="1" w:styleId="ListAlpha">
    <w:name w:val="List Alpha"/>
    <w:basedOn w:val="List"/>
    <w:rsid w:val="00331C11"/>
    <w:pPr>
      <w:numPr>
        <w:numId w:val="9"/>
      </w:numPr>
    </w:pPr>
  </w:style>
  <w:style w:type="paragraph" w:customStyle="1" w:styleId="ListAlpha2">
    <w:name w:val="List Alpha 2"/>
    <w:basedOn w:val="List2"/>
    <w:rsid w:val="00331C11"/>
    <w:pPr>
      <w:numPr>
        <w:numId w:val="8"/>
      </w:numPr>
    </w:pPr>
  </w:style>
  <w:style w:type="paragraph" w:styleId="List2">
    <w:name w:val="List 2"/>
    <w:basedOn w:val="BodyText"/>
    <w:rsid w:val="00331C11"/>
    <w:pPr>
      <w:tabs>
        <w:tab w:val="left" w:pos="680"/>
      </w:tabs>
      <w:spacing w:before="60" w:after="60"/>
      <w:ind w:left="680" w:hanging="340"/>
    </w:pPr>
  </w:style>
  <w:style w:type="paragraph" w:styleId="List3">
    <w:name w:val="List 3"/>
    <w:basedOn w:val="BodyText"/>
    <w:rsid w:val="00331C11"/>
    <w:pPr>
      <w:tabs>
        <w:tab w:val="left" w:pos="1021"/>
      </w:tabs>
      <w:spacing w:before="60" w:after="60"/>
      <w:ind w:left="1020" w:hanging="340"/>
    </w:pPr>
  </w:style>
  <w:style w:type="paragraph" w:styleId="List4">
    <w:name w:val="List 4"/>
    <w:basedOn w:val="BodyText"/>
    <w:rsid w:val="00331C11"/>
    <w:pPr>
      <w:tabs>
        <w:tab w:val="left" w:pos="1361"/>
      </w:tabs>
      <w:spacing w:before="60" w:after="60"/>
      <w:ind w:left="1361" w:hanging="340"/>
    </w:pPr>
  </w:style>
  <w:style w:type="paragraph" w:styleId="List5">
    <w:name w:val="List 5"/>
    <w:basedOn w:val="BodyText"/>
    <w:rsid w:val="00331C11"/>
    <w:pPr>
      <w:tabs>
        <w:tab w:val="left" w:pos="1701"/>
      </w:tabs>
      <w:spacing w:before="60" w:after="60"/>
      <w:ind w:left="1701" w:hanging="340"/>
    </w:pPr>
  </w:style>
  <w:style w:type="paragraph" w:styleId="ListBullet3">
    <w:name w:val="List Bullet 3"/>
    <w:basedOn w:val="List3"/>
    <w:rsid w:val="00331C11"/>
    <w:pPr>
      <w:numPr>
        <w:numId w:val="14"/>
      </w:numPr>
      <w:tabs>
        <w:tab w:val="clear" w:pos="1021"/>
      </w:tabs>
      <w:ind w:left="1037" w:hanging="357"/>
    </w:pPr>
  </w:style>
  <w:style w:type="paragraph" w:styleId="ListBullet4">
    <w:name w:val="List Bullet 4"/>
    <w:basedOn w:val="List4"/>
    <w:rsid w:val="00331C11"/>
    <w:pPr>
      <w:numPr>
        <w:numId w:val="3"/>
      </w:numPr>
      <w:tabs>
        <w:tab w:val="clear" w:pos="1361"/>
      </w:tabs>
    </w:pPr>
  </w:style>
  <w:style w:type="paragraph" w:styleId="ListBullet5">
    <w:name w:val="List Bullet 5"/>
    <w:basedOn w:val="List5"/>
    <w:rsid w:val="00331C11"/>
    <w:pPr>
      <w:numPr>
        <w:numId w:val="4"/>
      </w:numPr>
    </w:pPr>
  </w:style>
  <w:style w:type="paragraph" w:styleId="ListContinue2">
    <w:name w:val="List Continue 2"/>
    <w:basedOn w:val="List2"/>
    <w:rsid w:val="00331C11"/>
    <w:pPr>
      <w:ind w:firstLine="0"/>
    </w:pPr>
  </w:style>
  <w:style w:type="paragraph" w:styleId="ListContinue3">
    <w:name w:val="List Continue 3"/>
    <w:basedOn w:val="List3"/>
    <w:rsid w:val="00331C11"/>
    <w:pPr>
      <w:ind w:left="1021" w:firstLine="0"/>
    </w:pPr>
  </w:style>
  <w:style w:type="paragraph" w:styleId="ListContinue4">
    <w:name w:val="List Continue 4"/>
    <w:basedOn w:val="List4"/>
    <w:rsid w:val="00331C11"/>
    <w:pPr>
      <w:ind w:firstLine="0"/>
    </w:pPr>
  </w:style>
  <w:style w:type="paragraph" w:styleId="ListContinue5">
    <w:name w:val="List Continue 5"/>
    <w:basedOn w:val="List5"/>
    <w:rsid w:val="00331C11"/>
    <w:pPr>
      <w:ind w:firstLine="0"/>
    </w:pPr>
  </w:style>
  <w:style w:type="paragraph" w:styleId="ListNumber3">
    <w:name w:val="List Number 3"/>
    <w:basedOn w:val="List3"/>
    <w:rsid w:val="00331C11"/>
    <w:pPr>
      <w:numPr>
        <w:numId w:val="5"/>
      </w:numPr>
    </w:pPr>
  </w:style>
  <w:style w:type="paragraph" w:styleId="ListNumber4">
    <w:name w:val="List Number 4"/>
    <w:basedOn w:val="List4"/>
    <w:rsid w:val="00331C11"/>
    <w:pPr>
      <w:numPr>
        <w:numId w:val="6"/>
      </w:numPr>
    </w:pPr>
  </w:style>
  <w:style w:type="paragraph" w:styleId="ListNumber5">
    <w:name w:val="List Number 5"/>
    <w:basedOn w:val="List5"/>
    <w:rsid w:val="00331C11"/>
    <w:pPr>
      <w:numPr>
        <w:numId w:val="7"/>
      </w:numPr>
    </w:pPr>
  </w:style>
  <w:style w:type="paragraph" w:styleId="BlockText">
    <w:name w:val="Block Text"/>
    <w:basedOn w:val="Normal"/>
    <w:rsid w:val="00331C11"/>
    <w:pPr>
      <w:spacing w:after="120"/>
      <w:ind w:left="1440" w:right="1440"/>
    </w:pPr>
  </w:style>
  <w:style w:type="character" w:customStyle="1" w:styleId="Subscript">
    <w:name w:val="Subscript"/>
    <w:basedOn w:val="DefaultParagraphFont"/>
    <w:rsid w:val="00331C11"/>
    <w:rPr>
      <w:sz w:val="16"/>
      <w:vertAlign w:val="subscript"/>
    </w:rPr>
  </w:style>
  <w:style w:type="character" w:customStyle="1" w:styleId="Superscript">
    <w:name w:val="Superscript"/>
    <w:basedOn w:val="DefaultParagraphFont"/>
    <w:rsid w:val="00331C11"/>
    <w:rPr>
      <w:sz w:val="16"/>
      <w:vertAlign w:val="superscript"/>
    </w:rPr>
  </w:style>
  <w:style w:type="character" w:customStyle="1" w:styleId="Symbols">
    <w:name w:val="Symbols"/>
    <w:basedOn w:val="DefaultParagraphFont"/>
    <w:rsid w:val="00331C11"/>
    <w:rPr>
      <w:rFonts w:ascii="Symbol" w:hAnsi="Symbol"/>
    </w:rPr>
  </w:style>
  <w:style w:type="character" w:customStyle="1" w:styleId="MenuOptions">
    <w:name w:val="Menu Options"/>
    <w:basedOn w:val="DefaultParagraphFont"/>
    <w:rsid w:val="00331C11"/>
    <w:rPr>
      <w:rFonts w:ascii="Arial Narrow" w:hAnsi="Arial Narrow"/>
      <w:smallCaps/>
    </w:rPr>
  </w:style>
  <w:style w:type="character" w:customStyle="1" w:styleId="Buttons">
    <w:name w:val="Buttons"/>
    <w:basedOn w:val="DefaultParagraphFont"/>
    <w:rsid w:val="00331C11"/>
    <w:rPr>
      <w:b/>
    </w:rPr>
  </w:style>
  <w:style w:type="character" w:customStyle="1" w:styleId="Underlined">
    <w:name w:val="Underlined"/>
    <w:basedOn w:val="DefaultParagraphFont"/>
    <w:rsid w:val="00331C11"/>
    <w:rPr>
      <w:u w:val="single"/>
    </w:rPr>
  </w:style>
  <w:style w:type="paragraph" w:customStyle="1" w:styleId="TableBodyTextRight">
    <w:name w:val="Table Body Text Right"/>
    <w:basedOn w:val="TableBodyText"/>
    <w:rsid w:val="00331C11"/>
    <w:pPr>
      <w:widowControl w:val="0"/>
      <w:autoSpaceDE w:val="0"/>
      <w:autoSpaceDN w:val="0"/>
      <w:adjustRightInd w:val="0"/>
      <w:jc w:val="right"/>
    </w:pPr>
    <w:rPr>
      <w:rFonts w:cs="Arial"/>
      <w:szCs w:val="18"/>
    </w:rPr>
  </w:style>
  <w:style w:type="paragraph" w:customStyle="1" w:styleId="CopyrightText">
    <w:name w:val="Copyright Text"/>
    <w:basedOn w:val="BodyText"/>
    <w:rsid w:val="00331C11"/>
    <w:rPr>
      <w:sz w:val="18"/>
    </w:rPr>
  </w:style>
  <w:style w:type="paragraph" w:customStyle="1" w:styleId="BodySmallRight">
    <w:name w:val="Body Small Right"/>
    <w:basedOn w:val="BodyTextRight"/>
    <w:rsid w:val="00331C11"/>
    <w:rPr>
      <w:sz w:val="18"/>
      <w:szCs w:val="18"/>
    </w:rPr>
  </w:style>
  <w:style w:type="paragraph" w:customStyle="1" w:styleId="MarginEdition">
    <w:name w:val="Margin Edition"/>
    <w:basedOn w:val="MarginNote"/>
    <w:rsid w:val="00331C11"/>
    <w:pPr>
      <w:spacing w:before="0" w:after="0"/>
    </w:pPr>
    <w:rPr>
      <w:rFonts w:ascii="Times New Roman" w:hAnsi="Times New Roman"/>
      <w:color w:val="999999"/>
    </w:rPr>
  </w:style>
  <w:style w:type="paragraph" w:customStyle="1" w:styleId="Spacer">
    <w:name w:val="Spacer"/>
    <w:basedOn w:val="Normal"/>
    <w:rsid w:val="00331C11"/>
    <w:rPr>
      <w:sz w:val="2"/>
      <w:szCs w:val="2"/>
    </w:rPr>
  </w:style>
  <w:style w:type="character" w:customStyle="1" w:styleId="Small">
    <w:name w:val="Small"/>
    <w:basedOn w:val="DefaultParagraphFont"/>
    <w:rsid w:val="00331C11"/>
    <w:rPr>
      <w:sz w:val="16"/>
    </w:rPr>
  </w:style>
  <w:style w:type="paragraph" w:customStyle="1" w:styleId="WideTable">
    <w:name w:val="Wide Table"/>
    <w:basedOn w:val="Normal"/>
    <w:rsid w:val="00331C11"/>
    <w:pPr>
      <w:ind w:left="-1418"/>
    </w:pPr>
    <w:rPr>
      <w:sz w:val="2"/>
      <w:szCs w:val="2"/>
    </w:rPr>
  </w:style>
  <w:style w:type="character" w:styleId="PageNumber">
    <w:name w:val="page number"/>
    <w:basedOn w:val="DefaultParagraphFont"/>
    <w:rsid w:val="00331C11"/>
  </w:style>
  <w:style w:type="paragraph" w:styleId="Quote">
    <w:name w:val="Quote"/>
    <w:basedOn w:val="Heading1"/>
    <w:link w:val="QuoteChar"/>
    <w:qFormat/>
    <w:rsid w:val="00331C11"/>
    <w:rPr>
      <w:b w:val="0"/>
      <w:sz w:val="72"/>
      <w:szCs w:val="72"/>
      <w:lang w:val="en-NZ"/>
    </w:rPr>
  </w:style>
  <w:style w:type="character" w:customStyle="1" w:styleId="QuoteChar">
    <w:name w:val="Quote Char"/>
    <w:basedOn w:val="DefaultParagraphFont"/>
    <w:link w:val="Quote"/>
    <w:rsid w:val="00331C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C11"/>
    <w:pPr>
      <w:pageBreakBefore/>
    </w:pPr>
  </w:style>
  <w:style w:type="paragraph" w:customStyle="1" w:styleId="Border">
    <w:name w:val="Border"/>
    <w:basedOn w:val="Normal"/>
    <w:qFormat/>
    <w:rsid w:val="00331C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C11"/>
    <w:rPr>
      <w:b/>
      <w:bCs/>
      <w:i/>
      <w:iCs/>
      <w:color w:val="auto"/>
    </w:rPr>
  </w:style>
  <w:style w:type="paragraph" w:styleId="IntenseQuote">
    <w:name w:val="Intense Quote"/>
    <w:basedOn w:val="Normal"/>
    <w:next w:val="Normal"/>
    <w:link w:val="IntenseQuoteChar"/>
    <w:uiPriority w:val="30"/>
    <w:qFormat/>
    <w:rsid w:val="00331C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C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C11"/>
    <w:rPr>
      <w:smallCaps/>
      <w:color w:val="auto"/>
      <w:u w:val="single"/>
    </w:rPr>
  </w:style>
  <w:style w:type="character" w:styleId="IntenseReference">
    <w:name w:val="Intense Reference"/>
    <w:basedOn w:val="DefaultParagraphFont"/>
    <w:uiPriority w:val="32"/>
    <w:qFormat/>
    <w:rsid w:val="00331C11"/>
    <w:rPr>
      <w:b/>
      <w:bCs/>
      <w:smallCaps/>
      <w:color w:val="auto"/>
      <w:spacing w:val="5"/>
      <w:u w:val="single"/>
    </w:rPr>
  </w:style>
  <w:style w:type="paragraph" w:customStyle="1" w:styleId="2ColumnHeading">
    <w:name w:val="2Column Heading"/>
    <w:basedOn w:val="BodyText"/>
    <w:qFormat/>
    <w:rsid w:val="00331C11"/>
    <w:pPr>
      <w:spacing w:after="60"/>
      <w:ind w:left="-2268"/>
    </w:pPr>
    <w:rPr>
      <w:b/>
    </w:rPr>
  </w:style>
  <w:style w:type="paragraph" w:customStyle="1" w:styleId="Heading1TOC">
    <w:name w:val="Heading1 TOC"/>
    <w:basedOn w:val="Normal"/>
    <w:qFormat/>
    <w:rsid w:val="00331C11"/>
    <w:pPr>
      <w:spacing w:before="240" w:after="120"/>
    </w:pPr>
    <w:rPr>
      <w:rFonts w:ascii="Times New Roman" w:hAnsi="Times New Roman"/>
      <w:b/>
      <w:sz w:val="32"/>
    </w:rPr>
  </w:style>
  <w:style w:type="paragraph" w:customStyle="1" w:styleId="Heading2TOC">
    <w:name w:val="Heading2 TOC"/>
    <w:basedOn w:val="Normal"/>
    <w:qFormat/>
    <w:rsid w:val="00331C11"/>
    <w:pPr>
      <w:spacing w:before="240" w:after="60"/>
    </w:pPr>
    <w:rPr>
      <w:rFonts w:ascii="Times New Roman" w:hAnsi="Times New Roman"/>
      <w:b/>
      <w:sz w:val="28"/>
    </w:rPr>
  </w:style>
  <w:style w:type="character" w:customStyle="1" w:styleId="Underline">
    <w:name w:val="Underline"/>
    <w:basedOn w:val="DefaultParagraphFont"/>
    <w:qFormat/>
    <w:rsid w:val="00331C11"/>
    <w:rPr>
      <w:u w:val="single"/>
    </w:rPr>
  </w:style>
  <w:style w:type="character" w:customStyle="1" w:styleId="BoldandItalics">
    <w:name w:val="Bold and Italics"/>
    <w:qFormat/>
    <w:rsid w:val="00331C11"/>
    <w:rPr>
      <w:b/>
      <w:i/>
      <w:u w:val="none"/>
    </w:rPr>
  </w:style>
  <w:style w:type="paragraph" w:styleId="BalloonText">
    <w:name w:val="Balloon Text"/>
    <w:basedOn w:val="Normal"/>
    <w:link w:val="BalloonTextChar"/>
    <w:rsid w:val="00331C11"/>
    <w:rPr>
      <w:rFonts w:ascii="Tahoma" w:hAnsi="Tahoma" w:cs="Tahoma"/>
      <w:sz w:val="16"/>
      <w:szCs w:val="16"/>
    </w:rPr>
  </w:style>
  <w:style w:type="character" w:customStyle="1" w:styleId="BalloonTextChar">
    <w:name w:val="Balloon Text Char"/>
    <w:basedOn w:val="DefaultParagraphFont"/>
    <w:link w:val="BalloonText"/>
    <w:rsid w:val="00331C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C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1C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C11"/>
    <w:rPr>
      <w:b/>
      <w:color w:val="660033"/>
      <w:spacing w:val="0"/>
    </w:rPr>
  </w:style>
  <w:style w:type="paragraph" w:customStyle="1" w:styleId="Nameditemlist">
    <w:name w:val="Named item list"/>
    <w:basedOn w:val="BodyText"/>
    <w:qFormat/>
    <w:rsid w:val="00331C11"/>
    <w:pPr>
      <w:tabs>
        <w:tab w:val="left" w:pos="2835"/>
      </w:tabs>
      <w:ind w:left="2835" w:hanging="2835"/>
    </w:pPr>
  </w:style>
  <w:style w:type="paragraph" w:customStyle="1" w:styleId="BodyTextnopadding">
    <w:name w:val="Body Text no padding"/>
    <w:basedOn w:val="BodyText"/>
    <w:qFormat/>
    <w:rsid w:val="00331C11"/>
    <w:pPr>
      <w:spacing w:before="0" w:after="0"/>
    </w:pPr>
  </w:style>
  <w:style w:type="paragraph" w:customStyle="1" w:styleId="BodyTextBold">
    <w:name w:val="Body Text Bold"/>
    <w:basedOn w:val="BodyText"/>
    <w:qFormat/>
    <w:rsid w:val="00331C11"/>
    <w:rPr>
      <w:b/>
    </w:rPr>
  </w:style>
  <w:style w:type="character" w:styleId="Hyperlink">
    <w:name w:val="Hyperlink"/>
    <w:basedOn w:val="DefaultParagraphFont"/>
    <w:uiPriority w:val="99"/>
    <w:unhideWhenUsed/>
    <w:rsid w:val="002962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8451</Characters>
  <Application>Microsoft Office Word</Application>
  <DocSecurity>0</DocSecurity>
  <Lines>216</Lines>
  <Paragraphs>127</Paragraphs>
  <ScaleCrop>false</ScaleCrop>
  <Company>Author-it Software Corporation Ltd.</Company>
  <LinksUpToDate>false</LinksUpToDate>
  <CharactersWithSpaces>9553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MSS017023 Establish collaborative business arrangements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2025-03-01T12:59:00Z</dcterms:created>
  <dcterms:modified xsi:type="dcterms:W3CDTF">2025-03-01T12:59:00Z</dcterms:modified>
</cp:coreProperties>
</file>