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FB5" w:rsidP="00C02FB5">
      <w:pPr>
        <w:pStyle w:val="Title"/>
      </w:pPr>
      <w:r>
        <w:fldChar w:fldCharType="begin"/>
      </w:r>
      <w:r>
        <w:instrText xml:space="preserve"> TITLE   \* MERGEFORMAT </w:instrText>
      </w:r>
      <w:r>
        <w:fldChar w:fldCharType="separate"/>
      </w:r>
      <w:r>
        <w:t>MSS017014 Identify and improve sustainability interactions with the community</w:t>
      </w:r>
      <w:r>
        <w:fldChar w:fldCharType="end"/>
      </w:r>
    </w:p>
    <w:p w:rsidR="00C02FB5" w:rsidP="00C02FB5">
      <w:pPr>
        <w:pStyle w:val="Version"/>
        <w:sectPr w:rsidSect="00AD7D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7D68" w:rsidP="00AD7D68">
      <w:pPr>
        <w:pStyle w:val="SuperHeading"/>
      </w:pPr>
      <w:r w:rsidRPr="00AD7D68">
        <w:t>MSS017014 Identify and improve sustainability interactions with the community</w:t>
      </w:r>
    </w:p>
    <w:p w:rsidR="00000000" w:rsidRPr="00AD7D68" w:rsidP="00AD7D68">
      <w:pPr>
        <w:pStyle w:val="Heading1"/>
      </w:pPr>
      <w:bookmarkStart w:id="1" w:name="O_989806"/>
      <w:bookmarkEnd w:id="1"/>
      <w:r w:rsidRPr="00AD7D68">
        <w:t>Modification History</w:t>
      </w:r>
    </w:p>
    <w:p w:rsidR="00000000" w:rsidRPr="00AD7D68" w:rsidP="00C02FB5">
      <w:pPr>
        <w:pStyle w:val="BodyText"/>
      </w:pPr>
      <w:r w:rsidRPr="00AD7D68">
        <w:t>Release 1. Updated unit code. Changes to performance criteria. Range of conditions removed. Assessment requirements amended. Equivalent outcome.</w:t>
      </w:r>
    </w:p>
    <w:p w:rsidR="00000000" w:rsidRPr="00AD7D68" w:rsidP="00AD7D68">
      <w:pPr>
        <w:pStyle w:val="Heading1"/>
      </w:pPr>
      <w:bookmarkStart w:id="2" w:name="O_989807"/>
      <w:bookmarkEnd w:id="2"/>
      <w:r w:rsidRPr="00AD7D68">
        <w:t>Application</w:t>
      </w:r>
    </w:p>
    <w:p w:rsidR="00000000" w:rsidRPr="00AD7D68" w:rsidP="00C02FB5">
      <w:pPr>
        <w:pStyle w:val="BodyText"/>
      </w:pPr>
      <w:r w:rsidRPr="00AD7D68">
        <w:t>This unit describes the skills and knowledge for the identification of the impacts</w:t>
      </w:r>
      <w:r w:rsidRPr="00AD7D68">
        <w:t xml:space="preserve"> on the community of current or future sustainability related actions of the organisation and its value chain and the implementation of measures to make those interactions more positive. It also includes assessing the sustainability impact back on the orga</w:t>
      </w:r>
      <w:r w:rsidRPr="00AD7D68">
        <w:t>nisation and its value chain members of actions by the community. The unit may be applied to an entire organisation; part of a large organisation; or part or all of a value chain.</w:t>
      </w:r>
    </w:p>
    <w:p w:rsidR="00000000" w:rsidRPr="00AD7D68" w:rsidP="00C02FB5">
      <w:pPr>
        <w:pStyle w:val="BodyText"/>
      </w:pPr>
      <w:r w:rsidRPr="00AD7D68">
        <w:t>This unit covers the identification of key communication channels and people</w:t>
      </w:r>
      <w:r w:rsidRPr="00AD7D68">
        <w:t>, and an understanding of sustainability issues from their perspective. The organisation’s environment, in the context of this unit, is considered to include the ecology it impacts, the economic impacts on the organisation and the social impacts of the org</w:t>
      </w:r>
      <w:r w:rsidRPr="00AD7D68">
        <w:t>anisation.</w:t>
      </w:r>
    </w:p>
    <w:p w:rsidR="00000000" w:rsidRPr="00AD7D68" w:rsidP="00C02FB5">
      <w:pPr>
        <w:pStyle w:val="BodyText"/>
      </w:pPr>
      <w:r w:rsidRPr="00AD7D68">
        <w:t>This unit applies to a manager or senior technologist who has significant responsibility for sustainability in their work role. Skills covered by this unit may be applied individually or in a team context.</w:t>
      </w:r>
    </w:p>
    <w:p w:rsidR="00000000" w:rsidRPr="00AD7D68" w:rsidP="00C02FB5">
      <w:pPr>
        <w:pStyle w:val="BodyText"/>
      </w:pPr>
      <w:r w:rsidRPr="00AD7D68">
        <w:t>No licensing or certification requireme</w:t>
      </w:r>
      <w:r w:rsidRPr="00AD7D68">
        <w:t>nts exist at the time of publication. Relevant legislation, industry standards and codes of practice within Australia must be applied.</w:t>
      </w:r>
    </w:p>
    <w:p w:rsidR="00000000" w:rsidRPr="00AD7D68" w:rsidP="00AD7D68">
      <w:pPr>
        <w:pStyle w:val="Heading1"/>
      </w:pPr>
      <w:bookmarkStart w:id="3" w:name="O_989808"/>
      <w:bookmarkEnd w:id="3"/>
      <w:r w:rsidRPr="00AD7D68">
        <w:t>Pre-requisite Unit</w:t>
      </w:r>
    </w:p>
    <w:p w:rsidR="00000000" w:rsidRPr="00AD7D68" w:rsidP="00C02FB5">
      <w:pPr>
        <w:pStyle w:val="BodyText"/>
      </w:pPr>
      <w:r w:rsidRPr="00AD7D68">
        <w:t>Nil</w:t>
      </w:r>
    </w:p>
    <w:p w:rsidR="00000000" w:rsidRPr="00AD7D68" w:rsidP="00AD7D68">
      <w:pPr>
        <w:pStyle w:val="Heading1"/>
      </w:pPr>
      <w:bookmarkStart w:id="4" w:name="O_989809"/>
      <w:bookmarkEnd w:id="4"/>
      <w:r w:rsidRPr="00AD7D68">
        <w:t>Competency Field</w:t>
      </w:r>
    </w:p>
    <w:p w:rsidR="00000000" w:rsidRPr="00AD7D68" w:rsidP="00C02FB5">
      <w:pPr>
        <w:pStyle w:val="BodyText"/>
      </w:pPr>
      <w:r w:rsidRPr="00AD7D68">
        <w:t>Sustainable operations</w:t>
      </w:r>
    </w:p>
    <w:p w:rsidR="00000000" w:rsidRPr="00AD7D68" w:rsidP="00AD7D68">
      <w:pPr>
        <w:pStyle w:val="Heading1"/>
      </w:pPr>
      <w:bookmarkStart w:id="5" w:name="O_989810"/>
      <w:bookmarkEnd w:id="5"/>
      <w:r w:rsidRPr="00AD7D68">
        <w:t>Unit Se</w:t>
      </w:r>
      <w:r w:rsidRPr="00AD7D68">
        <w:t>ctor</w:t>
      </w:r>
    </w:p>
    <w:p w:rsidR="00000000" w:rsidRPr="00AD7D68" w:rsidP="00C02FB5">
      <w:pPr>
        <w:pStyle w:val="BodyText"/>
      </w:pPr>
      <w:r w:rsidRPr="00AD7D68">
        <w:t>Not applicable</w:t>
      </w:r>
    </w:p>
    <w:p w:rsidR="00000000" w:rsidRPr="00AD7D68" w:rsidP="00AD7D68">
      <w:pPr>
        <w:pStyle w:val="Heading1"/>
      </w:pPr>
      <w:bookmarkStart w:id="6" w:name="O_989811"/>
      <w:bookmarkEnd w:id="6"/>
      <w:r w:rsidRPr="00AD7D6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D7D68">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Performance criteria describe the performance needed to demonstrate achievement of the element.</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D7D68" w:rsidP="00AD7D68">
            <w:pPr>
              <w:pStyle w:val="BodyText"/>
            </w:pPr>
            <w:r w:rsidRPr="00AD7D68">
              <w:t>1</w:t>
            </w:r>
          </w:p>
        </w:tc>
        <w:tc>
          <w:tcPr>
            <w:tcW w:w="1962" w:type="dxa"/>
            <w:vMerge w:val="restart"/>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rPr>
                <w:rStyle w:val="SpecialBold"/>
              </w:rPr>
              <w:t>Determine sustainability interactions with the community</w:t>
            </w: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1.1</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Process map operation for the chosen portion of value chain</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1.2</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Determine sustainability related impacts on the community for each process step</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1.3</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Determine overall impacts on the community from the portion of the value chain</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1.4</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Determine overall impacts on the community from the complete value chain</w:t>
            </w:r>
          </w:p>
        </w:tc>
      </w:tr>
      <w:tr w:rsidTr="00AD7D6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D7D68">
            <w:pPr>
              <w:pStyle w:val="BodyText"/>
              <w:rPr>
                <w:lang w:val="en-NZ"/>
              </w:rPr>
            </w:pP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D7D68" w:rsidP="00AD7D68">
            <w:pPr>
              <w:pStyle w:val="BodyText"/>
            </w:pPr>
            <w:r w:rsidRPr="00AD7D68">
              <w:t>2</w:t>
            </w:r>
          </w:p>
        </w:tc>
        <w:tc>
          <w:tcPr>
            <w:tcW w:w="1962" w:type="dxa"/>
            <w:vMerge w:val="restart"/>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rPr>
                <w:rStyle w:val="SpecialBold"/>
              </w:rPr>
              <w:t>Engage with the community</w:t>
            </w: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2.1</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Determine any known community issues and actions which may be relevant to value chain</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2.2</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Determine impact of community issues and actions on the sustainability of the organisation and its value chain</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2.3</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Identify key community groups, representative</w:t>
            </w:r>
            <w:r w:rsidRPr="00AD7D68">
              <w:t>s and opinion influencers</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2.4</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Determine best strategy for engagement with the community on sustainability issues</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2.5</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Implement strategy to define community sustainability issues with the organisation and value chain</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2.6</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Rank issues by importance to the community and organisation</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2.7</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Report issues and rankings back to internal stakeholders</w:t>
            </w:r>
          </w:p>
        </w:tc>
      </w:tr>
      <w:tr w:rsidTr="00AD7D6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D7D68">
            <w:pPr>
              <w:pStyle w:val="BodyText"/>
              <w:rPr>
                <w:lang w:val="en-NZ"/>
              </w:rPr>
            </w:pP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D7D68" w:rsidP="00AD7D68">
            <w:pPr>
              <w:pStyle w:val="BodyText"/>
            </w:pPr>
            <w:r w:rsidRPr="00AD7D68">
              <w:t>3</w:t>
            </w:r>
          </w:p>
        </w:tc>
        <w:tc>
          <w:tcPr>
            <w:tcW w:w="1962" w:type="dxa"/>
            <w:vMerge w:val="restart"/>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rPr>
                <w:rStyle w:val="SpecialBold"/>
              </w:rPr>
              <w:t>Compare issues raised with impacts determined</w:t>
            </w: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3.1</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Select issues for action based on rankings and internal stakeholder feedback</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3.2</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Determine root cause of selected issues</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3.3</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Determine regulatory impact of issues and responses</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3.4</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Develop a response for selected issues</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3.5</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Explore alternative methods of addressing selected issues</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3.6</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Categorise alternative methods</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D7D68" w:rsidP="00AD7D68">
            <w:pPr>
              <w:pStyle w:val="BodyText"/>
            </w:pPr>
            <w:r w:rsidRPr="00AD7D68">
              <w:t>4</w:t>
            </w:r>
          </w:p>
        </w:tc>
        <w:tc>
          <w:tcPr>
            <w:tcW w:w="1962" w:type="dxa"/>
            <w:vMerge w:val="restart"/>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rPr>
                <w:rStyle w:val="SpecialBold"/>
              </w:rPr>
              <w:t>Negotiate acceptable solutions</w:t>
            </w: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4.1</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Negotiate solutions acceptable to the community, the organisation and value chain members</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4.2</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Agree a timeline for action and indicators of progress</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4.3</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Identify issues where no short-term resolution is achievable</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4.4</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Establish agreed mechanism for ongoing monitoring of progress by the community</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4.5</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Record outcomes and communicate to stakeholders</w:t>
            </w:r>
          </w:p>
        </w:tc>
      </w:tr>
      <w:tr w:rsidTr="00AD7D6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D7D68">
            <w:pPr>
              <w:pStyle w:val="BodyText"/>
              <w:rPr>
                <w:lang w:val="en-NZ"/>
              </w:rPr>
            </w:pP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D7D68" w:rsidP="00AD7D68">
            <w:pPr>
              <w:pStyle w:val="BodyText"/>
            </w:pPr>
            <w:r w:rsidRPr="00AD7D68">
              <w:t>5</w:t>
            </w:r>
          </w:p>
        </w:tc>
        <w:tc>
          <w:tcPr>
            <w:tcW w:w="1962" w:type="dxa"/>
            <w:vMerge w:val="restart"/>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rPr>
                <w:rStyle w:val="SpecialBold"/>
              </w:rPr>
              <w:t>Monitor and report progress of agreed solutions</w:t>
            </w: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5.1</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Facilitate the initiation of projects as agreed</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5.2</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Collect agreed metrics or other indicators</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5.3</w:t>
            </w:r>
          </w:p>
        </w:tc>
        <w:tc>
          <w:tcPr>
            <w:tcW w:w="561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Take action if solutions</w:t>
            </w:r>
            <w:r w:rsidRPr="00AD7D68">
              <w:t xml:space="preserve"> are not delivering as anticipated</w:t>
            </w:r>
          </w:p>
        </w:tc>
      </w:tr>
      <w:tr w:rsidTr="00AD7D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7D68">
            <w:pPr>
              <w:pStyle w:val="BodyText"/>
              <w:rPr>
                <w:lang w:val="en-NZ"/>
              </w:rPr>
            </w:pPr>
            <w:r w:rsidRPr="00AD7D68">
              <w:t>5.4</w:t>
            </w:r>
          </w:p>
        </w:tc>
        <w:tc>
          <w:tcPr>
            <w:tcW w:w="5610" w:type="dxa"/>
            <w:tcBorders>
              <w:top w:val="nil"/>
              <w:left w:val="nil"/>
              <w:bottom w:val="nil"/>
              <w:right w:val="nil"/>
            </w:tcBorders>
            <w:tcMar>
              <w:top w:w="0" w:type="dxa"/>
              <w:left w:w="62" w:type="dxa"/>
              <w:bottom w:w="0" w:type="dxa"/>
              <w:right w:w="62" w:type="dxa"/>
            </w:tcMar>
          </w:tcPr>
          <w:p w:rsidR="00000000" w:rsidRPr="00AD7D68" w:rsidP="00AD7D68">
            <w:pPr>
              <w:pStyle w:val="BodyText"/>
            </w:pPr>
            <w:r w:rsidRPr="00AD7D68">
              <w:t>Maintain dialogue with community as agreed</w:t>
            </w:r>
          </w:p>
        </w:tc>
      </w:tr>
    </w:tbl>
    <w:p w:rsidR="00000000" w:rsidRPr="00AD7D68" w:rsidP="00AD7D68">
      <w:pPr>
        <w:pStyle w:val="BodyText"/>
      </w:pPr>
    </w:p>
    <w:p w:rsidR="00000000" w:rsidRPr="00AD7D68" w:rsidP="00AD7D68">
      <w:pPr>
        <w:pStyle w:val="AllowPageBreak"/>
      </w:pPr>
    </w:p>
    <w:p w:rsidR="00000000" w:rsidRPr="00AD7D68" w:rsidP="00AD7D68">
      <w:pPr>
        <w:pStyle w:val="Heading1"/>
      </w:pPr>
      <w:bookmarkStart w:id="7" w:name="O_989812"/>
      <w:bookmarkEnd w:id="7"/>
      <w:r w:rsidRPr="00AD7D68">
        <w:t>Foundation Skills</w:t>
      </w:r>
    </w:p>
    <w:p w:rsidR="00000000" w:rsidRPr="00AD7D68" w:rsidP="00C02FB5">
      <w:pPr>
        <w:pStyle w:val="BodyText"/>
      </w:pPr>
      <w:r w:rsidRPr="00AD7D68">
        <w:t>This section describes those language, literacy, numeracy and employment skills that are essential to performance.</w:t>
      </w:r>
    </w:p>
    <w:p w:rsidR="00000000" w:rsidRPr="00AD7D68" w:rsidP="00C02FB5">
      <w:pPr>
        <w:pStyle w:val="BodyText"/>
      </w:pPr>
      <w:r w:rsidRPr="00AD7D68">
        <w:t>Foundation skills e</w:t>
      </w:r>
      <w:r w:rsidRPr="00AD7D68">
        <w:t>ssential to performance are explicit in the performance criteria of this unit of competency.</w:t>
      </w:r>
    </w:p>
    <w:p w:rsidR="00000000" w:rsidRPr="00AD7D68" w:rsidP="00AD7D68">
      <w:pPr>
        <w:pStyle w:val="Heading1"/>
      </w:pPr>
      <w:bookmarkStart w:id="8" w:name="O_989814"/>
      <w:bookmarkEnd w:id="8"/>
      <w:r w:rsidRPr="00AD7D68">
        <w:t>Unit Mapping Information</w:t>
      </w:r>
    </w:p>
    <w:p w:rsidR="00000000" w:rsidRPr="00AD7D68" w:rsidP="00C02FB5">
      <w:pPr>
        <w:pStyle w:val="BodyText"/>
      </w:pPr>
      <w:r w:rsidRPr="00AD7D68">
        <w:t>Release 1. Supersedes and is equivalent to MSS017006 Identify and improve sustainability interactions with the community.</w:t>
      </w:r>
    </w:p>
    <w:p w:rsidR="00000000" w:rsidRPr="00AD7D68" w:rsidP="00AD7D68">
      <w:pPr>
        <w:pStyle w:val="Heading1"/>
      </w:pPr>
      <w:bookmarkStart w:id="9" w:name="O_989821"/>
      <w:bookmarkEnd w:id="9"/>
      <w:r w:rsidRPr="00AD7D68">
        <w:t>Links</w:t>
      </w:r>
    </w:p>
    <w:p w:rsidR="00000000" w:rsidRPr="00AD7D68" w:rsidP="00C02FB5">
      <w:pPr>
        <w:pStyle w:val="BodyText"/>
      </w:pPr>
      <w:r w:rsidRPr="00AD7D68">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661FD7">
        <w:rPr>
          <w:rStyle w:val="Hyperlink"/>
        </w:rPr>
        <w:t>https://vetnet.gov.au/Pages/TrainingDocs.aspx?q=5b04f318-804f-4dc0-9463-c3fb9a3fe998</w:t>
      </w:r>
      <w:r>
        <w:fldChar w:fldCharType="end"/>
      </w:r>
    </w:p>
    <w:p w:rsidR="00000000" w:rsidRPr="00AD7D68" w:rsidP="00AD7D68"/>
    <w:sectPr w:rsidSect="00AD7D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68" w:rsidRPr="00C02FB5" w:rsidP="00C02F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FB5" w:rsidP="00AD7D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2FB5" w:rsidP="00AD7D6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2FB5" w:rsidP="00AD7D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F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7D68" w:rsidRPr="00C02FB5" w:rsidP="00C02F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FB5" w:rsidRPr="002D2AF8" w:rsidP="00AD7D68">
    <w:pPr>
      <w:pStyle w:val="Header"/>
      <w:framePr w:wrap="around"/>
    </w:pPr>
    <w:r>
      <w:fldChar w:fldCharType="begin"/>
    </w:r>
    <w:r>
      <w:instrText xml:space="preserve"> TITLE   \* MERGEFORMAT </w:instrText>
    </w:r>
    <w:r>
      <w:fldChar w:fldCharType="separate"/>
    </w:r>
    <w:r>
      <w:t>MSS017014 Identify and improve sustainability interactions with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July 2020</w:t>
    </w:r>
    <w:r>
      <w:fldChar w:fldCharType="end"/>
    </w:r>
  </w:p>
  <w:p w:rsidR="00C02FB5" w:rsidP="00AD7D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D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7D68"/>
    <w:pPr>
      <w:spacing w:before="360" w:after="60"/>
      <w:outlineLvl w:val="0"/>
    </w:pPr>
    <w:rPr>
      <w:sz w:val="32"/>
    </w:rPr>
  </w:style>
  <w:style w:type="paragraph" w:styleId="Heading2">
    <w:name w:val="heading 2"/>
    <w:basedOn w:val="HeadingBase"/>
    <w:next w:val="BodyText"/>
    <w:link w:val="Heading2Char"/>
    <w:qFormat/>
    <w:rsid w:val="00AD7D68"/>
    <w:pPr>
      <w:keepLines/>
      <w:spacing w:before="240" w:after="120"/>
      <w:outlineLvl w:val="1"/>
    </w:pPr>
    <w:rPr>
      <w:sz w:val="28"/>
      <w:szCs w:val="40"/>
    </w:rPr>
  </w:style>
  <w:style w:type="paragraph" w:styleId="Heading3">
    <w:name w:val="heading 3"/>
    <w:basedOn w:val="HeadingBase"/>
    <w:next w:val="BodyText"/>
    <w:link w:val="Heading3Char"/>
    <w:qFormat/>
    <w:rsid w:val="00AD7D68"/>
    <w:pPr>
      <w:spacing w:before="180" w:after="120"/>
      <w:outlineLvl w:val="2"/>
    </w:pPr>
    <w:rPr>
      <w:spacing w:val="-10"/>
      <w:kern w:val="32"/>
    </w:rPr>
  </w:style>
  <w:style w:type="paragraph" w:styleId="Heading4">
    <w:name w:val="heading 4"/>
    <w:basedOn w:val="HeadingBase"/>
    <w:next w:val="BodyText"/>
    <w:link w:val="Heading4Char"/>
    <w:qFormat/>
    <w:rsid w:val="00AD7D68"/>
    <w:pPr>
      <w:spacing w:before="160" w:after="120"/>
      <w:outlineLvl w:val="3"/>
    </w:pPr>
    <w:rPr>
      <w:sz w:val="22"/>
    </w:rPr>
  </w:style>
  <w:style w:type="paragraph" w:styleId="Heading5">
    <w:name w:val="heading 5"/>
    <w:basedOn w:val="HeadingBase"/>
    <w:next w:val="Normal"/>
    <w:link w:val="Heading5Char"/>
    <w:qFormat/>
    <w:rsid w:val="00AD7D68"/>
    <w:pPr>
      <w:spacing w:before="80"/>
      <w:outlineLvl w:val="4"/>
    </w:pPr>
    <w:rPr>
      <w:color w:val="918585"/>
      <w:sz w:val="20"/>
    </w:rPr>
  </w:style>
  <w:style w:type="paragraph" w:styleId="Heading6">
    <w:name w:val="heading 6"/>
    <w:basedOn w:val="HeadingBase"/>
    <w:next w:val="Normal"/>
    <w:link w:val="Heading6Char"/>
    <w:qFormat/>
    <w:rsid w:val="00AD7D68"/>
    <w:pPr>
      <w:spacing w:before="60"/>
      <w:outlineLvl w:val="5"/>
    </w:pPr>
    <w:rPr>
      <w:color w:val="918585"/>
      <w:sz w:val="20"/>
    </w:rPr>
  </w:style>
  <w:style w:type="paragraph" w:styleId="Heading7">
    <w:name w:val="heading 7"/>
    <w:basedOn w:val="Normal"/>
    <w:next w:val="Normal"/>
    <w:link w:val="Heading7Char"/>
    <w:qFormat/>
    <w:rsid w:val="00AD7D68"/>
    <w:pPr>
      <w:ind w:left="720"/>
      <w:outlineLvl w:val="6"/>
    </w:pPr>
    <w:rPr>
      <w:i/>
    </w:rPr>
  </w:style>
  <w:style w:type="paragraph" w:styleId="Heading8">
    <w:name w:val="heading 8"/>
    <w:basedOn w:val="Normal"/>
    <w:next w:val="Normal"/>
    <w:link w:val="Heading8Char"/>
    <w:qFormat/>
    <w:rsid w:val="00AD7D68"/>
    <w:pPr>
      <w:ind w:left="720"/>
      <w:outlineLvl w:val="7"/>
    </w:pPr>
    <w:rPr>
      <w:i/>
    </w:rPr>
  </w:style>
  <w:style w:type="paragraph" w:styleId="Heading9">
    <w:name w:val="heading 9"/>
    <w:basedOn w:val="Normal"/>
    <w:next w:val="Normal"/>
    <w:link w:val="Heading9Char"/>
    <w:qFormat/>
    <w:rsid w:val="00AD7D68"/>
    <w:pPr>
      <w:ind w:left="720"/>
      <w:outlineLvl w:val="8"/>
    </w:pPr>
    <w:rPr>
      <w:i/>
    </w:rPr>
  </w:style>
  <w:style w:type="character" w:default="1" w:styleId="DefaultParagraphFont">
    <w:name w:val="Default Paragraph Font"/>
    <w:uiPriority w:val="1"/>
    <w:unhideWhenUsed/>
    <w:rsid w:val="00AD7D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D68"/>
  </w:style>
  <w:style w:type="character" w:customStyle="1" w:styleId="Heading1Char">
    <w:name w:val="Heading 1 Char"/>
    <w:basedOn w:val="DefaultParagraphFont"/>
    <w:link w:val="Heading1"/>
    <w:rsid w:val="00AD7D68"/>
    <w:rPr>
      <w:rFonts w:ascii="Times New Roman" w:eastAsia="Times New Roman" w:hAnsi="Times New Roman" w:cs="Times New Roman"/>
      <w:b/>
      <w:sz w:val="32"/>
      <w:szCs w:val="20"/>
      <w:lang w:eastAsia="en-US"/>
    </w:rPr>
  </w:style>
  <w:style w:type="paragraph" w:styleId="BodyText">
    <w:name w:val="Body Text"/>
    <w:basedOn w:val="Normal"/>
    <w:link w:val="BodyTextChar"/>
    <w:rsid w:val="00AD7D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7D68"/>
    <w:rPr>
      <w:rFonts w:ascii="Times New Roman" w:eastAsia="Times New Roman" w:hAnsi="Times New Roman" w:cs="Times New Roman"/>
      <w:sz w:val="24"/>
      <w:lang w:eastAsia="en-US"/>
    </w:rPr>
  </w:style>
  <w:style w:type="character" w:customStyle="1" w:styleId="SpecialBold">
    <w:name w:val="Special Bold"/>
    <w:basedOn w:val="DefaultParagraphFont"/>
    <w:rsid w:val="00AD7D68"/>
    <w:rPr>
      <w:b/>
      <w:spacing w:val="0"/>
    </w:rPr>
  </w:style>
  <w:style w:type="paragraph" w:customStyle="1" w:styleId="SuperHeading">
    <w:name w:val="SuperHeading"/>
    <w:basedOn w:val="Normal"/>
    <w:rsid w:val="00AD7D68"/>
    <w:pPr>
      <w:spacing w:before="240" w:after="120"/>
      <w:outlineLvl w:val="0"/>
    </w:pPr>
    <w:rPr>
      <w:rFonts w:ascii="Times New Roman" w:hAnsi="Times New Roman"/>
      <w:b/>
      <w:sz w:val="32"/>
    </w:rPr>
  </w:style>
  <w:style w:type="paragraph" w:customStyle="1" w:styleId="AllowPageBreak">
    <w:name w:val="AllowPageBreak"/>
    <w:rsid w:val="00AD7D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7D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D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D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D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D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D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7D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7D68"/>
    <w:rPr>
      <w:rFonts w:ascii="Courier New" w:eastAsia="Times New Roman" w:hAnsi="Courier New" w:cs="Times New Roman"/>
      <w:i/>
      <w:szCs w:val="20"/>
      <w:lang w:eastAsia="en-US"/>
    </w:rPr>
  </w:style>
  <w:style w:type="paragraph" w:customStyle="1" w:styleId="HeadingBase">
    <w:name w:val="Heading Base"/>
    <w:rsid w:val="00AD7D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D68"/>
    <w:pPr>
      <w:tabs>
        <w:tab w:val="right" w:leader="dot" w:pos="9072"/>
      </w:tabs>
      <w:ind w:left="567"/>
    </w:pPr>
    <w:rPr>
      <w:szCs w:val="22"/>
    </w:rPr>
  </w:style>
  <w:style w:type="paragraph" w:customStyle="1" w:styleId="TOCBase">
    <w:name w:val="TOC Base"/>
    <w:rsid w:val="00AD7D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D68"/>
    <w:pPr>
      <w:tabs>
        <w:tab w:val="right" w:leader="dot" w:pos="9072"/>
      </w:tabs>
      <w:spacing w:before="40" w:after="40"/>
      <w:ind w:left="284"/>
    </w:pPr>
    <w:rPr>
      <w:rFonts w:ascii="Times New Roman" w:hAnsi="Times New Roman"/>
    </w:rPr>
  </w:style>
  <w:style w:type="paragraph" w:styleId="TOC1">
    <w:name w:val="toc 1"/>
    <w:basedOn w:val="TOCBase"/>
    <w:next w:val="Normal"/>
    <w:rsid w:val="00AD7D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7D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D68"/>
    <w:rPr>
      <w:rFonts w:ascii="Times New Roman" w:eastAsia="Times New Roman" w:hAnsi="Times New Roman" w:cs="Times New Roman"/>
      <w:sz w:val="16"/>
      <w:lang w:eastAsia="en-US"/>
    </w:rPr>
  </w:style>
  <w:style w:type="paragraph" w:styleId="Title">
    <w:name w:val="Title"/>
    <w:basedOn w:val="HeadingBase"/>
    <w:link w:val="TitleChar"/>
    <w:qFormat/>
    <w:rsid w:val="00AD7D68"/>
    <w:pPr>
      <w:spacing w:before="5040"/>
      <w:jc w:val="center"/>
    </w:pPr>
    <w:rPr>
      <w:sz w:val="48"/>
      <w:szCs w:val="72"/>
      <w:lang w:val="en-US"/>
    </w:rPr>
  </w:style>
  <w:style w:type="character" w:customStyle="1" w:styleId="TitleChar">
    <w:name w:val="Title Char"/>
    <w:basedOn w:val="DefaultParagraphFont"/>
    <w:link w:val="Title"/>
    <w:rsid w:val="00AD7D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D68"/>
    <w:pPr>
      <w:tabs>
        <w:tab w:val="left" w:pos="3600"/>
        <w:tab w:val="left" w:pos="3958"/>
      </w:tabs>
    </w:pPr>
  </w:style>
  <w:style w:type="paragraph" w:styleId="List">
    <w:name w:val="List"/>
    <w:basedOn w:val="BodyText"/>
    <w:next w:val="BodyText"/>
    <w:rsid w:val="00AD7D68"/>
    <w:pPr>
      <w:tabs>
        <w:tab w:val="left" w:pos="340"/>
      </w:tabs>
      <w:spacing w:before="60" w:after="60"/>
      <w:ind w:left="340" w:hanging="340"/>
    </w:pPr>
  </w:style>
  <w:style w:type="paragraph" w:styleId="ListBullet">
    <w:name w:val="List Bullet"/>
    <w:basedOn w:val="List"/>
    <w:rsid w:val="00AD7D68"/>
    <w:pPr>
      <w:numPr>
        <w:numId w:val="10"/>
      </w:numPr>
      <w:tabs>
        <w:tab w:val="clear" w:pos="340"/>
      </w:tabs>
      <w:spacing w:before="40" w:after="40"/>
    </w:pPr>
  </w:style>
  <w:style w:type="paragraph" w:customStyle="1" w:styleId="Note">
    <w:name w:val="Note"/>
    <w:basedOn w:val="BodyText"/>
    <w:rsid w:val="00AD7D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D68"/>
    <w:pPr>
      <w:framePr w:wrap="auto" w:hAnchor="text" w:y="6049"/>
    </w:pPr>
    <w:rPr>
      <w:color w:val="000000"/>
      <w:sz w:val="40"/>
    </w:rPr>
  </w:style>
  <w:style w:type="paragraph" w:customStyle="1" w:styleId="TOCTitle">
    <w:name w:val="TOCTitle"/>
    <w:basedOn w:val="Heading1"/>
    <w:rsid w:val="00AD7D68"/>
    <w:pPr>
      <w:spacing w:after="240"/>
      <w:jc w:val="center"/>
      <w:outlineLvl w:val="9"/>
    </w:pPr>
    <w:rPr>
      <w:caps/>
    </w:rPr>
  </w:style>
  <w:style w:type="paragraph" w:customStyle="1" w:styleId="Version">
    <w:name w:val="Version"/>
    <w:rsid w:val="00AD7D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7D68"/>
    <w:pPr>
      <w:numPr>
        <w:numId w:val="11"/>
      </w:numPr>
      <w:tabs>
        <w:tab w:val="clear" w:pos="680"/>
      </w:tabs>
    </w:pPr>
  </w:style>
  <w:style w:type="paragraph" w:styleId="Index1">
    <w:name w:val="index 1"/>
    <w:basedOn w:val="Normal"/>
    <w:next w:val="Normal"/>
    <w:semiHidden/>
    <w:rsid w:val="00AD7D68"/>
    <w:pPr>
      <w:keepNext w:val="0"/>
      <w:tabs>
        <w:tab w:val="right" w:pos="4176"/>
      </w:tabs>
      <w:ind w:left="198" w:hanging="198"/>
    </w:pPr>
    <w:rPr>
      <w:rFonts w:ascii="Garamond" w:hAnsi="Garamond"/>
    </w:rPr>
  </w:style>
  <w:style w:type="paragraph" w:styleId="IndexHeading">
    <w:name w:val="index heading"/>
    <w:basedOn w:val="Normal"/>
    <w:next w:val="Index1"/>
    <w:semiHidden/>
    <w:rsid w:val="00AD7D68"/>
    <w:pPr>
      <w:spacing w:before="120" w:after="120"/>
    </w:pPr>
    <w:rPr>
      <w:rFonts w:ascii="Arial" w:hAnsi="Arial"/>
      <w:b/>
      <w:color w:val="918585"/>
      <w:sz w:val="24"/>
    </w:rPr>
  </w:style>
  <w:style w:type="paragraph" w:styleId="Header">
    <w:name w:val="header"/>
    <w:basedOn w:val="Normal"/>
    <w:link w:val="HeaderChar"/>
    <w:rsid w:val="00AD7D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D68"/>
    <w:rPr>
      <w:rFonts w:ascii="Times New Roman" w:eastAsia="Times New Roman" w:hAnsi="Times New Roman" w:cs="Times New Roman"/>
      <w:sz w:val="16"/>
      <w:szCs w:val="20"/>
      <w:lang w:val="en-GB" w:eastAsia="en-US"/>
    </w:rPr>
  </w:style>
  <w:style w:type="paragraph" w:customStyle="1" w:styleId="Chapter">
    <w:name w:val="Chapter"/>
    <w:basedOn w:val="Normal"/>
    <w:rsid w:val="00AD7D68"/>
    <w:pPr>
      <w:spacing w:before="240"/>
    </w:pPr>
    <w:rPr>
      <w:rFonts w:ascii="Times New Roman" w:hAnsi="Times New Roman"/>
      <w:smallCaps/>
      <w:spacing w:val="80"/>
      <w:sz w:val="28"/>
    </w:rPr>
  </w:style>
  <w:style w:type="paragraph" w:customStyle="1" w:styleId="InChapter">
    <w:name w:val="InChapter"/>
    <w:basedOn w:val="Heading3"/>
    <w:rsid w:val="00AD7D68"/>
    <w:pPr>
      <w:spacing w:after="240"/>
      <w:outlineLvl w:val="9"/>
    </w:pPr>
    <w:rPr>
      <w:noProof/>
    </w:rPr>
  </w:style>
  <w:style w:type="paragraph" w:styleId="Index2">
    <w:name w:val="index 2"/>
    <w:basedOn w:val="Normal"/>
    <w:next w:val="Normal"/>
    <w:semiHidden/>
    <w:rsid w:val="00AD7D68"/>
    <w:pPr>
      <w:tabs>
        <w:tab w:val="right" w:pos="4176"/>
      </w:tabs>
      <w:ind w:left="568" w:hanging="284"/>
    </w:pPr>
    <w:rPr>
      <w:rFonts w:ascii="Garamond" w:hAnsi="Garamond"/>
    </w:rPr>
  </w:style>
  <w:style w:type="paragraph" w:customStyle="1" w:styleId="Byline">
    <w:name w:val="Byline"/>
    <w:rsid w:val="00AD7D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D68"/>
    <w:pPr>
      <w:tabs>
        <w:tab w:val="clear" w:pos="3600"/>
        <w:tab w:val="clear" w:pos="3958"/>
      </w:tabs>
      <w:jc w:val="right"/>
    </w:pPr>
  </w:style>
  <w:style w:type="character" w:styleId="Emphasis">
    <w:name w:val="Emphasis"/>
    <w:basedOn w:val="DefaultParagraphFont"/>
    <w:qFormat/>
    <w:rsid w:val="00AD7D68"/>
    <w:rPr>
      <w:i/>
    </w:rPr>
  </w:style>
  <w:style w:type="paragraph" w:styleId="Caption">
    <w:name w:val="caption"/>
    <w:basedOn w:val="BodyText"/>
    <w:next w:val="Normal"/>
    <w:qFormat/>
    <w:rsid w:val="00AD7D68"/>
    <w:pPr>
      <w:framePr w:w="2268" w:hSpace="181" w:vSpace="181" w:wrap="around" w:vAnchor="text" w:hAnchor="page" w:x="1135" w:y="285" w:anchorLock="1"/>
    </w:pPr>
    <w:rPr>
      <w:i/>
    </w:rPr>
  </w:style>
  <w:style w:type="paragraph" w:customStyle="1" w:styleId="MiniTOCTitle">
    <w:name w:val="MiniTOCTitle"/>
    <w:basedOn w:val="Heading4"/>
    <w:rsid w:val="00AD7D68"/>
    <w:pPr>
      <w:spacing w:before="240"/>
      <w:outlineLvl w:val="9"/>
    </w:pPr>
    <w:rPr>
      <w:noProof/>
      <w:sz w:val="24"/>
    </w:rPr>
  </w:style>
  <w:style w:type="paragraph" w:customStyle="1" w:styleId="MiniTOCItem">
    <w:name w:val="MiniTOCItem"/>
    <w:basedOn w:val="ListBullet"/>
    <w:rsid w:val="00AD7D68"/>
    <w:pPr>
      <w:numPr>
        <w:numId w:val="0"/>
      </w:numPr>
      <w:tabs>
        <w:tab w:val="right" w:leader="dot" w:pos="6521"/>
      </w:tabs>
      <w:spacing w:before="0" w:after="0"/>
    </w:pPr>
  </w:style>
  <w:style w:type="paragraph" w:customStyle="1" w:styleId="TOFTitle">
    <w:name w:val="TOFTitle"/>
    <w:basedOn w:val="TOCTitle"/>
    <w:rsid w:val="00AD7D68"/>
  </w:style>
  <w:style w:type="paragraph" w:styleId="TableofFigures">
    <w:name w:val="table of figures"/>
    <w:basedOn w:val="Normal"/>
    <w:next w:val="Normal"/>
    <w:semiHidden/>
    <w:rsid w:val="00AD7D68"/>
    <w:pPr>
      <w:tabs>
        <w:tab w:val="right" w:leader="dot" w:pos="9072"/>
      </w:tabs>
      <w:ind w:left="970" w:hanging="403"/>
    </w:pPr>
    <w:rPr>
      <w:rFonts w:ascii="Times New Roman" w:hAnsi="Times New Roman"/>
      <w:b/>
    </w:rPr>
  </w:style>
  <w:style w:type="paragraph" w:styleId="ListNumber">
    <w:name w:val="List Number"/>
    <w:basedOn w:val="List"/>
    <w:rsid w:val="00AD7D68"/>
    <w:pPr>
      <w:numPr>
        <w:numId w:val="13"/>
      </w:numPr>
      <w:tabs>
        <w:tab w:val="clear" w:pos="340"/>
      </w:tabs>
    </w:pPr>
  </w:style>
  <w:style w:type="character" w:customStyle="1" w:styleId="WingdingSymbols">
    <w:name w:val="Wingding Symbols"/>
    <w:rsid w:val="00AD7D68"/>
    <w:rPr>
      <w:rFonts w:ascii="Wingdings" w:hAnsi="Wingdings"/>
    </w:rPr>
  </w:style>
  <w:style w:type="paragraph" w:customStyle="1" w:styleId="TableHeading">
    <w:name w:val="Table Heading"/>
    <w:basedOn w:val="HeadingBase"/>
    <w:rsid w:val="00AD7D68"/>
    <w:pPr>
      <w:keepLines/>
      <w:pBdr>
        <w:bottom w:val="single" w:sz="6" w:space="1" w:color="918585"/>
      </w:pBdr>
      <w:spacing w:before="240"/>
    </w:pPr>
  </w:style>
  <w:style w:type="character" w:customStyle="1" w:styleId="HotSpot">
    <w:name w:val="HotSpot"/>
    <w:rsid w:val="00AD7D68"/>
    <w:rPr>
      <w:color w:val="0033CC"/>
      <w:u w:val="none"/>
    </w:rPr>
  </w:style>
  <w:style w:type="paragraph" w:customStyle="1" w:styleId="BodyTextRight">
    <w:name w:val="Body Text Right"/>
    <w:basedOn w:val="BodyText"/>
    <w:rsid w:val="00AD7D68"/>
    <w:pPr>
      <w:spacing w:before="0" w:after="0"/>
      <w:jc w:val="right"/>
    </w:pPr>
  </w:style>
  <w:style w:type="paragraph" w:styleId="Index3">
    <w:name w:val="index 3"/>
    <w:basedOn w:val="ListNumber2"/>
    <w:next w:val="Normal"/>
    <w:semiHidden/>
    <w:rsid w:val="00AD7D68"/>
    <w:pPr>
      <w:numPr>
        <w:numId w:val="0"/>
      </w:numPr>
      <w:tabs>
        <w:tab w:val="right" w:leader="dot" w:pos="4176"/>
      </w:tabs>
    </w:pPr>
  </w:style>
  <w:style w:type="paragraph" w:styleId="ListNumber2">
    <w:name w:val="List Number 2"/>
    <w:basedOn w:val="List2"/>
    <w:rsid w:val="00AD7D68"/>
    <w:pPr>
      <w:numPr>
        <w:numId w:val="8"/>
      </w:numPr>
      <w:tabs>
        <w:tab w:val="clear" w:pos="1060"/>
      </w:tabs>
    </w:pPr>
  </w:style>
  <w:style w:type="paragraph" w:customStyle="1" w:styleId="MarginNote">
    <w:name w:val="Margin Note"/>
    <w:basedOn w:val="BodyText"/>
    <w:rsid w:val="00AD7D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D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D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7D68"/>
    <w:rPr>
      <w:sz w:val="32"/>
    </w:rPr>
  </w:style>
  <w:style w:type="paragraph" w:customStyle="1" w:styleId="HeadingProcedure">
    <w:name w:val="Heading Procedure"/>
    <w:basedOn w:val="HeadingBase"/>
    <w:next w:val="Normal"/>
    <w:rsid w:val="00AD7D68"/>
    <w:pPr>
      <w:tabs>
        <w:tab w:val="left" w:pos="0"/>
      </w:tabs>
      <w:spacing w:before="120" w:after="60"/>
    </w:pPr>
    <w:rPr>
      <w:i/>
      <w:color w:val="918585"/>
      <w:sz w:val="22"/>
    </w:rPr>
  </w:style>
  <w:style w:type="paragraph" w:customStyle="1" w:styleId="TableBodyText">
    <w:name w:val="Table Body Text"/>
    <w:basedOn w:val="BodyText"/>
    <w:rsid w:val="00AD7D68"/>
    <w:pPr>
      <w:spacing w:before="60" w:after="60"/>
    </w:pPr>
  </w:style>
  <w:style w:type="paragraph" w:styleId="ListContinue">
    <w:name w:val="List Continue"/>
    <w:basedOn w:val="List"/>
    <w:rsid w:val="00AD7D68"/>
    <w:pPr>
      <w:ind w:firstLine="0"/>
    </w:pPr>
  </w:style>
  <w:style w:type="paragraph" w:customStyle="1" w:styleId="ListNote">
    <w:name w:val="List Note"/>
    <w:basedOn w:val="List"/>
    <w:rsid w:val="00AD7D68"/>
    <w:pPr>
      <w:pBdr>
        <w:top w:val="single" w:sz="6" w:space="2" w:color="918585"/>
        <w:bottom w:val="single" w:sz="6" w:space="2" w:color="918585"/>
      </w:pBdr>
      <w:tabs>
        <w:tab w:val="left" w:pos="1021"/>
      </w:tabs>
      <w:ind w:firstLine="0"/>
    </w:pPr>
  </w:style>
  <w:style w:type="paragraph" w:customStyle="1" w:styleId="Warning">
    <w:name w:val="Warning"/>
    <w:basedOn w:val="BodyText"/>
    <w:rsid w:val="00AD7D68"/>
    <w:pPr>
      <w:shd w:val="clear" w:color="auto" w:fill="D9D9D9"/>
      <w:tabs>
        <w:tab w:val="left" w:pos="992"/>
      </w:tabs>
      <w:ind w:left="119" w:right="119"/>
    </w:pPr>
    <w:rPr>
      <w:sz w:val="20"/>
    </w:rPr>
  </w:style>
  <w:style w:type="paragraph" w:customStyle="1" w:styleId="MarginIcons">
    <w:name w:val="Margin Icons"/>
    <w:basedOn w:val="BodyText"/>
    <w:rsid w:val="00AD7D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D68"/>
    <w:rPr>
      <w:rFonts w:ascii="Courier New" w:hAnsi="Courier New"/>
    </w:rPr>
  </w:style>
  <w:style w:type="paragraph" w:customStyle="1" w:styleId="NoteBullet">
    <w:name w:val="Note Bullet"/>
    <w:basedOn w:val="Note"/>
    <w:rsid w:val="00AD7D68"/>
    <w:pPr>
      <w:tabs>
        <w:tab w:val="clear" w:pos="680"/>
      </w:tabs>
      <w:spacing w:before="60" w:after="60"/>
    </w:pPr>
  </w:style>
  <w:style w:type="paragraph" w:customStyle="1" w:styleId="SubHeading2">
    <w:name w:val="SubHeading2"/>
    <w:basedOn w:val="HeadingBase"/>
    <w:rsid w:val="00AD7D68"/>
    <w:pPr>
      <w:spacing w:before="240" w:after="60"/>
    </w:pPr>
    <w:rPr>
      <w:sz w:val="20"/>
    </w:rPr>
  </w:style>
  <w:style w:type="paragraph" w:customStyle="1" w:styleId="SubHeading1">
    <w:name w:val="SubHeading1"/>
    <w:basedOn w:val="HeadingBase"/>
    <w:rsid w:val="00AD7D68"/>
    <w:pPr>
      <w:spacing w:before="240" w:after="60"/>
    </w:pPr>
    <w:rPr>
      <w:color w:val="918585"/>
      <w:sz w:val="22"/>
    </w:rPr>
  </w:style>
  <w:style w:type="paragraph" w:customStyle="1" w:styleId="SideHeading">
    <w:name w:val="Side Heading"/>
    <w:basedOn w:val="HeadingBase"/>
    <w:rsid w:val="00AD7D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D68"/>
    <w:pPr>
      <w:numPr>
        <w:numId w:val="9"/>
      </w:numPr>
    </w:pPr>
  </w:style>
  <w:style w:type="paragraph" w:styleId="PlainText">
    <w:name w:val="Plain Text"/>
    <w:basedOn w:val="Normal"/>
    <w:link w:val="PlainTextChar"/>
    <w:rsid w:val="00AD7D68"/>
    <w:rPr>
      <w:sz w:val="20"/>
    </w:rPr>
  </w:style>
  <w:style w:type="character" w:customStyle="1" w:styleId="PlainTextChar">
    <w:name w:val="Plain Text Char"/>
    <w:basedOn w:val="DefaultParagraphFont"/>
    <w:link w:val="PlainText"/>
    <w:rsid w:val="00AD7D68"/>
    <w:rPr>
      <w:rFonts w:ascii="Courier New" w:eastAsia="Times New Roman" w:hAnsi="Courier New" w:cs="Times New Roman"/>
      <w:sz w:val="20"/>
      <w:szCs w:val="20"/>
      <w:lang w:eastAsia="en-US"/>
    </w:rPr>
  </w:style>
  <w:style w:type="character" w:customStyle="1" w:styleId="MenuOption">
    <w:name w:val="Menu Option"/>
    <w:basedOn w:val="DefaultParagraphFont"/>
    <w:rsid w:val="00AD7D68"/>
    <w:rPr>
      <w:b/>
      <w:smallCaps/>
    </w:rPr>
  </w:style>
  <w:style w:type="paragraph" w:customStyle="1" w:styleId="TableListNumber">
    <w:name w:val="Table List Number"/>
    <w:basedOn w:val="ListNumber"/>
    <w:rsid w:val="00AD7D68"/>
    <w:pPr>
      <w:numPr>
        <w:numId w:val="0"/>
      </w:numPr>
    </w:pPr>
  </w:style>
  <w:style w:type="paragraph" w:styleId="TOC4">
    <w:name w:val="toc 4"/>
    <w:basedOn w:val="TOCBase"/>
    <w:next w:val="Normal"/>
    <w:semiHidden/>
    <w:rsid w:val="00AD7D68"/>
    <w:pPr>
      <w:tabs>
        <w:tab w:val="right" w:leader="dot" w:pos="9071"/>
      </w:tabs>
      <w:ind w:left="1701"/>
    </w:pPr>
  </w:style>
  <w:style w:type="paragraph" w:customStyle="1" w:styleId="ListAlpha">
    <w:name w:val="List Alpha"/>
    <w:basedOn w:val="List"/>
    <w:rsid w:val="00AD7D68"/>
    <w:pPr>
      <w:numPr>
        <w:numId w:val="7"/>
      </w:numPr>
    </w:pPr>
  </w:style>
  <w:style w:type="paragraph" w:customStyle="1" w:styleId="ListAlpha2">
    <w:name w:val="List Alpha 2"/>
    <w:basedOn w:val="List2"/>
    <w:rsid w:val="00AD7D68"/>
    <w:pPr>
      <w:numPr>
        <w:numId w:val="6"/>
      </w:numPr>
    </w:pPr>
  </w:style>
  <w:style w:type="paragraph" w:styleId="List2">
    <w:name w:val="List 2"/>
    <w:basedOn w:val="BodyText"/>
    <w:rsid w:val="00AD7D68"/>
    <w:pPr>
      <w:tabs>
        <w:tab w:val="left" w:pos="680"/>
      </w:tabs>
      <w:spacing w:before="60" w:after="60"/>
      <w:ind w:left="680" w:hanging="340"/>
    </w:pPr>
  </w:style>
  <w:style w:type="paragraph" w:styleId="List3">
    <w:name w:val="List 3"/>
    <w:basedOn w:val="BodyText"/>
    <w:rsid w:val="00AD7D68"/>
    <w:pPr>
      <w:tabs>
        <w:tab w:val="left" w:pos="1021"/>
      </w:tabs>
      <w:spacing w:before="60" w:after="60"/>
      <w:ind w:left="1020" w:hanging="340"/>
    </w:pPr>
  </w:style>
  <w:style w:type="paragraph" w:styleId="List4">
    <w:name w:val="List 4"/>
    <w:basedOn w:val="BodyText"/>
    <w:rsid w:val="00AD7D68"/>
    <w:pPr>
      <w:tabs>
        <w:tab w:val="left" w:pos="1361"/>
      </w:tabs>
      <w:spacing w:before="60" w:after="60"/>
      <w:ind w:left="1361" w:hanging="340"/>
    </w:pPr>
  </w:style>
  <w:style w:type="paragraph" w:styleId="List5">
    <w:name w:val="List 5"/>
    <w:basedOn w:val="BodyText"/>
    <w:rsid w:val="00AD7D68"/>
    <w:pPr>
      <w:tabs>
        <w:tab w:val="left" w:pos="1701"/>
      </w:tabs>
      <w:spacing w:before="60" w:after="60"/>
      <w:ind w:left="1701" w:hanging="340"/>
    </w:pPr>
  </w:style>
  <w:style w:type="paragraph" w:styleId="ListBullet3">
    <w:name w:val="List Bullet 3"/>
    <w:basedOn w:val="List3"/>
    <w:rsid w:val="00AD7D68"/>
    <w:pPr>
      <w:numPr>
        <w:numId w:val="12"/>
      </w:numPr>
      <w:tabs>
        <w:tab w:val="clear" w:pos="1021"/>
      </w:tabs>
      <w:ind w:left="1037" w:hanging="357"/>
    </w:pPr>
  </w:style>
  <w:style w:type="paragraph" w:styleId="ListBullet4">
    <w:name w:val="List Bullet 4"/>
    <w:basedOn w:val="List4"/>
    <w:rsid w:val="00AD7D68"/>
    <w:pPr>
      <w:numPr>
        <w:numId w:val="1"/>
      </w:numPr>
      <w:tabs>
        <w:tab w:val="clear" w:pos="1361"/>
      </w:tabs>
    </w:pPr>
  </w:style>
  <w:style w:type="paragraph" w:styleId="ListBullet5">
    <w:name w:val="List Bullet 5"/>
    <w:basedOn w:val="List5"/>
    <w:rsid w:val="00AD7D68"/>
    <w:pPr>
      <w:numPr>
        <w:numId w:val="2"/>
      </w:numPr>
    </w:pPr>
  </w:style>
  <w:style w:type="paragraph" w:styleId="ListContinue2">
    <w:name w:val="List Continue 2"/>
    <w:basedOn w:val="List2"/>
    <w:rsid w:val="00AD7D68"/>
    <w:pPr>
      <w:ind w:firstLine="0"/>
    </w:pPr>
  </w:style>
  <w:style w:type="paragraph" w:styleId="ListContinue3">
    <w:name w:val="List Continue 3"/>
    <w:basedOn w:val="List3"/>
    <w:rsid w:val="00AD7D68"/>
    <w:pPr>
      <w:ind w:left="1021" w:firstLine="0"/>
    </w:pPr>
  </w:style>
  <w:style w:type="paragraph" w:styleId="ListContinue4">
    <w:name w:val="List Continue 4"/>
    <w:basedOn w:val="List4"/>
    <w:rsid w:val="00AD7D68"/>
    <w:pPr>
      <w:ind w:firstLine="0"/>
    </w:pPr>
  </w:style>
  <w:style w:type="paragraph" w:styleId="ListContinue5">
    <w:name w:val="List Continue 5"/>
    <w:basedOn w:val="List5"/>
    <w:rsid w:val="00AD7D68"/>
    <w:pPr>
      <w:ind w:firstLine="0"/>
    </w:pPr>
  </w:style>
  <w:style w:type="paragraph" w:styleId="ListNumber3">
    <w:name w:val="List Number 3"/>
    <w:basedOn w:val="List3"/>
    <w:rsid w:val="00AD7D68"/>
    <w:pPr>
      <w:numPr>
        <w:numId w:val="3"/>
      </w:numPr>
    </w:pPr>
  </w:style>
  <w:style w:type="paragraph" w:styleId="ListNumber4">
    <w:name w:val="List Number 4"/>
    <w:basedOn w:val="List4"/>
    <w:rsid w:val="00AD7D68"/>
    <w:pPr>
      <w:numPr>
        <w:numId w:val="4"/>
      </w:numPr>
    </w:pPr>
  </w:style>
  <w:style w:type="paragraph" w:styleId="ListNumber5">
    <w:name w:val="List Number 5"/>
    <w:basedOn w:val="List5"/>
    <w:rsid w:val="00AD7D68"/>
    <w:pPr>
      <w:numPr>
        <w:numId w:val="5"/>
      </w:numPr>
    </w:pPr>
  </w:style>
  <w:style w:type="paragraph" w:styleId="BlockText">
    <w:name w:val="Block Text"/>
    <w:basedOn w:val="Normal"/>
    <w:rsid w:val="00AD7D68"/>
    <w:pPr>
      <w:spacing w:after="120"/>
      <w:ind w:left="1440" w:right="1440"/>
    </w:pPr>
  </w:style>
  <w:style w:type="character" w:customStyle="1" w:styleId="Subscript">
    <w:name w:val="Subscript"/>
    <w:basedOn w:val="DefaultParagraphFont"/>
    <w:rsid w:val="00AD7D68"/>
    <w:rPr>
      <w:sz w:val="16"/>
      <w:vertAlign w:val="subscript"/>
    </w:rPr>
  </w:style>
  <w:style w:type="character" w:customStyle="1" w:styleId="Superscript">
    <w:name w:val="Superscript"/>
    <w:basedOn w:val="DefaultParagraphFont"/>
    <w:rsid w:val="00AD7D68"/>
    <w:rPr>
      <w:sz w:val="16"/>
      <w:vertAlign w:val="superscript"/>
    </w:rPr>
  </w:style>
  <w:style w:type="character" w:customStyle="1" w:styleId="Symbols">
    <w:name w:val="Symbols"/>
    <w:basedOn w:val="DefaultParagraphFont"/>
    <w:rsid w:val="00AD7D68"/>
    <w:rPr>
      <w:rFonts w:ascii="Symbol" w:hAnsi="Symbol"/>
    </w:rPr>
  </w:style>
  <w:style w:type="character" w:customStyle="1" w:styleId="MenuOptions">
    <w:name w:val="Menu Options"/>
    <w:basedOn w:val="DefaultParagraphFont"/>
    <w:rsid w:val="00AD7D68"/>
    <w:rPr>
      <w:rFonts w:ascii="Arial Narrow" w:hAnsi="Arial Narrow"/>
      <w:smallCaps/>
    </w:rPr>
  </w:style>
  <w:style w:type="character" w:customStyle="1" w:styleId="Buttons">
    <w:name w:val="Buttons"/>
    <w:basedOn w:val="DefaultParagraphFont"/>
    <w:rsid w:val="00AD7D68"/>
    <w:rPr>
      <w:b/>
    </w:rPr>
  </w:style>
  <w:style w:type="character" w:customStyle="1" w:styleId="Underlined">
    <w:name w:val="Underlined"/>
    <w:basedOn w:val="DefaultParagraphFont"/>
    <w:rsid w:val="00AD7D68"/>
    <w:rPr>
      <w:u w:val="single"/>
    </w:rPr>
  </w:style>
  <w:style w:type="paragraph" w:customStyle="1" w:styleId="TableBodyTextRight">
    <w:name w:val="Table Body Text Right"/>
    <w:basedOn w:val="TableBodyText"/>
    <w:rsid w:val="00AD7D68"/>
    <w:pPr>
      <w:widowControl w:val="0"/>
      <w:autoSpaceDE w:val="0"/>
      <w:autoSpaceDN w:val="0"/>
      <w:adjustRightInd w:val="0"/>
      <w:jc w:val="right"/>
    </w:pPr>
    <w:rPr>
      <w:rFonts w:cs="Arial"/>
      <w:szCs w:val="18"/>
    </w:rPr>
  </w:style>
  <w:style w:type="paragraph" w:customStyle="1" w:styleId="CopyrightText">
    <w:name w:val="Copyright Text"/>
    <w:basedOn w:val="BodyText"/>
    <w:rsid w:val="00AD7D68"/>
    <w:rPr>
      <w:sz w:val="18"/>
    </w:rPr>
  </w:style>
  <w:style w:type="paragraph" w:customStyle="1" w:styleId="BodySmallRight">
    <w:name w:val="Body Small Right"/>
    <w:basedOn w:val="BodyTextRight"/>
    <w:rsid w:val="00AD7D68"/>
    <w:rPr>
      <w:sz w:val="18"/>
      <w:szCs w:val="18"/>
    </w:rPr>
  </w:style>
  <w:style w:type="paragraph" w:customStyle="1" w:styleId="MarginEdition">
    <w:name w:val="Margin Edition"/>
    <w:basedOn w:val="MarginNote"/>
    <w:rsid w:val="00AD7D68"/>
    <w:pPr>
      <w:spacing w:before="0" w:after="0"/>
    </w:pPr>
    <w:rPr>
      <w:rFonts w:ascii="Times New Roman" w:hAnsi="Times New Roman"/>
      <w:color w:val="999999"/>
    </w:rPr>
  </w:style>
  <w:style w:type="paragraph" w:customStyle="1" w:styleId="Spacer">
    <w:name w:val="Spacer"/>
    <w:basedOn w:val="Normal"/>
    <w:rsid w:val="00AD7D68"/>
    <w:rPr>
      <w:sz w:val="2"/>
      <w:szCs w:val="2"/>
    </w:rPr>
  </w:style>
  <w:style w:type="character" w:customStyle="1" w:styleId="Small">
    <w:name w:val="Small"/>
    <w:basedOn w:val="DefaultParagraphFont"/>
    <w:rsid w:val="00AD7D68"/>
    <w:rPr>
      <w:sz w:val="16"/>
    </w:rPr>
  </w:style>
  <w:style w:type="paragraph" w:customStyle="1" w:styleId="WideTable">
    <w:name w:val="Wide Table"/>
    <w:basedOn w:val="Normal"/>
    <w:rsid w:val="00AD7D68"/>
    <w:pPr>
      <w:ind w:left="-1418"/>
    </w:pPr>
    <w:rPr>
      <w:sz w:val="2"/>
      <w:szCs w:val="2"/>
    </w:rPr>
  </w:style>
  <w:style w:type="character" w:styleId="PageNumber">
    <w:name w:val="page number"/>
    <w:basedOn w:val="DefaultParagraphFont"/>
    <w:rsid w:val="00AD7D68"/>
  </w:style>
  <w:style w:type="paragraph" w:styleId="Quote">
    <w:name w:val="Quote"/>
    <w:basedOn w:val="Heading1"/>
    <w:link w:val="QuoteChar"/>
    <w:qFormat/>
    <w:rsid w:val="00AD7D68"/>
    <w:rPr>
      <w:b w:val="0"/>
      <w:sz w:val="72"/>
      <w:szCs w:val="72"/>
      <w:lang w:val="en-NZ"/>
    </w:rPr>
  </w:style>
  <w:style w:type="character" w:customStyle="1" w:styleId="QuoteChar">
    <w:name w:val="Quote Char"/>
    <w:basedOn w:val="DefaultParagraphFont"/>
    <w:link w:val="Quote"/>
    <w:rsid w:val="00AD7D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D68"/>
    <w:pPr>
      <w:pageBreakBefore/>
    </w:pPr>
  </w:style>
  <w:style w:type="paragraph" w:customStyle="1" w:styleId="Border">
    <w:name w:val="Border"/>
    <w:basedOn w:val="Normal"/>
    <w:qFormat/>
    <w:rsid w:val="00AD7D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D68"/>
    <w:rPr>
      <w:b/>
      <w:bCs/>
      <w:i/>
      <w:iCs/>
      <w:color w:val="auto"/>
    </w:rPr>
  </w:style>
  <w:style w:type="paragraph" w:styleId="IntenseQuote">
    <w:name w:val="Intense Quote"/>
    <w:basedOn w:val="Normal"/>
    <w:next w:val="Normal"/>
    <w:link w:val="IntenseQuoteChar"/>
    <w:uiPriority w:val="30"/>
    <w:qFormat/>
    <w:rsid w:val="00AD7D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D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7D68"/>
    <w:rPr>
      <w:smallCaps/>
      <w:color w:val="auto"/>
      <w:u w:val="single"/>
    </w:rPr>
  </w:style>
  <w:style w:type="character" w:styleId="IntenseReference">
    <w:name w:val="Intense Reference"/>
    <w:basedOn w:val="DefaultParagraphFont"/>
    <w:uiPriority w:val="32"/>
    <w:qFormat/>
    <w:rsid w:val="00AD7D68"/>
    <w:rPr>
      <w:b/>
      <w:bCs/>
      <w:smallCaps/>
      <w:color w:val="auto"/>
      <w:spacing w:val="5"/>
      <w:u w:val="single"/>
    </w:rPr>
  </w:style>
  <w:style w:type="paragraph" w:customStyle="1" w:styleId="2ColumnHeading">
    <w:name w:val="2Column Heading"/>
    <w:basedOn w:val="BodyText"/>
    <w:qFormat/>
    <w:rsid w:val="00AD7D68"/>
    <w:pPr>
      <w:spacing w:after="60"/>
      <w:ind w:left="-2268"/>
    </w:pPr>
    <w:rPr>
      <w:b/>
    </w:rPr>
  </w:style>
  <w:style w:type="paragraph" w:customStyle="1" w:styleId="Heading1TOC">
    <w:name w:val="Heading1 TOC"/>
    <w:basedOn w:val="Normal"/>
    <w:qFormat/>
    <w:rsid w:val="00AD7D68"/>
    <w:pPr>
      <w:spacing w:before="240" w:after="120"/>
    </w:pPr>
    <w:rPr>
      <w:rFonts w:ascii="Times New Roman" w:hAnsi="Times New Roman"/>
      <w:b/>
      <w:sz w:val="32"/>
    </w:rPr>
  </w:style>
  <w:style w:type="paragraph" w:customStyle="1" w:styleId="Heading2TOC">
    <w:name w:val="Heading2 TOC"/>
    <w:basedOn w:val="Normal"/>
    <w:qFormat/>
    <w:rsid w:val="00AD7D68"/>
    <w:pPr>
      <w:spacing w:before="240" w:after="60"/>
    </w:pPr>
    <w:rPr>
      <w:rFonts w:ascii="Times New Roman" w:hAnsi="Times New Roman"/>
      <w:b/>
      <w:sz w:val="28"/>
    </w:rPr>
  </w:style>
  <w:style w:type="character" w:customStyle="1" w:styleId="Underline">
    <w:name w:val="Underline"/>
    <w:basedOn w:val="DefaultParagraphFont"/>
    <w:qFormat/>
    <w:rsid w:val="00AD7D68"/>
    <w:rPr>
      <w:u w:val="single"/>
    </w:rPr>
  </w:style>
  <w:style w:type="character" w:customStyle="1" w:styleId="BoldandItalics">
    <w:name w:val="Bold and Italics"/>
    <w:qFormat/>
    <w:rsid w:val="00AD7D68"/>
    <w:rPr>
      <w:b/>
      <w:i/>
      <w:u w:val="none"/>
    </w:rPr>
  </w:style>
  <w:style w:type="paragraph" w:styleId="BalloonText">
    <w:name w:val="Balloon Text"/>
    <w:basedOn w:val="Normal"/>
    <w:link w:val="BalloonTextChar"/>
    <w:rsid w:val="00AD7D68"/>
    <w:rPr>
      <w:rFonts w:ascii="Tahoma" w:hAnsi="Tahoma" w:cs="Tahoma"/>
      <w:sz w:val="16"/>
      <w:szCs w:val="16"/>
    </w:rPr>
  </w:style>
  <w:style w:type="character" w:customStyle="1" w:styleId="BalloonTextChar">
    <w:name w:val="Balloon Text Char"/>
    <w:basedOn w:val="DefaultParagraphFont"/>
    <w:link w:val="BalloonText"/>
    <w:rsid w:val="00AD7D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7D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7D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7D68"/>
    <w:rPr>
      <w:b/>
      <w:color w:val="660033"/>
      <w:spacing w:val="0"/>
    </w:rPr>
  </w:style>
  <w:style w:type="paragraph" w:customStyle="1" w:styleId="Nameditemlist">
    <w:name w:val="Named item list"/>
    <w:basedOn w:val="BodyText"/>
    <w:qFormat/>
    <w:rsid w:val="00AD7D68"/>
    <w:pPr>
      <w:tabs>
        <w:tab w:val="left" w:pos="2835"/>
      </w:tabs>
      <w:ind w:left="2835" w:hanging="2835"/>
    </w:pPr>
  </w:style>
  <w:style w:type="paragraph" w:customStyle="1" w:styleId="BodyTextnopadding">
    <w:name w:val="Body Text no padding"/>
    <w:basedOn w:val="BodyText"/>
    <w:qFormat/>
    <w:rsid w:val="00AD7D68"/>
    <w:pPr>
      <w:spacing w:before="0" w:after="0"/>
    </w:pPr>
  </w:style>
  <w:style w:type="paragraph" w:customStyle="1" w:styleId="BodyTextBold">
    <w:name w:val="Body Text Bold"/>
    <w:basedOn w:val="BodyText"/>
    <w:qFormat/>
    <w:rsid w:val="00AD7D68"/>
    <w:rPr>
      <w:b/>
    </w:rPr>
  </w:style>
  <w:style w:type="character" w:styleId="Hyperlink">
    <w:name w:val="Hyperlink"/>
    <w:basedOn w:val="DefaultParagraphFont"/>
    <w:uiPriority w:val="99"/>
    <w:unhideWhenUsed/>
    <w:rsid w:val="00C02F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661</Words>
  <Characters>4018</Characters>
  <Application>Microsoft Office Word</Application>
  <DocSecurity>0</DocSecurity>
  <Lines>211</Lines>
  <Paragraphs>106</Paragraphs>
  <ScaleCrop>false</ScaleCrop>
  <Company>Author-it Software Corporation Ltd.</Company>
  <LinksUpToDate>false</LinksUpToDate>
  <CharactersWithSpaces>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MSS017014 Identify and improve sustainability interactions with the community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2020-07-30T07:45:00Z</dcterms:created>
  <dcterms:modified xsi:type="dcterms:W3CDTF">2020-07-30T07:46:00Z</dcterms:modified>
</cp:coreProperties>
</file>