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C7A" w:rsidP="00292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MSS017010 Determine process loss through mass or energy balancing</w:t>
      </w:r>
      <w:r>
        <w:fldChar w:fldCharType="end"/>
      </w:r>
    </w:p>
    <w:p w:rsidR="00292C7A" w:rsidP="00292C7A">
      <w:pPr>
        <w:pStyle w:val="Version"/>
        <w:sectPr w:rsidSect="002A23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332" w:rsidP="002A2332">
      <w:pPr>
        <w:pStyle w:val="SuperHeading"/>
      </w:pPr>
      <w:r w:rsidRPr="002A2332">
        <w:t>Assessment Requirements for MSS017010 Determine process</w:t>
      </w:r>
      <w:r w:rsidRPr="002A2332">
        <w:t xml:space="preserve"> loss through mass or energy balancing</w:t>
      </w:r>
    </w:p>
    <w:p w:rsidR="00000000" w:rsidRPr="002A2332" w:rsidP="002A2332">
      <w:pPr>
        <w:pStyle w:val="Heading1"/>
      </w:pPr>
      <w:bookmarkStart w:id="1" w:name="O_989702"/>
      <w:bookmarkEnd w:id="1"/>
      <w:r w:rsidRPr="002A2332">
        <w:t>Modification History</w:t>
      </w:r>
    </w:p>
    <w:p w:rsidR="00000000" w:rsidRPr="002A2332" w:rsidP="00292C7A">
      <w:pPr>
        <w:pStyle w:val="BodyText"/>
      </w:pPr>
      <w:r w:rsidRPr="002A2332">
        <w:t>Release 1. Updated unit code. Changes to elements and performance criteria. Range of conditions removed. Assessment requirements amended. Equivalent outcome.</w:t>
      </w:r>
    </w:p>
    <w:p w:rsidR="00000000" w:rsidRPr="002A2332" w:rsidP="002A2332">
      <w:pPr>
        <w:pStyle w:val="Heading1"/>
      </w:pPr>
      <w:bookmarkStart w:id="2" w:name="O_989703"/>
      <w:bookmarkEnd w:id="2"/>
      <w:r w:rsidRPr="002A2332">
        <w:t>Performance Evidence</w:t>
      </w:r>
    </w:p>
    <w:p w:rsidR="00000000" w:rsidRPr="002A2332" w:rsidP="00292C7A">
      <w:pPr>
        <w:pStyle w:val="BodyText"/>
      </w:pPr>
      <w:r w:rsidRPr="002A2332">
        <w:t>There must be evidence the candidate has completed the tasks outlined in the elements and performance criteria of this unit, and:</w:t>
      </w:r>
    </w:p>
    <w:p w:rsidR="00000000" w:rsidRPr="002A2332" w:rsidP="002A2332">
      <w:pPr>
        <w:pStyle w:val="ListBullet"/>
      </w:pPr>
      <w:r w:rsidRPr="002A2332">
        <w:t>undertaken a mass and an energy balance (which may be on different systems) or a combined mass and energ</w:t>
      </w:r>
      <w:r w:rsidRPr="002A2332">
        <w:t>y balance for 1 or more systems, each of which contains 5 or more subsystems or plant units.</w:t>
      </w:r>
    </w:p>
    <w:p w:rsidR="00000000" w:rsidRPr="002A2332" w:rsidP="002A2332">
      <w:pPr>
        <w:pStyle w:val="AllowPageBreak"/>
      </w:pPr>
    </w:p>
    <w:p w:rsidR="00000000" w:rsidRPr="002A2332" w:rsidP="002A2332">
      <w:pPr>
        <w:pStyle w:val="Heading1"/>
      </w:pPr>
      <w:bookmarkStart w:id="3" w:name="O_989704"/>
      <w:bookmarkEnd w:id="3"/>
      <w:r w:rsidRPr="002A2332">
        <w:t>Knowledge Evidence</w:t>
      </w:r>
    </w:p>
    <w:p w:rsidR="00000000" w:rsidRPr="002A2332" w:rsidP="00292C7A">
      <w:pPr>
        <w:pStyle w:val="BodyText"/>
      </w:pPr>
      <w:r w:rsidRPr="002A2332">
        <w:t>There must be evidence the candidate has knowledge of:</w:t>
      </w:r>
    </w:p>
    <w:p w:rsidR="00000000" w:rsidRPr="002A2332" w:rsidP="002A2332">
      <w:pPr>
        <w:pStyle w:val="ListBullet"/>
      </w:pPr>
      <w:r w:rsidRPr="002A2332">
        <w:t>process and changes which occur at each step in selected value chain</w:t>
      </w:r>
    </w:p>
    <w:p w:rsidR="00000000" w:rsidRPr="002A2332" w:rsidP="002A2332">
      <w:pPr>
        <w:pStyle w:val="ListBullet"/>
      </w:pPr>
      <w:r w:rsidRPr="002A2332">
        <w:t>pr</w:t>
      </w:r>
      <w:r w:rsidRPr="002A2332">
        <w:t>inciples of sustainability</w:t>
      </w:r>
    </w:p>
    <w:p w:rsidR="00000000" w:rsidRPr="002A2332" w:rsidP="002A2332">
      <w:pPr>
        <w:pStyle w:val="ListBullet"/>
      </w:pPr>
      <w:r w:rsidRPr="002A2332">
        <w:t>root cause analysis</w:t>
      </w:r>
    </w:p>
    <w:p w:rsidR="00000000" w:rsidRPr="002A2332" w:rsidP="002A2332">
      <w:pPr>
        <w:pStyle w:val="ListBullet"/>
      </w:pPr>
      <w:r w:rsidRPr="002A2332">
        <w:t>sustainability legislation, regulation and protocols, government incentives and initiatives</w:t>
      </w:r>
    </w:p>
    <w:p w:rsidR="00000000" w:rsidRPr="002A2332" w:rsidP="002A2332">
      <w:pPr>
        <w:pStyle w:val="ListBullet"/>
      </w:pPr>
      <w:r w:rsidRPr="002A2332">
        <w:t>first law of thermodynamics</w:t>
      </w:r>
    </w:p>
    <w:p w:rsidR="00000000" w:rsidRPr="002A2332" w:rsidP="002A2332">
      <w:pPr>
        <w:pStyle w:val="ListBullet"/>
      </w:pPr>
      <w:r w:rsidRPr="002A2332">
        <w:t>defining boundaries for systems subject to mass and energy balancing</w:t>
      </w:r>
    </w:p>
    <w:p w:rsidR="00000000" w:rsidRPr="002A2332" w:rsidP="002A2332">
      <w:pPr>
        <w:pStyle w:val="ListBullet"/>
      </w:pPr>
      <w:r w:rsidRPr="002A2332">
        <w:t>required data, sourc</w:t>
      </w:r>
      <w:r w:rsidRPr="002A2332">
        <w:t xml:space="preserve">es of data from process, and use of data proxies </w:t>
      </w:r>
    </w:p>
    <w:p w:rsidR="00000000" w:rsidRPr="002A2332" w:rsidP="002A2332">
      <w:pPr>
        <w:pStyle w:val="ListBullet"/>
      </w:pPr>
      <w:r w:rsidRPr="002A2332">
        <w:t>mass balancing as an analysis technique which allows for the calculation of mass flows and consumption through a process and losses of mass from the system or product</w:t>
      </w:r>
    </w:p>
    <w:p w:rsidR="00000000" w:rsidRPr="002A2332" w:rsidP="002A2332">
      <w:pPr>
        <w:pStyle w:val="ListBullet"/>
      </w:pPr>
      <w:r w:rsidRPr="002A2332">
        <w:t>energy balancing as an analysis techniq</w:t>
      </w:r>
      <w:r w:rsidRPr="002A2332">
        <w:t>ue which allows for the calculation of energy flows and consumption through a process and the losses of energy from the system or product</w:t>
      </w:r>
    </w:p>
    <w:p w:rsidR="00000000" w:rsidRPr="002A2332" w:rsidP="002A2332">
      <w:pPr>
        <w:pStyle w:val="ListBullet"/>
      </w:pPr>
      <w:r w:rsidRPr="002A2332">
        <w:t>mass balancing techniques</w:t>
      </w:r>
    </w:p>
    <w:p w:rsidR="00000000" w:rsidRPr="002A2332" w:rsidP="002A2332">
      <w:pPr>
        <w:pStyle w:val="ListBullet"/>
      </w:pPr>
      <w:r w:rsidRPr="002A2332">
        <w:t xml:space="preserve">energy balancing techniques, including the use of tables of thermodynamic properties (steam </w:t>
      </w:r>
      <w:r w:rsidRPr="002A2332">
        <w:t>tables), and the use of specific heat capacity and specific latent heat</w:t>
      </w:r>
    </w:p>
    <w:p w:rsidR="00000000" w:rsidRPr="002A2332" w:rsidP="002A2332">
      <w:pPr>
        <w:pStyle w:val="ListBullet"/>
      </w:pPr>
      <w:r w:rsidRPr="002A2332">
        <w:t>combined mass and energy balancing techniques, including the use of heats and reaction and dissolution</w:t>
      </w:r>
    </w:p>
    <w:p w:rsidR="00000000" w:rsidRPr="002A2332" w:rsidP="002A2332">
      <w:pPr>
        <w:pStyle w:val="ListBullet"/>
      </w:pPr>
      <w:r w:rsidRPr="002A2332">
        <w:t>methods of reducing resource losses for process and equipment.</w:t>
      </w:r>
    </w:p>
    <w:p w:rsidR="00000000" w:rsidRPr="002A2332" w:rsidP="002A2332">
      <w:pPr>
        <w:pStyle w:val="AllowPageBreak"/>
      </w:pPr>
    </w:p>
    <w:p w:rsidR="00000000" w:rsidRPr="002A2332" w:rsidP="002A2332">
      <w:pPr>
        <w:pStyle w:val="Heading1"/>
      </w:pPr>
      <w:bookmarkStart w:id="4" w:name="O_989705"/>
      <w:bookmarkEnd w:id="4"/>
      <w:r w:rsidRPr="002A2332">
        <w:t>Assessment Conditions</w:t>
      </w:r>
    </w:p>
    <w:p w:rsidR="00000000" w:rsidRPr="002A2332" w:rsidP="00292C7A">
      <w:pPr>
        <w:pStyle w:val="BodyText"/>
      </w:pPr>
      <w:r w:rsidRPr="002A2332">
        <w:t xml:space="preserve">Skills must have been demonstrated in the workplace or in a simulated environment that reflects workplace conditions, contingencies, facilities, equipment and resources. </w:t>
      </w:r>
    </w:p>
    <w:p w:rsidR="00000000" w:rsidRPr="002A2332" w:rsidP="00292C7A">
      <w:pPr>
        <w:pStyle w:val="BodyText"/>
      </w:pPr>
      <w:r w:rsidRPr="002A2332">
        <w:t>Assessors must satisfy the NVR/AQTF mandatory competency requir</w:t>
      </w:r>
      <w:r w:rsidRPr="002A2332">
        <w:t>ements for assessors.</w:t>
      </w:r>
    </w:p>
    <w:p w:rsidR="00000000" w:rsidRPr="002A2332" w:rsidP="002A2332">
      <w:pPr>
        <w:pStyle w:val="Heading1"/>
      </w:pPr>
      <w:bookmarkStart w:id="5" w:name="O_989708"/>
      <w:bookmarkEnd w:id="5"/>
      <w:r w:rsidRPr="002A2332">
        <w:t>Links</w:t>
      </w:r>
    </w:p>
    <w:p w:rsidR="00000000" w:rsidRPr="002A2332" w:rsidP="00292C7A">
      <w:pPr>
        <w:pStyle w:val="BodyText"/>
      </w:pPr>
      <w:r w:rsidRPr="002A2332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A6A8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A2332" w:rsidP="002A2332"/>
    <w:sectPr w:rsidSect="002A23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3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332" w:rsidRPr="00292C7A" w:rsidP="00292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3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7A" w:rsidP="002A23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2C7A" w:rsidP="002A23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92C7A" w:rsidP="002A23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3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332" w:rsidRPr="00292C7A" w:rsidP="00292C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3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C7A" w:rsidRPr="002D2AF8" w:rsidP="002A23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MSS017010 Determine process loss through mass or energy balancing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292C7A" w:rsidP="002A23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844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143A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3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3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3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3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3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3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3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3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3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3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3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332"/>
  </w:style>
  <w:style w:type="character" w:customStyle="1" w:styleId="Heading1Char">
    <w:name w:val="Heading 1 Char"/>
    <w:basedOn w:val="DefaultParagraphFont"/>
    <w:link w:val="Heading1"/>
    <w:rsid w:val="002A23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3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3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33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A23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3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23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3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3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3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3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3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3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3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3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3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3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3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3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3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3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3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2332"/>
    <w:rPr>
      <w:b/>
      <w:spacing w:val="0"/>
    </w:rPr>
  </w:style>
  <w:style w:type="paragraph" w:customStyle="1" w:styleId="SuperTitle">
    <w:name w:val="SuperTitle"/>
    <w:basedOn w:val="Title"/>
    <w:rsid w:val="002A23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3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3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23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23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3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3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3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3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3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3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3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3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332"/>
    <w:rPr>
      <w:i/>
    </w:rPr>
  </w:style>
  <w:style w:type="paragraph" w:styleId="Caption">
    <w:name w:val="caption"/>
    <w:basedOn w:val="BodyText"/>
    <w:next w:val="Normal"/>
    <w:qFormat/>
    <w:rsid w:val="002A23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3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3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332"/>
  </w:style>
  <w:style w:type="paragraph" w:styleId="TableofFigures">
    <w:name w:val="table of figures"/>
    <w:basedOn w:val="Normal"/>
    <w:next w:val="Normal"/>
    <w:semiHidden/>
    <w:rsid w:val="002A23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3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2332"/>
    <w:rPr>
      <w:rFonts w:ascii="Wingdings" w:hAnsi="Wingdings"/>
    </w:rPr>
  </w:style>
  <w:style w:type="paragraph" w:customStyle="1" w:styleId="TableHeading">
    <w:name w:val="Table Heading"/>
    <w:basedOn w:val="HeadingBase"/>
    <w:rsid w:val="002A23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332"/>
    <w:rPr>
      <w:color w:val="0033CC"/>
      <w:u w:val="none"/>
    </w:rPr>
  </w:style>
  <w:style w:type="paragraph" w:customStyle="1" w:styleId="BodyTextRight">
    <w:name w:val="Body Text Right"/>
    <w:basedOn w:val="BodyText"/>
    <w:rsid w:val="002A23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3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3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3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3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3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332"/>
    <w:rPr>
      <w:sz w:val="32"/>
    </w:rPr>
  </w:style>
  <w:style w:type="paragraph" w:customStyle="1" w:styleId="HeadingProcedure">
    <w:name w:val="Heading Procedure"/>
    <w:basedOn w:val="HeadingBase"/>
    <w:next w:val="Normal"/>
    <w:rsid w:val="002A23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332"/>
    <w:pPr>
      <w:spacing w:before="60" w:after="60"/>
    </w:pPr>
  </w:style>
  <w:style w:type="paragraph" w:styleId="ListContinue">
    <w:name w:val="List Continue"/>
    <w:basedOn w:val="List"/>
    <w:rsid w:val="002A2332"/>
    <w:pPr>
      <w:ind w:firstLine="0"/>
    </w:pPr>
  </w:style>
  <w:style w:type="paragraph" w:customStyle="1" w:styleId="ListNote">
    <w:name w:val="List Note"/>
    <w:basedOn w:val="List"/>
    <w:rsid w:val="002A23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3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3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332"/>
    <w:rPr>
      <w:rFonts w:ascii="Courier New" w:hAnsi="Courier New"/>
    </w:rPr>
  </w:style>
  <w:style w:type="paragraph" w:customStyle="1" w:styleId="NoteBullet">
    <w:name w:val="Note Bullet"/>
    <w:basedOn w:val="Note"/>
    <w:rsid w:val="002A23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3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3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3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3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23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3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332"/>
    <w:rPr>
      <w:b/>
      <w:smallCaps/>
    </w:rPr>
  </w:style>
  <w:style w:type="paragraph" w:customStyle="1" w:styleId="TableListNumber">
    <w:name w:val="Table List Number"/>
    <w:basedOn w:val="ListNumber"/>
    <w:rsid w:val="002A23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3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332"/>
    <w:pPr>
      <w:numPr>
        <w:numId w:val="8"/>
      </w:numPr>
    </w:pPr>
  </w:style>
  <w:style w:type="paragraph" w:customStyle="1" w:styleId="ListAlpha2">
    <w:name w:val="List Alpha 2"/>
    <w:basedOn w:val="List2"/>
    <w:rsid w:val="002A2332"/>
    <w:pPr>
      <w:numPr>
        <w:numId w:val="7"/>
      </w:numPr>
    </w:pPr>
  </w:style>
  <w:style w:type="paragraph" w:styleId="List2">
    <w:name w:val="List 2"/>
    <w:basedOn w:val="BodyText"/>
    <w:rsid w:val="002A23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3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3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3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3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3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2332"/>
    <w:pPr>
      <w:numPr>
        <w:numId w:val="3"/>
      </w:numPr>
    </w:pPr>
  </w:style>
  <w:style w:type="paragraph" w:styleId="ListContinue2">
    <w:name w:val="List Continue 2"/>
    <w:basedOn w:val="List2"/>
    <w:rsid w:val="002A2332"/>
    <w:pPr>
      <w:ind w:firstLine="0"/>
    </w:pPr>
  </w:style>
  <w:style w:type="paragraph" w:styleId="ListContinue3">
    <w:name w:val="List Continue 3"/>
    <w:basedOn w:val="List3"/>
    <w:rsid w:val="002A2332"/>
    <w:pPr>
      <w:ind w:left="1021" w:firstLine="0"/>
    </w:pPr>
  </w:style>
  <w:style w:type="paragraph" w:styleId="ListContinue4">
    <w:name w:val="List Continue 4"/>
    <w:basedOn w:val="List4"/>
    <w:rsid w:val="002A2332"/>
    <w:pPr>
      <w:ind w:firstLine="0"/>
    </w:pPr>
  </w:style>
  <w:style w:type="paragraph" w:styleId="ListContinue5">
    <w:name w:val="List Continue 5"/>
    <w:basedOn w:val="List5"/>
    <w:rsid w:val="002A2332"/>
    <w:pPr>
      <w:ind w:firstLine="0"/>
    </w:pPr>
  </w:style>
  <w:style w:type="paragraph" w:styleId="ListNumber3">
    <w:name w:val="List Number 3"/>
    <w:basedOn w:val="List3"/>
    <w:rsid w:val="002A2332"/>
    <w:pPr>
      <w:numPr>
        <w:numId w:val="4"/>
      </w:numPr>
    </w:pPr>
  </w:style>
  <w:style w:type="paragraph" w:styleId="ListNumber4">
    <w:name w:val="List Number 4"/>
    <w:basedOn w:val="List4"/>
    <w:rsid w:val="002A2332"/>
    <w:pPr>
      <w:numPr>
        <w:numId w:val="5"/>
      </w:numPr>
    </w:pPr>
  </w:style>
  <w:style w:type="paragraph" w:styleId="ListNumber5">
    <w:name w:val="List Number 5"/>
    <w:basedOn w:val="List5"/>
    <w:rsid w:val="002A2332"/>
    <w:pPr>
      <w:numPr>
        <w:numId w:val="6"/>
      </w:numPr>
    </w:pPr>
  </w:style>
  <w:style w:type="paragraph" w:styleId="BlockText">
    <w:name w:val="Block Text"/>
    <w:basedOn w:val="Normal"/>
    <w:rsid w:val="002A23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3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332"/>
    <w:rPr>
      <w:sz w:val="16"/>
      <w:vertAlign w:val="superscript"/>
    </w:rPr>
  </w:style>
  <w:style w:type="character" w:customStyle="1" w:styleId="Symbols">
    <w:name w:val="Symbols"/>
    <w:basedOn w:val="DefaultParagraphFont"/>
    <w:rsid w:val="002A2332"/>
    <w:rPr>
      <w:rFonts w:ascii="Symbol" w:hAnsi="Symbol"/>
    </w:rPr>
  </w:style>
  <w:style w:type="character" w:customStyle="1" w:styleId="MenuOptions">
    <w:name w:val="Menu Options"/>
    <w:basedOn w:val="DefaultParagraphFont"/>
    <w:rsid w:val="002A23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332"/>
    <w:rPr>
      <w:b/>
    </w:rPr>
  </w:style>
  <w:style w:type="character" w:customStyle="1" w:styleId="Underlined">
    <w:name w:val="Underlined"/>
    <w:basedOn w:val="DefaultParagraphFont"/>
    <w:rsid w:val="002A2332"/>
    <w:rPr>
      <w:u w:val="single"/>
    </w:rPr>
  </w:style>
  <w:style w:type="paragraph" w:customStyle="1" w:styleId="TableBodyTextRight">
    <w:name w:val="Table Body Text Right"/>
    <w:basedOn w:val="TableBodyText"/>
    <w:rsid w:val="002A23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332"/>
    <w:rPr>
      <w:sz w:val="18"/>
    </w:rPr>
  </w:style>
  <w:style w:type="paragraph" w:customStyle="1" w:styleId="BodySmallRight">
    <w:name w:val="Body Small Right"/>
    <w:basedOn w:val="BodyTextRight"/>
    <w:rsid w:val="002A2332"/>
    <w:rPr>
      <w:sz w:val="18"/>
      <w:szCs w:val="18"/>
    </w:rPr>
  </w:style>
  <w:style w:type="paragraph" w:customStyle="1" w:styleId="MarginEdition">
    <w:name w:val="Margin Edition"/>
    <w:basedOn w:val="MarginNote"/>
    <w:rsid w:val="002A23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332"/>
    <w:rPr>
      <w:sz w:val="2"/>
      <w:szCs w:val="2"/>
    </w:rPr>
  </w:style>
  <w:style w:type="character" w:customStyle="1" w:styleId="Small">
    <w:name w:val="Small"/>
    <w:basedOn w:val="DefaultParagraphFont"/>
    <w:rsid w:val="002A2332"/>
    <w:rPr>
      <w:sz w:val="16"/>
    </w:rPr>
  </w:style>
  <w:style w:type="paragraph" w:customStyle="1" w:styleId="WideTable">
    <w:name w:val="Wide Table"/>
    <w:basedOn w:val="Normal"/>
    <w:rsid w:val="002A23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332"/>
  </w:style>
  <w:style w:type="paragraph" w:styleId="Quote">
    <w:name w:val="Quote"/>
    <w:basedOn w:val="Heading1"/>
    <w:link w:val="QuoteChar"/>
    <w:qFormat/>
    <w:rsid w:val="002A23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3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332"/>
    <w:pPr>
      <w:pageBreakBefore/>
    </w:pPr>
  </w:style>
  <w:style w:type="paragraph" w:customStyle="1" w:styleId="Border">
    <w:name w:val="Border"/>
    <w:basedOn w:val="Normal"/>
    <w:qFormat/>
    <w:rsid w:val="002A23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3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3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3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3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3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3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3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3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332"/>
    <w:rPr>
      <w:u w:val="single"/>
    </w:rPr>
  </w:style>
  <w:style w:type="character" w:customStyle="1" w:styleId="BoldandItalics">
    <w:name w:val="Bold and Italics"/>
    <w:qFormat/>
    <w:rsid w:val="002A2332"/>
    <w:rPr>
      <w:b/>
      <w:i/>
      <w:u w:val="none"/>
    </w:rPr>
  </w:style>
  <w:style w:type="paragraph" w:styleId="BalloonText">
    <w:name w:val="Balloon Text"/>
    <w:basedOn w:val="Normal"/>
    <w:link w:val="BalloonTextChar"/>
    <w:rsid w:val="002A23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3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3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3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3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3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332"/>
    <w:pPr>
      <w:spacing w:before="0" w:after="0"/>
    </w:pPr>
  </w:style>
  <w:style w:type="paragraph" w:customStyle="1" w:styleId="BodyTextBold">
    <w:name w:val="Body Text Bold"/>
    <w:basedOn w:val="BodyText"/>
    <w:qFormat/>
    <w:rsid w:val="002A2332"/>
    <w:rPr>
      <w:b/>
    </w:rPr>
  </w:style>
  <w:style w:type="character" w:styleId="Hyperlink">
    <w:name w:val="Hyperlink"/>
    <w:basedOn w:val="DefaultParagraphFont"/>
    <w:uiPriority w:val="99"/>
    <w:unhideWhenUsed/>
    <w:rsid w:val="00292C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2161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MSS017010 Determine process loss through mass or energy balancing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2022-04-05T05:03:00Z</dcterms:created>
  <dcterms:modified xsi:type="dcterms:W3CDTF">2022-04-05T05:03:00Z</dcterms:modified>
</cp:coreProperties>
</file>