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032" w:rsidP="00AD6032">
      <w:pPr>
        <w:pStyle w:val="Title"/>
      </w:pPr>
      <w:r>
        <w:fldChar w:fldCharType="begin"/>
      </w:r>
      <w:r>
        <w:instrText xml:space="preserve"> TITLE   \* MERGEFORMAT </w:instrText>
      </w:r>
      <w:r>
        <w:fldChar w:fldCharType="separate"/>
      </w:r>
      <w:r>
        <w:t>Assessment Requirements for MSS017005 Manage a major sustainability non-conformance</w:t>
      </w:r>
      <w:r>
        <w:fldChar w:fldCharType="end"/>
      </w:r>
    </w:p>
    <w:p w:rsidR="00AD6032" w:rsidP="00AD6032">
      <w:pPr>
        <w:pStyle w:val="Version"/>
        <w:sectPr w:rsidSect="00E508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86A" w:rsidP="00E5086A">
      <w:pPr>
        <w:pStyle w:val="SuperHeading"/>
      </w:pPr>
      <w:r w:rsidRPr="00E5086A">
        <w:t>Assessment Requirements for MSS017005 Manage a major sustainability non-conformance</w:t>
      </w:r>
    </w:p>
    <w:p w:rsidR="00000000" w:rsidRPr="00E5086A" w:rsidP="00E5086A">
      <w:pPr>
        <w:pStyle w:val="Heading1"/>
      </w:pPr>
      <w:bookmarkStart w:id="1" w:name="O_923358"/>
      <w:bookmarkEnd w:id="1"/>
      <w:r w:rsidRPr="00E5086A">
        <w:t>Modification History</w:t>
      </w:r>
    </w:p>
    <w:p w:rsidR="00000000" w:rsidRPr="00E5086A" w:rsidP="00E5086A">
      <w:pPr>
        <w:pStyle w:val="BodyText"/>
      </w:pPr>
      <w:r w:rsidRPr="00E5086A">
        <w:t xml:space="preserve">Release 1. Supersedes and is equivalent to MSS017005A Manage a major sustainability non-conformance. </w:t>
      </w:r>
    </w:p>
    <w:p w:rsidR="00000000" w:rsidRPr="00E5086A" w:rsidP="00E5086A">
      <w:pPr>
        <w:pStyle w:val="AllowPageBreak"/>
      </w:pPr>
    </w:p>
    <w:p w:rsidR="00000000" w:rsidRPr="00E5086A" w:rsidP="00E5086A">
      <w:pPr>
        <w:pStyle w:val="Heading1"/>
      </w:pPr>
      <w:bookmarkStart w:id="2" w:name="O_923361"/>
      <w:bookmarkEnd w:id="2"/>
      <w:r w:rsidRPr="00E5086A">
        <w:t>Performance Evidence</w:t>
      </w:r>
    </w:p>
    <w:p w:rsidR="00000000" w:rsidRPr="00E5086A" w:rsidP="00E5086A">
      <w:pPr>
        <w:pStyle w:val="BodyText"/>
      </w:pPr>
      <w:r w:rsidRPr="00E5086A">
        <w:t>Evidence required to demonstrate competence in this unit must be relevant to and satisfy the requirements of the elements and performance criteria and include the ability, for one (1) or more major non-conformance, to:</w:t>
      </w:r>
    </w:p>
    <w:p w:rsidR="00000000" w:rsidRPr="00E5086A" w:rsidP="00E5086A">
      <w:pPr>
        <w:pStyle w:val="ListBullet"/>
      </w:pPr>
      <w:r w:rsidRPr="00E5086A">
        <w:t>define the natu</w:t>
      </w:r>
      <w:r w:rsidRPr="00E5086A">
        <w:t xml:space="preserve">re and extent of the non-conformance </w:t>
      </w:r>
    </w:p>
    <w:p w:rsidR="00000000" w:rsidRPr="00E5086A" w:rsidP="00E5086A">
      <w:pPr>
        <w:pStyle w:val="ListBullet"/>
      </w:pPr>
      <w:r w:rsidRPr="00E5086A">
        <w:t>develop an appropriate, prioritised set of responses</w:t>
      </w:r>
    </w:p>
    <w:p w:rsidR="00000000" w:rsidRPr="00E5086A" w:rsidP="00E5086A">
      <w:pPr>
        <w:pStyle w:val="ListBullet"/>
      </w:pPr>
      <w:r w:rsidRPr="00E5086A">
        <w:t>collect and disseminate relevant information to the stakeholders</w:t>
      </w:r>
    </w:p>
    <w:p w:rsidR="00000000" w:rsidRPr="00E5086A" w:rsidP="00E5086A">
      <w:pPr>
        <w:pStyle w:val="ListBullet"/>
      </w:pPr>
      <w:r w:rsidRPr="00E5086A">
        <w:t>implement response(s) to the non-conformance</w:t>
      </w:r>
    </w:p>
    <w:p w:rsidR="00000000" w:rsidRPr="00E5086A" w:rsidP="00E5086A">
      <w:pPr>
        <w:pStyle w:val="ListBullet"/>
      </w:pPr>
      <w:r w:rsidRPr="00E5086A">
        <w:t>develop and simulate the implementation of a recovery p</w:t>
      </w:r>
      <w:r w:rsidRPr="00E5086A">
        <w:t>lan</w:t>
      </w:r>
    </w:p>
    <w:p w:rsidR="00000000" w:rsidRPr="00E5086A" w:rsidP="00E5086A">
      <w:pPr>
        <w:pStyle w:val="ListBullet"/>
      </w:pPr>
      <w:r w:rsidRPr="00E5086A">
        <w:t>debrief, capture learnings and make recommendations for improvements to responses.</w:t>
      </w:r>
    </w:p>
    <w:p w:rsidR="00000000" w:rsidRPr="00E5086A" w:rsidP="00E5086A">
      <w:pPr>
        <w:pStyle w:val="AllowPageBreak"/>
      </w:pPr>
    </w:p>
    <w:p w:rsidR="00000000" w:rsidRPr="00E5086A" w:rsidP="00E5086A">
      <w:pPr>
        <w:pStyle w:val="Heading1"/>
      </w:pPr>
      <w:bookmarkStart w:id="3" w:name="O_923360"/>
      <w:bookmarkEnd w:id="3"/>
      <w:r w:rsidRPr="00E5086A">
        <w:t>Knowledge Evidence</w:t>
      </w:r>
    </w:p>
    <w:p w:rsidR="00000000" w:rsidRPr="00E5086A" w:rsidP="00E5086A">
      <w:pPr>
        <w:pStyle w:val="BodyText"/>
      </w:pPr>
      <w:r w:rsidRPr="00E5086A">
        <w:t>Must provide evidence that demonstrates sufficient knowledge to interact with relevant personnel and be able to respond to and manage</w:t>
      </w:r>
      <w:r w:rsidRPr="00E5086A">
        <w:t xml:space="preserve"> a major sustainability non-conformance including knowledge of:</w:t>
      </w:r>
    </w:p>
    <w:p w:rsidR="00000000" w:rsidRPr="00E5086A" w:rsidP="00E5086A">
      <w:pPr>
        <w:pStyle w:val="ListBullet"/>
      </w:pPr>
      <w:r w:rsidRPr="00E5086A">
        <w:t>identification of non-conformances and their consequences</w:t>
      </w:r>
    </w:p>
    <w:p w:rsidR="00000000" w:rsidRPr="00E5086A" w:rsidP="00E5086A">
      <w:pPr>
        <w:pStyle w:val="ListBullet"/>
      </w:pPr>
      <w:r w:rsidRPr="00E5086A">
        <w:t xml:space="preserve">prioritisation of business impacts based on key indicators, such as effect on error rates and defects, loss of or delay in supply of </w:t>
      </w:r>
      <w:r w:rsidRPr="00E5086A">
        <w:t>materials or components, loss or severe restriction of process capability, loss of transport from or to operational centre or process facility, unplanned increases in costs of materials or services, increases in the cost of finance/capital, sudden change i</w:t>
      </w:r>
      <w:r w:rsidRPr="00E5086A">
        <w:t>n regulatory requirements</w:t>
      </w:r>
    </w:p>
    <w:p w:rsidR="00000000" w:rsidRPr="00E5086A" w:rsidP="00E5086A">
      <w:pPr>
        <w:pStyle w:val="ListBullet"/>
      </w:pPr>
      <w:r w:rsidRPr="00E5086A">
        <w:t>prioritisation of responses based on business and customer needs, such as customer requirements, the philosophies and strategies of the organisation, health, safety and environment (HSE) requirements, delivery, statutory and contr</w:t>
      </w:r>
      <w:r w:rsidRPr="00E5086A">
        <w:t>actual requirements</w:t>
      </w:r>
    </w:p>
    <w:p w:rsidR="00000000" w:rsidRPr="00E5086A" w:rsidP="00E5086A">
      <w:pPr>
        <w:pStyle w:val="ListBullet"/>
      </w:pPr>
      <w:r w:rsidRPr="00E5086A">
        <w:t>negotiation methods</w:t>
      </w:r>
    </w:p>
    <w:p w:rsidR="00000000" w:rsidRPr="00E5086A" w:rsidP="00E5086A">
      <w:pPr>
        <w:pStyle w:val="ListBullet"/>
      </w:pPr>
      <w:r w:rsidRPr="00E5086A">
        <w:t>dealing with stress.</w:t>
      </w:r>
    </w:p>
    <w:p w:rsidR="00000000" w:rsidRPr="00E5086A" w:rsidP="00E5086A">
      <w:pPr>
        <w:pStyle w:val="AllowPageBreak"/>
      </w:pPr>
    </w:p>
    <w:p w:rsidR="00000000" w:rsidRPr="00E5086A" w:rsidP="00E5086A">
      <w:pPr>
        <w:pStyle w:val="Heading1"/>
      </w:pPr>
      <w:bookmarkStart w:id="4" w:name="O_923359"/>
      <w:bookmarkEnd w:id="4"/>
      <w:r w:rsidRPr="00E5086A">
        <w:t>Assessment Conditions</w:t>
      </w:r>
    </w:p>
    <w:p w:rsidR="00000000" w:rsidRPr="00E5086A" w:rsidP="00E5086A">
      <w:pPr>
        <w:pStyle w:val="ListBullet"/>
      </w:pPr>
      <w:r w:rsidRPr="00E5086A">
        <w:t xml:space="preserve">The unit should be assessed holistically and the judgement of competence shall be based on a holistic assessment of the evidence. </w:t>
      </w:r>
    </w:p>
    <w:p w:rsidR="00000000" w:rsidRPr="00E5086A" w:rsidP="00E5086A">
      <w:pPr>
        <w:pStyle w:val="ListBullet"/>
      </w:pPr>
      <w:r w:rsidRPr="00E5086A">
        <w:t>The collection of performance evidence is best done from a report and/or folio of evidence drawn from:</w:t>
      </w:r>
    </w:p>
    <w:p w:rsidR="00000000" w:rsidRPr="00E5086A" w:rsidP="00E5086A">
      <w:pPr>
        <w:pStyle w:val="ListBullet2"/>
      </w:pPr>
      <w:r w:rsidRPr="00E5086A">
        <w:t>a single project which provides sufficient evidence of the requirements of all the elements and performance criteria</w:t>
      </w:r>
    </w:p>
    <w:p w:rsidR="00000000" w:rsidRPr="00E5086A" w:rsidP="00E5086A">
      <w:pPr>
        <w:pStyle w:val="ListBullet2"/>
      </w:pPr>
      <w:r w:rsidRPr="00E5086A">
        <w:t>multiple smaller projects which tog</w:t>
      </w:r>
      <w:r w:rsidRPr="00E5086A">
        <w:t>ether provide sufficient evidence of the requirements of all the elements and performance criteria.</w:t>
      </w:r>
    </w:p>
    <w:p w:rsidR="00000000" w:rsidRPr="00E5086A" w:rsidP="00E5086A">
      <w:pPr>
        <w:pStyle w:val="ListBullet"/>
      </w:pPr>
      <w:r w:rsidRPr="00E5086A">
        <w:t>Assessment should use a simulated major non-conformance based on real/realistic incidents which have occurred in that or other industries. Assessment shoul</w:t>
      </w:r>
      <w:r w:rsidRPr="00E5086A">
        <w:t>d be run using a ‘war gaming’ model where the simulated non-conformance has a defined start and additional information becomes available as the exercise progresses. This may be a ‘desk top’ exercise and is best run with the team of individuals who would ne</w:t>
      </w:r>
      <w:r w:rsidRPr="00E5086A">
        <w:t>ed to respond and may occur in an ‘incident room’ or could be run using digital communication and information. The incident should be progressively elaborated as the exercise progresses, and may, or may not be completed within one day.</w:t>
      </w:r>
    </w:p>
    <w:p w:rsidR="00000000" w:rsidRPr="00E5086A" w:rsidP="00E5086A">
      <w:pPr>
        <w:pStyle w:val="ListBullet"/>
      </w:pPr>
      <w:r w:rsidRPr="00E5086A">
        <w:t>Knowledge evidence m</w:t>
      </w:r>
      <w:r w:rsidRPr="00E5086A">
        <w:t>ay be collected concurrently with performance evidence or through an independent process such as workbooks, written assessments or interviews (provided a record is kept).</w:t>
      </w:r>
    </w:p>
    <w:p w:rsidR="00000000" w:rsidRPr="00E5086A" w:rsidP="00E5086A">
      <w:pPr>
        <w:pStyle w:val="ListBullet"/>
      </w:pPr>
      <w:r w:rsidRPr="00E5086A">
        <w:t>Assessment processes and techniques must be appropriate to the language, literacy and</w:t>
      </w:r>
      <w:r w:rsidRPr="00E5086A">
        <w:t xml:space="preserve"> numeracy requirements of the work being performed and the needs of the candidate.</w:t>
      </w:r>
    </w:p>
    <w:p w:rsidR="00000000" w:rsidRPr="00E5086A" w:rsidP="00E5086A">
      <w:pPr>
        <w:pStyle w:val="ListBullet"/>
      </w:pPr>
      <w:r w:rsidRPr="00E5086A">
        <w:t>Conditions for assessment must include access to all tools, equipment, materials and documentation required including relevant workplace procedures, product and manufacturin</w:t>
      </w:r>
      <w:r w:rsidRPr="00E5086A">
        <w:t>g specifications associated with this unit.</w:t>
      </w:r>
    </w:p>
    <w:p w:rsidR="00000000" w:rsidRPr="00E5086A" w:rsidP="00E5086A">
      <w:pPr>
        <w:pStyle w:val="ListBullet"/>
      </w:pPr>
      <w:r w:rsidRPr="00E5086A">
        <w:t>Foundation skills are integral to competent performance of the unit and should not be assessed separately.</w:t>
      </w:r>
    </w:p>
    <w:p w:rsidR="00000000" w:rsidRPr="00E5086A" w:rsidP="00E5086A">
      <w:pPr>
        <w:pStyle w:val="ListBullet"/>
      </w:pPr>
      <w:r w:rsidRPr="00E5086A">
        <w:t>Assessors must satisfy the assessor competency requirements that are in place at the time of the assessme</w:t>
      </w:r>
      <w:r w:rsidRPr="00E5086A">
        <w:t xml:space="preserve">nt as set by the VET regulator.  </w:t>
      </w:r>
    </w:p>
    <w:p w:rsidR="00000000" w:rsidRPr="00E5086A" w:rsidP="00E5086A">
      <w:pPr>
        <w:pStyle w:val="ListBullet"/>
      </w:pPr>
      <w:r w:rsidRPr="00E5086A">
        <w:t>The assessor must demonstrate both technical competency and currency.</w:t>
      </w:r>
    </w:p>
    <w:p w:rsidR="00000000" w:rsidRPr="00E5086A" w:rsidP="00E5086A">
      <w:pPr>
        <w:pStyle w:val="ListBullet"/>
      </w:pPr>
      <w:r w:rsidRPr="00E5086A">
        <w:t>Technical competence can be demonstrated through:</w:t>
      </w:r>
    </w:p>
    <w:p w:rsidR="00000000" w:rsidRPr="00E5086A" w:rsidP="00E5086A">
      <w:pPr>
        <w:pStyle w:val="ListBullet2"/>
      </w:pPr>
      <w:r w:rsidRPr="00E5086A">
        <w:t>relevant VET or other qualification/Statement of Attainment AND/OR</w:t>
      </w:r>
    </w:p>
    <w:p w:rsidR="00000000" w:rsidRPr="00E5086A" w:rsidP="00E5086A">
      <w:pPr>
        <w:pStyle w:val="ListBullet2"/>
      </w:pPr>
      <w:r w:rsidRPr="00E5086A">
        <w:t xml:space="preserve">relevant workplace experience </w:t>
      </w:r>
    </w:p>
    <w:p w:rsidR="00000000" w:rsidRPr="00E5086A" w:rsidP="00E5086A">
      <w:pPr>
        <w:pStyle w:val="ListBullet"/>
      </w:pPr>
      <w:r w:rsidRPr="00E5086A">
        <w:t>Currency can be demonstrated through:</w:t>
      </w:r>
    </w:p>
    <w:p w:rsidR="00000000" w:rsidRPr="00E5086A" w:rsidP="00E5086A">
      <w:pPr>
        <w:pStyle w:val="ListBullet2"/>
      </w:pPr>
      <w:r w:rsidRPr="00E5086A">
        <w:t>performing the competency being assessed as part of current employment OR</w:t>
      </w:r>
    </w:p>
    <w:p w:rsidR="00000000" w:rsidRPr="00E5086A" w:rsidP="00E5086A">
      <w:pPr>
        <w:pStyle w:val="ListBullet2"/>
      </w:pPr>
      <w:r w:rsidRPr="00E5086A">
        <w:t>having consulted with an organisation providing relevant environmental monitoring, management or technology services about performing the compe</w:t>
      </w:r>
      <w:r w:rsidRPr="00E5086A">
        <w:t>tency being assessed within the last twelve months.</w:t>
      </w:r>
    </w:p>
    <w:p w:rsidR="00000000" w:rsidRPr="00E5086A" w:rsidP="00E5086A">
      <w:pPr>
        <w:pStyle w:val="AllowPageBreak"/>
      </w:pPr>
    </w:p>
    <w:p w:rsidR="00000000" w:rsidRPr="00E5086A" w:rsidP="00E5086A">
      <w:pPr>
        <w:pStyle w:val="Heading1"/>
      </w:pPr>
      <w:bookmarkStart w:id="5" w:name="O_923357"/>
      <w:bookmarkEnd w:id="5"/>
      <w:r w:rsidRPr="00E5086A">
        <w:t>Links</w:t>
      </w:r>
    </w:p>
    <w:p w:rsidR="00000000" w:rsidRPr="00E5086A" w:rsidP="00E5086A">
      <w:pPr>
        <w:pStyle w:val="BodyText"/>
      </w:pPr>
      <w:r w:rsidRPr="00E5086A">
        <w:t>MSA Training Package Implementation Guides - http://mskills.org.au/training-packages/info/</w:t>
      </w:r>
    </w:p>
    <w:p w:rsidR="00000000" w:rsidRPr="00E5086A" w:rsidP="00E5086A"/>
    <w:sectPr w:rsidSect="00E508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A" w:rsidRPr="00AD6032" w:rsidP="00AD6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32" w:rsidP="00E50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D6032" w:rsidP="00E5086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6032" w:rsidP="00E508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A" w:rsidRPr="00AD6032" w:rsidP="00AD60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32" w:rsidRPr="002D2AF8" w:rsidP="00E5086A">
    <w:pPr>
      <w:pStyle w:val="Header"/>
      <w:framePr w:wrap="around"/>
    </w:pPr>
    <w:r>
      <w:fldChar w:fldCharType="begin"/>
    </w:r>
    <w:r>
      <w:instrText xml:space="preserve"> TITLE   \* MERGEFORMAT </w:instrText>
    </w:r>
    <w:r>
      <w:fldChar w:fldCharType="separate"/>
    </w:r>
    <w:r>
      <w:t>Assessment Requirements for MSS017005 Manage a major sustainability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D6032" w:rsidP="00E508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E29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B0D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B0A8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8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86A"/>
    <w:pPr>
      <w:spacing w:before="360" w:after="60"/>
      <w:outlineLvl w:val="0"/>
    </w:pPr>
    <w:rPr>
      <w:sz w:val="32"/>
    </w:rPr>
  </w:style>
  <w:style w:type="paragraph" w:styleId="Heading2">
    <w:name w:val="heading 2"/>
    <w:basedOn w:val="HeadingBase"/>
    <w:next w:val="BodyText"/>
    <w:link w:val="Heading2Char"/>
    <w:qFormat/>
    <w:rsid w:val="00E5086A"/>
    <w:pPr>
      <w:keepLines/>
      <w:spacing w:before="240" w:after="120"/>
      <w:outlineLvl w:val="1"/>
    </w:pPr>
    <w:rPr>
      <w:sz w:val="28"/>
      <w:szCs w:val="40"/>
    </w:rPr>
  </w:style>
  <w:style w:type="paragraph" w:styleId="Heading3">
    <w:name w:val="heading 3"/>
    <w:basedOn w:val="HeadingBase"/>
    <w:next w:val="BodyText"/>
    <w:link w:val="Heading3Char"/>
    <w:qFormat/>
    <w:rsid w:val="00E5086A"/>
    <w:pPr>
      <w:spacing w:before="180" w:after="120"/>
      <w:outlineLvl w:val="2"/>
    </w:pPr>
    <w:rPr>
      <w:spacing w:val="-10"/>
      <w:kern w:val="32"/>
    </w:rPr>
  </w:style>
  <w:style w:type="paragraph" w:styleId="Heading4">
    <w:name w:val="heading 4"/>
    <w:basedOn w:val="HeadingBase"/>
    <w:next w:val="BodyText"/>
    <w:link w:val="Heading4Char"/>
    <w:qFormat/>
    <w:rsid w:val="00E5086A"/>
    <w:pPr>
      <w:spacing w:before="160" w:after="120"/>
      <w:outlineLvl w:val="3"/>
    </w:pPr>
    <w:rPr>
      <w:sz w:val="22"/>
    </w:rPr>
  </w:style>
  <w:style w:type="paragraph" w:styleId="Heading5">
    <w:name w:val="heading 5"/>
    <w:basedOn w:val="HeadingBase"/>
    <w:next w:val="Normal"/>
    <w:link w:val="Heading5Char"/>
    <w:qFormat/>
    <w:rsid w:val="00E5086A"/>
    <w:pPr>
      <w:spacing w:before="80"/>
      <w:outlineLvl w:val="4"/>
    </w:pPr>
    <w:rPr>
      <w:color w:val="918585"/>
      <w:sz w:val="20"/>
    </w:rPr>
  </w:style>
  <w:style w:type="paragraph" w:styleId="Heading6">
    <w:name w:val="heading 6"/>
    <w:basedOn w:val="HeadingBase"/>
    <w:next w:val="Normal"/>
    <w:link w:val="Heading6Char"/>
    <w:qFormat/>
    <w:rsid w:val="00E5086A"/>
    <w:pPr>
      <w:spacing w:before="60"/>
      <w:outlineLvl w:val="5"/>
    </w:pPr>
    <w:rPr>
      <w:color w:val="918585"/>
      <w:sz w:val="20"/>
    </w:rPr>
  </w:style>
  <w:style w:type="paragraph" w:styleId="Heading7">
    <w:name w:val="heading 7"/>
    <w:basedOn w:val="Normal"/>
    <w:next w:val="Normal"/>
    <w:link w:val="Heading7Char"/>
    <w:qFormat/>
    <w:rsid w:val="00E5086A"/>
    <w:pPr>
      <w:ind w:left="720"/>
      <w:outlineLvl w:val="6"/>
    </w:pPr>
    <w:rPr>
      <w:i/>
    </w:rPr>
  </w:style>
  <w:style w:type="paragraph" w:styleId="Heading8">
    <w:name w:val="heading 8"/>
    <w:basedOn w:val="Normal"/>
    <w:next w:val="Normal"/>
    <w:link w:val="Heading8Char"/>
    <w:qFormat/>
    <w:rsid w:val="00E5086A"/>
    <w:pPr>
      <w:ind w:left="720"/>
      <w:outlineLvl w:val="7"/>
    </w:pPr>
    <w:rPr>
      <w:i/>
    </w:rPr>
  </w:style>
  <w:style w:type="paragraph" w:styleId="Heading9">
    <w:name w:val="heading 9"/>
    <w:basedOn w:val="Normal"/>
    <w:next w:val="Normal"/>
    <w:link w:val="Heading9Char"/>
    <w:qFormat/>
    <w:rsid w:val="00E5086A"/>
    <w:pPr>
      <w:ind w:left="720"/>
      <w:outlineLvl w:val="8"/>
    </w:pPr>
    <w:rPr>
      <w:i/>
    </w:rPr>
  </w:style>
  <w:style w:type="character" w:default="1" w:styleId="DefaultParagraphFont">
    <w:name w:val="Default Paragraph Font"/>
    <w:uiPriority w:val="1"/>
    <w:unhideWhenUsed/>
    <w:rsid w:val="00E50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86A"/>
  </w:style>
  <w:style w:type="character" w:customStyle="1" w:styleId="Heading1Char">
    <w:name w:val="Heading 1 Char"/>
    <w:basedOn w:val="DefaultParagraphFont"/>
    <w:link w:val="Heading1"/>
    <w:rsid w:val="00E5086A"/>
    <w:rPr>
      <w:rFonts w:ascii="Times New Roman" w:eastAsia="Times New Roman" w:hAnsi="Times New Roman" w:cs="Times New Roman"/>
      <w:b/>
      <w:sz w:val="32"/>
      <w:szCs w:val="20"/>
      <w:lang w:eastAsia="en-US"/>
    </w:rPr>
  </w:style>
  <w:style w:type="paragraph" w:styleId="BodyText">
    <w:name w:val="Body Text"/>
    <w:basedOn w:val="Normal"/>
    <w:link w:val="BodyTextChar"/>
    <w:rsid w:val="00E508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086A"/>
    <w:rPr>
      <w:rFonts w:ascii="Times New Roman" w:eastAsia="Times New Roman" w:hAnsi="Times New Roman" w:cs="Times New Roman"/>
      <w:sz w:val="24"/>
      <w:lang w:eastAsia="en-US"/>
    </w:rPr>
  </w:style>
  <w:style w:type="paragraph" w:styleId="ListBullet">
    <w:name w:val="List Bullet"/>
    <w:basedOn w:val="List"/>
    <w:rsid w:val="00E5086A"/>
    <w:pPr>
      <w:numPr>
        <w:numId w:val="13"/>
      </w:numPr>
      <w:tabs>
        <w:tab w:val="clear" w:pos="340"/>
      </w:tabs>
      <w:spacing w:before="40" w:after="40"/>
    </w:pPr>
  </w:style>
  <w:style w:type="paragraph" w:styleId="ListBullet2">
    <w:name w:val="List Bullet 2"/>
    <w:basedOn w:val="List2"/>
    <w:rsid w:val="00E5086A"/>
    <w:pPr>
      <w:numPr>
        <w:numId w:val="14"/>
      </w:numPr>
      <w:tabs>
        <w:tab w:val="clear" w:pos="680"/>
      </w:tabs>
    </w:pPr>
  </w:style>
  <w:style w:type="paragraph" w:customStyle="1" w:styleId="SuperHeading">
    <w:name w:val="SuperHeading"/>
    <w:basedOn w:val="Normal"/>
    <w:rsid w:val="00E5086A"/>
    <w:pPr>
      <w:spacing w:before="240" w:after="120"/>
      <w:outlineLvl w:val="0"/>
    </w:pPr>
    <w:rPr>
      <w:rFonts w:ascii="Times New Roman" w:hAnsi="Times New Roman"/>
      <w:b/>
      <w:sz w:val="32"/>
    </w:rPr>
  </w:style>
  <w:style w:type="paragraph" w:customStyle="1" w:styleId="AllowPageBreak">
    <w:name w:val="AllowPageBreak"/>
    <w:rsid w:val="00E508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8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8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86A"/>
    <w:rPr>
      <w:rFonts w:ascii="Courier New" w:eastAsia="Times New Roman" w:hAnsi="Courier New" w:cs="Times New Roman"/>
      <w:i/>
      <w:szCs w:val="20"/>
      <w:lang w:eastAsia="en-US"/>
    </w:rPr>
  </w:style>
  <w:style w:type="paragraph" w:customStyle="1" w:styleId="HeadingBase">
    <w:name w:val="Heading Base"/>
    <w:rsid w:val="00E50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86A"/>
    <w:pPr>
      <w:tabs>
        <w:tab w:val="right" w:leader="dot" w:pos="9072"/>
      </w:tabs>
      <w:ind w:left="567"/>
    </w:pPr>
    <w:rPr>
      <w:szCs w:val="22"/>
    </w:rPr>
  </w:style>
  <w:style w:type="paragraph" w:customStyle="1" w:styleId="TOCBase">
    <w:name w:val="TOC Base"/>
    <w:rsid w:val="00E50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86A"/>
    <w:pPr>
      <w:tabs>
        <w:tab w:val="right" w:leader="dot" w:pos="9072"/>
      </w:tabs>
      <w:spacing w:before="40" w:after="40"/>
      <w:ind w:left="284"/>
    </w:pPr>
    <w:rPr>
      <w:rFonts w:ascii="Times New Roman" w:hAnsi="Times New Roman"/>
    </w:rPr>
  </w:style>
  <w:style w:type="paragraph" w:styleId="TOC1">
    <w:name w:val="toc 1"/>
    <w:basedOn w:val="TOCBase"/>
    <w:next w:val="Normal"/>
    <w:rsid w:val="00E508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86A"/>
    <w:rPr>
      <w:rFonts w:ascii="Times New Roman" w:eastAsia="Times New Roman" w:hAnsi="Times New Roman" w:cs="Times New Roman"/>
      <w:sz w:val="16"/>
      <w:lang w:eastAsia="en-US"/>
    </w:rPr>
  </w:style>
  <w:style w:type="paragraph" w:styleId="Title">
    <w:name w:val="Title"/>
    <w:basedOn w:val="HeadingBase"/>
    <w:link w:val="TitleChar"/>
    <w:qFormat/>
    <w:rsid w:val="00E5086A"/>
    <w:pPr>
      <w:spacing w:before="5040"/>
      <w:jc w:val="center"/>
    </w:pPr>
    <w:rPr>
      <w:sz w:val="48"/>
      <w:szCs w:val="72"/>
      <w:lang w:val="en-US"/>
    </w:rPr>
  </w:style>
  <w:style w:type="character" w:customStyle="1" w:styleId="TitleChar">
    <w:name w:val="Title Char"/>
    <w:basedOn w:val="DefaultParagraphFont"/>
    <w:link w:val="Title"/>
    <w:rsid w:val="00E50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86A"/>
    <w:pPr>
      <w:tabs>
        <w:tab w:val="left" w:pos="3600"/>
        <w:tab w:val="left" w:pos="3958"/>
      </w:tabs>
    </w:pPr>
  </w:style>
  <w:style w:type="paragraph" w:styleId="List">
    <w:name w:val="List"/>
    <w:basedOn w:val="BodyText"/>
    <w:next w:val="BodyText"/>
    <w:rsid w:val="00E5086A"/>
    <w:pPr>
      <w:tabs>
        <w:tab w:val="left" w:pos="340"/>
      </w:tabs>
      <w:spacing w:before="60" w:after="60"/>
      <w:ind w:left="340" w:hanging="340"/>
    </w:pPr>
  </w:style>
  <w:style w:type="paragraph" w:customStyle="1" w:styleId="Note">
    <w:name w:val="Note"/>
    <w:basedOn w:val="BodyText"/>
    <w:rsid w:val="00E508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086A"/>
    <w:rPr>
      <w:b/>
      <w:spacing w:val="0"/>
    </w:rPr>
  </w:style>
  <w:style w:type="paragraph" w:customStyle="1" w:styleId="SuperTitle">
    <w:name w:val="SuperTitle"/>
    <w:basedOn w:val="Title"/>
    <w:rsid w:val="00E5086A"/>
    <w:pPr>
      <w:framePr w:wrap="auto" w:hAnchor="text" w:y="6049"/>
    </w:pPr>
    <w:rPr>
      <w:color w:val="000000"/>
      <w:sz w:val="40"/>
    </w:rPr>
  </w:style>
  <w:style w:type="paragraph" w:customStyle="1" w:styleId="TOCTitle">
    <w:name w:val="TOCTitle"/>
    <w:basedOn w:val="Heading1"/>
    <w:rsid w:val="00E5086A"/>
    <w:pPr>
      <w:spacing w:after="240"/>
      <w:jc w:val="center"/>
      <w:outlineLvl w:val="9"/>
    </w:pPr>
    <w:rPr>
      <w:caps/>
    </w:rPr>
  </w:style>
  <w:style w:type="paragraph" w:customStyle="1" w:styleId="Version">
    <w:name w:val="Version"/>
    <w:rsid w:val="00E508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86A"/>
    <w:pPr>
      <w:keepNext w:val="0"/>
      <w:tabs>
        <w:tab w:val="right" w:pos="4176"/>
      </w:tabs>
      <w:ind w:left="198" w:hanging="198"/>
    </w:pPr>
    <w:rPr>
      <w:rFonts w:ascii="Garamond" w:hAnsi="Garamond"/>
    </w:rPr>
  </w:style>
  <w:style w:type="paragraph" w:styleId="IndexHeading">
    <w:name w:val="index heading"/>
    <w:basedOn w:val="Normal"/>
    <w:next w:val="Index1"/>
    <w:semiHidden/>
    <w:rsid w:val="00E5086A"/>
    <w:pPr>
      <w:spacing w:before="120" w:after="120"/>
    </w:pPr>
    <w:rPr>
      <w:rFonts w:ascii="Arial" w:hAnsi="Arial"/>
      <w:b/>
      <w:color w:val="918585"/>
      <w:sz w:val="24"/>
    </w:rPr>
  </w:style>
  <w:style w:type="paragraph" w:styleId="Header">
    <w:name w:val="header"/>
    <w:basedOn w:val="Normal"/>
    <w:link w:val="HeaderChar"/>
    <w:rsid w:val="00E50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86A"/>
    <w:rPr>
      <w:rFonts w:ascii="Times New Roman" w:eastAsia="Times New Roman" w:hAnsi="Times New Roman" w:cs="Times New Roman"/>
      <w:sz w:val="16"/>
      <w:szCs w:val="20"/>
      <w:lang w:val="en-GB" w:eastAsia="en-US"/>
    </w:rPr>
  </w:style>
  <w:style w:type="paragraph" w:customStyle="1" w:styleId="Chapter">
    <w:name w:val="Chapter"/>
    <w:basedOn w:val="Normal"/>
    <w:rsid w:val="00E5086A"/>
    <w:pPr>
      <w:spacing w:before="240"/>
    </w:pPr>
    <w:rPr>
      <w:rFonts w:ascii="Times New Roman" w:hAnsi="Times New Roman"/>
      <w:smallCaps/>
      <w:spacing w:val="80"/>
      <w:sz w:val="28"/>
    </w:rPr>
  </w:style>
  <w:style w:type="paragraph" w:customStyle="1" w:styleId="InChapter">
    <w:name w:val="InChapter"/>
    <w:basedOn w:val="Heading3"/>
    <w:rsid w:val="00E5086A"/>
    <w:pPr>
      <w:spacing w:after="240"/>
      <w:outlineLvl w:val="9"/>
    </w:pPr>
    <w:rPr>
      <w:noProof/>
    </w:rPr>
  </w:style>
  <w:style w:type="paragraph" w:styleId="Index2">
    <w:name w:val="index 2"/>
    <w:basedOn w:val="Normal"/>
    <w:next w:val="Normal"/>
    <w:semiHidden/>
    <w:rsid w:val="00E5086A"/>
    <w:pPr>
      <w:tabs>
        <w:tab w:val="right" w:pos="4176"/>
      </w:tabs>
      <w:ind w:left="568" w:hanging="284"/>
    </w:pPr>
    <w:rPr>
      <w:rFonts w:ascii="Garamond" w:hAnsi="Garamond"/>
    </w:rPr>
  </w:style>
  <w:style w:type="paragraph" w:customStyle="1" w:styleId="Byline">
    <w:name w:val="Byline"/>
    <w:rsid w:val="00E50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86A"/>
    <w:pPr>
      <w:tabs>
        <w:tab w:val="clear" w:pos="3600"/>
        <w:tab w:val="clear" w:pos="3958"/>
      </w:tabs>
      <w:jc w:val="right"/>
    </w:pPr>
  </w:style>
  <w:style w:type="character" w:styleId="Emphasis">
    <w:name w:val="Emphasis"/>
    <w:basedOn w:val="DefaultParagraphFont"/>
    <w:qFormat/>
    <w:rsid w:val="00E5086A"/>
    <w:rPr>
      <w:i/>
    </w:rPr>
  </w:style>
  <w:style w:type="paragraph" w:styleId="Caption">
    <w:name w:val="caption"/>
    <w:basedOn w:val="BodyText"/>
    <w:next w:val="Normal"/>
    <w:qFormat/>
    <w:rsid w:val="00E5086A"/>
    <w:pPr>
      <w:framePr w:w="2268" w:hSpace="181" w:vSpace="181" w:wrap="around" w:vAnchor="text" w:hAnchor="page" w:x="1135" w:y="285" w:anchorLock="1"/>
    </w:pPr>
    <w:rPr>
      <w:i/>
    </w:rPr>
  </w:style>
  <w:style w:type="paragraph" w:customStyle="1" w:styleId="MiniTOCTitle">
    <w:name w:val="MiniTOCTitle"/>
    <w:basedOn w:val="Heading4"/>
    <w:rsid w:val="00E5086A"/>
    <w:pPr>
      <w:spacing w:before="240"/>
      <w:outlineLvl w:val="9"/>
    </w:pPr>
    <w:rPr>
      <w:noProof/>
      <w:sz w:val="24"/>
    </w:rPr>
  </w:style>
  <w:style w:type="paragraph" w:customStyle="1" w:styleId="MiniTOCItem">
    <w:name w:val="MiniTOCItem"/>
    <w:basedOn w:val="ListBullet"/>
    <w:rsid w:val="00E5086A"/>
    <w:pPr>
      <w:numPr>
        <w:numId w:val="0"/>
      </w:numPr>
      <w:tabs>
        <w:tab w:val="right" w:leader="dot" w:pos="6521"/>
      </w:tabs>
      <w:spacing w:before="0" w:after="0"/>
    </w:pPr>
  </w:style>
  <w:style w:type="paragraph" w:customStyle="1" w:styleId="TOFTitle">
    <w:name w:val="TOFTitle"/>
    <w:basedOn w:val="TOCTitle"/>
    <w:rsid w:val="00E5086A"/>
  </w:style>
  <w:style w:type="paragraph" w:styleId="TableofFigures">
    <w:name w:val="table of figures"/>
    <w:basedOn w:val="Normal"/>
    <w:next w:val="Normal"/>
    <w:semiHidden/>
    <w:rsid w:val="00E5086A"/>
    <w:pPr>
      <w:tabs>
        <w:tab w:val="right" w:leader="dot" w:pos="9072"/>
      </w:tabs>
      <w:ind w:left="970" w:hanging="403"/>
    </w:pPr>
    <w:rPr>
      <w:rFonts w:ascii="Times New Roman" w:hAnsi="Times New Roman"/>
      <w:b/>
    </w:rPr>
  </w:style>
  <w:style w:type="paragraph" w:styleId="ListNumber">
    <w:name w:val="List Number"/>
    <w:basedOn w:val="List"/>
    <w:rsid w:val="00E5086A"/>
    <w:pPr>
      <w:numPr>
        <w:numId w:val="11"/>
      </w:numPr>
    </w:pPr>
  </w:style>
  <w:style w:type="character" w:customStyle="1" w:styleId="WingdingSymbols">
    <w:name w:val="Wingding Symbols"/>
    <w:rsid w:val="00E5086A"/>
    <w:rPr>
      <w:rFonts w:ascii="Wingdings" w:hAnsi="Wingdings"/>
    </w:rPr>
  </w:style>
  <w:style w:type="paragraph" w:customStyle="1" w:styleId="TableHeading">
    <w:name w:val="Table Heading"/>
    <w:basedOn w:val="HeadingBase"/>
    <w:rsid w:val="00E5086A"/>
    <w:pPr>
      <w:keepLines/>
      <w:pBdr>
        <w:bottom w:val="single" w:sz="6" w:space="1" w:color="918585"/>
      </w:pBdr>
      <w:spacing w:before="240"/>
    </w:pPr>
  </w:style>
  <w:style w:type="character" w:customStyle="1" w:styleId="HotSpot">
    <w:name w:val="HotSpot"/>
    <w:rsid w:val="00E5086A"/>
    <w:rPr>
      <w:color w:val="0033CC"/>
      <w:u w:val="none"/>
    </w:rPr>
  </w:style>
  <w:style w:type="paragraph" w:customStyle="1" w:styleId="BodyTextRight">
    <w:name w:val="Body Text Right"/>
    <w:basedOn w:val="BodyText"/>
    <w:rsid w:val="00E5086A"/>
    <w:pPr>
      <w:spacing w:before="0" w:after="0"/>
      <w:jc w:val="right"/>
    </w:pPr>
  </w:style>
  <w:style w:type="paragraph" w:styleId="Index3">
    <w:name w:val="index 3"/>
    <w:basedOn w:val="ListNumber2"/>
    <w:next w:val="Normal"/>
    <w:semiHidden/>
    <w:rsid w:val="00E5086A"/>
    <w:pPr>
      <w:numPr>
        <w:numId w:val="0"/>
      </w:numPr>
      <w:tabs>
        <w:tab w:val="right" w:leader="dot" w:pos="4176"/>
      </w:tabs>
    </w:pPr>
  </w:style>
  <w:style w:type="paragraph" w:styleId="ListNumber2">
    <w:name w:val="List Number 2"/>
    <w:basedOn w:val="List2"/>
    <w:rsid w:val="00E5086A"/>
    <w:pPr>
      <w:numPr>
        <w:numId w:val="10"/>
      </w:numPr>
      <w:tabs>
        <w:tab w:val="clear" w:pos="1060"/>
      </w:tabs>
    </w:pPr>
  </w:style>
  <w:style w:type="paragraph" w:customStyle="1" w:styleId="MarginNote">
    <w:name w:val="Margin Note"/>
    <w:basedOn w:val="BodyText"/>
    <w:rsid w:val="00E50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8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86A"/>
    <w:rPr>
      <w:sz w:val="32"/>
    </w:rPr>
  </w:style>
  <w:style w:type="paragraph" w:customStyle="1" w:styleId="HeadingProcedure">
    <w:name w:val="Heading Procedure"/>
    <w:basedOn w:val="HeadingBase"/>
    <w:next w:val="Normal"/>
    <w:rsid w:val="00E5086A"/>
    <w:pPr>
      <w:tabs>
        <w:tab w:val="left" w:pos="0"/>
      </w:tabs>
      <w:spacing w:before="120" w:after="60"/>
    </w:pPr>
    <w:rPr>
      <w:i/>
      <w:color w:val="918585"/>
      <w:sz w:val="22"/>
    </w:rPr>
  </w:style>
  <w:style w:type="paragraph" w:customStyle="1" w:styleId="TableBodyText">
    <w:name w:val="Table Body Text"/>
    <w:basedOn w:val="BodyText"/>
    <w:rsid w:val="00E5086A"/>
    <w:pPr>
      <w:spacing w:before="60" w:after="60"/>
    </w:pPr>
  </w:style>
  <w:style w:type="paragraph" w:styleId="ListContinue">
    <w:name w:val="List Continue"/>
    <w:basedOn w:val="List"/>
    <w:rsid w:val="00E5086A"/>
    <w:pPr>
      <w:ind w:firstLine="0"/>
    </w:pPr>
  </w:style>
  <w:style w:type="paragraph" w:customStyle="1" w:styleId="ListNote">
    <w:name w:val="List Note"/>
    <w:basedOn w:val="List"/>
    <w:rsid w:val="00E5086A"/>
    <w:pPr>
      <w:pBdr>
        <w:top w:val="single" w:sz="6" w:space="2" w:color="918585"/>
        <w:bottom w:val="single" w:sz="6" w:space="2" w:color="918585"/>
      </w:pBdr>
      <w:tabs>
        <w:tab w:val="left" w:pos="1021"/>
      </w:tabs>
      <w:ind w:firstLine="0"/>
    </w:pPr>
  </w:style>
  <w:style w:type="paragraph" w:customStyle="1" w:styleId="Warning">
    <w:name w:val="Warning"/>
    <w:basedOn w:val="BodyText"/>
    <w:rsid w:val="00E5086A"/>
    <w:pPr>
      <w:shd w:val="clear" w:color="auto" w:fill="D9D9D9"/>
      <w:tabs>
        <w:tab w:val="left" w:pos="992"/>
      </w:tabs>
      <w:ind w:left="119" w:right="119"/>
    </w:pPr>
    <w:rPr>
      <w:sz w:val="20"/>
    </w:rPr>
  </w:style>
  <w:style w:type="paragraph" w:customStyle="1" w:styleId="MarginIcons">
    <w:name w:val="Margin Icons"/>
    <w:basedOn w:val="BodyText"/>
    <w:rsid w:val="00E50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86A"/>
    <w:rPr>
      <w:rFonts w:ascii="Courier New" w:hAnsi="Courier New"/>
    </w:rPr>
  </w:style>
  <w:style w:type="paragraph" w:customStyle="1" w:styleId="NoteBullet">
    <w:name w:val="Note Bullet"/>
    <w:basedOn w:val="Note"/>
    <w:rsid w:val="00E5086A"/>
    <w:pPr>
      <w:tabs>
        <w:tab w:val="clear" w:pos="680"/>
      </w:tabs>
      <w:spacing w:before="60" w:after="60"/>
    </w:pPr>
  </w:style>
  <w:style w:type="paragraph" w:customStyle="1" w:styleId="SubHeading2">
    <w:name w:val="SubHeading2"/>
    <w:basedOn w:val="HeadingBase"/>
    <w:rsid w:val="00E5086A"/>
    <w:pPr>
      <w:spacing w:before="240" w:after="60"/>
    </w:pPr>
    <w:rPr>
      <w:sz w:val="20"/>
    </w:rPr>
  </w:style>
  <w:style w:type="paragraph" w:customStyle="1" w:styleId="SubHeading1">
    <w:name w:val="SubHeading1"/>
    <w:basedOn w:val="HeadingBase"/>
    <w:rsid w:val="00E5086A"/>
    <w:pPr>
      <w:spacing w:before="240" w:after="60"/>
    </w:pPr>
    <w:rPr>
      <w:color w:val="918585"/>
      <w:sz w:val="22"/>
    </w:rPr>
  </w:style>
  <w:style w:type="paragraph" w:customStyle="1" w:styleId="SideHeading">
    <w:name w:val="Side Heading"/>
    <w:basedOn w:val="HeadingBase"/>
    <w:rsid w:val="00E50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86A"/>
    <w:pPr>
      <w:numPr>
        <w:numId w:val="12"/>
      </w:numPr>
    </w:pPr>
  </w:style>
  <w:style w:type="paragraph" w:styleId="PlainText">
    <w:name w:val="Plain Text"/>
    <w:basedOn w:val="Normal"/>
    <w:link w:val="PlainTextChar"/>
    <w:rsid w:val="00E5086A"/>
    <w:rPr>
      <w:sz w:val="20"/>
    </w:rPr>
  </w:style>
  <w:style w:type="character" w:customStyle="1" w:styleId="PlainTextChar">
    <w:name w:val="Plain Text Char"/>
    <w:basedOn w:val="DefaultParagraphFont"/>
    <w:link w:val="PlainText"/>
    <w:rsid w:val="00E5086A"/>
    <w:rPr>
      <w:rFonts w:ascii="Courier New" w:eastAsia="Times New Roman" w:hAnsi="Courier New" w:cs="Times New Roman"/>
      <w:sz w:val="20"/>
      <w:szCs w:val="20"/>
      <w:lang w:eastAsia="en-US"/>
    </w:rPr>
  </w:style>
  <w:style w:type="character" w:customStyle="1" w:styleId="MenuOption">
    <w:name w:val="Menu Option"/>
    <w:basedOn w:val="DefaultParagraphFont"/>
    <w:rsid w:val="00E5086A"/>
    <w:rPr>
      <w:b/>
      <w:smallCaps/>
    </w:rPr>
  </w:style>
  <w:style w:type="paragraph" w:customStyle="1" w:styleId="TableListNumber">
    <w:name w:val="Table List Number"/>
    <w:basedOn w:val="ListNumber"/>
    <w:rsid w:val="00E5086A"/>
    <w:pPr>
      <w:numPr>
        <w:numId w:val="0"/>
      </w:numPr>
    </w:pPr>
  </w:style>
  <w:style w:type="paragraph" w:styleId="TOC4">
    <w:name w:val="toc 4"/>
    <w:basedOn w:val="TOCBase"/>
    <w:next w:val="Normal"/>
    <w:semiHidden/>
    <w:rsid w:val="00E5086A"/>
    <w:pPr>
      <w:tabs>
        <w:tab w:val="right" w:leader="dot" w:pos="9071"/>
      </w:tabs>
      <w:ind w:left="1701"/>
    </w:pPr>
  </w:style>
  <w:style w:type="paragraph" w:customStyle="1" w:styleId="ListAlpha">
    <w:name w:val="List Alpha"/>
    <w:basedOn w:val="List"/>
    <w:rsid w:val="00E5086A"/>
    <w:pPr>
      <w:numPr>
        <w:numId w:val="9"/>
      </w:numPr>
    </w:pPr>
  </w:style>
  <w:style w:type="paragraph" w:customStyle="1" w:styleId="ListAlpha2">
    <w:name w:val="List Alpha 2"/>
    <w:basedOn w:val="List2"/>
    <w:rsid w:val="00E5086A"/>
    <w:pPr>
      <w:numPr>
        <w:numId w:val="8"/>
      </w:numPr>
    </w:pPr>
  </w:style>
  <w:style w:type="paragraph" w:styleId="List2">
    <w:name w:val="List 2"/>
    <w:basedOn w:val="BodyText"/>
    <w:rsid w:val="00E5086A"/>
    <w:pPr>
      <w:tabs>
        <w:tab w:val="left" w:pos="680"/>
      </w:tabs>
      <w:spacing w:before="60" w:after="60"/>
      <w:ind w:left="680" w:hanging="340"/>
    </w:pPr>
  </w:style>
  <w:style w:type="paragraph" w:styleId="List3">
    <w:name w:val="List 3"/>
    <w:basedOn w:val="BodyText"/>
    <w:rsid w:val="00E5086A"/>
    <w:pPr>
      <w:tabs>
        <w:tab w:val="left" w:pos="1021"/>
      </w:tabs>
      <w:spacing w:before="60" w:after="60"/>
      <w:ind w:left="1020" w:hanging="340"/>
    </w:pPr>
  </w:style>
  <w:style w:type="paragraph" w:styleId="List4">
    <w:name w:val="List 4"/>
    <w:basedOn w:val="BodyText"/>
    <w:rsid w:val="00E5086A"/>
    <w:pPr>
      <w:tabs>
        <w:tab w:val="left" w:pos="1361"/>
      </w:tabs>
      <w:spacing w:before="60" w:after="60"/>
      <w:ind w:left="1361" w:hanging="340"/>
    </w:pPr>
  </w:style>
  <w:style w:type="paragraph" w:styleId="List5">
    <w:name w:val="List 5"/>
    <w:basedOn w:val="BodyText"/>
    <w:rsid w:val="00E5086A"/>
    <w:pPr>
      <w:tabs>
        <w:tab w:val="left" w:pos="1701"/>
      </w:tabs>
      <w:spacing w:before="60" w:after="60"/>
      <w:ind w:left="1701" w:hanging="340"/>
    </w:pPr>
  </w:style>
  <w:style w:type="paragraph" w:styleId="ListBullet3">
    <w:name w:val="List Bullet 3"/>
    <w:basedOn w:val="List3"/>
    <w:rsid w:val="00E5086A"/>
    <w:pPr>
      <w:numPr>
        <w:numId w:val="15"/>
      </w:numPr>
      <w:tabs>
        <w:tab w:val="clear" w:pos="1021"/>
      </w:tabs>
      <w:ind w:left="1037" w:hanging="357"/>
    </w:pPr>
  </w:style>
  <w:style w:type="paragraph" w:styleId="ListBullet4">
    <w:name w:val="List Bullet 4"/>
    <w:basedOn w:val="List4"/>
    <w:rsid w:val="00E5086A"/>
    <w:pPr>
      <w:numPr>
        <w:numId w:val="3"/>
      </w:numPr>
      <w:tabs>
        <w:tab w:val="clear" w:pos="1361"/>
      </w:tabs>
    </w:pPr>
  </w:style>
  <w:style w:type="paragraph" w:styleId="ListBullet5">
    <w:name w:val="List Bullet 5"/>
    <w:basedOn w:val="List5"/>
    <w:rsid w:val="00E5086A"/>
    <w:pPr>
      <w:numPr>
        <w:numId w:val="4"/>
      </w:numPr>
    </w:pPr>
  </w:style>
  <w:style w:type="paragraph" w:styleId="ListContinue2">
    <w:name w:val="List Continue 2"/>
    <w:basedOn w:val="List2"/>
    <w:rsid w:val="00E5086A"/>
    <w:pPr>
      <w:ind w:firstLine="0"/>
    </w:pPr>
  </w:style>
  <w:style w:type="paragraph" w:styleId="ListContinue3">
    <w:name w:val="List Continue 3"/>
    <w:basedOn w:val="List3"/>
    <w:rsid w:val="00E5086A"/>
    <w:pPr>
      <w:ind w:left="1021" w:firstLine="0"/>
    </w:pPr>
  </w:style>
  <w:style w:type="paragraph" w:styleId="ListContinue4">
    <w:name w:val="List Continue 4"/>
    <w:basedOn w:val="List4"/>
    <w:rsid w:val="00E5086A"/>
    <w:pPr>
      <w:ind w:firstLine="0"/>
    </w:pPr>
  </w:style>
  <w:style w:type="paragraph" w:styleId="ListContinue5">
    <w:name w:val="List Continue 5"/>
    <w:basedOn w:val="List5"/>
    <w:rsid w:val="00E5086A"/>
    <w:pPr>
      <w:ind w:firstLine="0"/>
    </w:pPr>
  </w:style>
  <w:style w:type="paragraph" w:styleId="ListNumber3">
    <w:name w:val="List Number 3"/>
    <w:basedOn w:val="List3"/>
    <w:rsid w:val="00E5086A"/>
    <w:pPr>
      <w:numPr>
        <w:numId w:val="5"/>
      </w:numPr>
    </w:pPr>
  </w:style>
  <w:style w:type="paragraph" w:styleId="ListNumber4">
    <w:name w:val="List Number 4"/>
    <w:basedOn w:val="List4"/>
    <w:rsid w:val="00E5086A"/>
    <w:pPr>
      <w:numPr>
        <w:numId w:val="6"/>
      </w:numPr>
    </w:pPr>
  </w:style>
  <w:style w:type="paragraph" w:styleId="ListNumber5">
    <w:name w:val="List Number 5"/>
    <w:basedOn w:val="List5"/>
    <w:rsid w:val="00E5086A"/>
    <w:pPr>
      <w:numPr>
        <w:numId w:val="7"/>
      </w:numPr>
    </w:pPr>
  </w:style>
  <w:style w:type="paragraph" w:styleId="BlockText">
    <w:name w:val="Block Text"/>
    <w:basedOn w:val="Normal"/>
    <w:rsid w:val="00E5086A"/>
    <w:pPr>
      <w:spacing w:after="120"/>
      <w:ind w:left="1440" w:right="1440"/>
    </w:pPr>
  </w:style>
  <w:style w:type="character" w:customStyle="1" w:styleId="Subscript">
    <w:name w:val="Subscript"/>
    <w:basedOn w:val="DefaultParagraphFont"/>
    <w:rsid w:val="00E5086A"/>
    <w:rPr>
      <w:sz w:val="16"/>
      <w:vertAlign w:val="subscript"/>
    </w:rPr>
  </w:style>
  <w:style w:type="character" w:customStyle="1" w:styleId="Superscript">
    <w:name w:val="Superscript"/>
    <w:basedOn w:val="DefaultParagraphFont"/>
    <w:rsid w:val="00E5086A"/>
    <w:rPr>
      <w:sz w:val="16"/>
      <w:vertAlign w:val="superscript"/>
    </w:rPr>
  </w:style>
  <w:style w:type="character" w:customStyle="1" w:styleId="Symbols">
    <w:name w:val="Symbols"/>
    <w:basedOn w:val="DefaultParagraphFont"/>
    <w:rsid w:val="00E5086A"/>
    <w:rPr>
      <w:rFonts w:ascii="Symbol" w:hAnsi="Symbol"/>
    </w:rPr>
  </w:style>
  <w:style w:type="character" w:customStyle="1" w:styleId="MenuOptions">
    <w:name w:val="Menu Options"/>
    <w:basedOn w:val="DefaultParagraphFont"/>
    <w:rsid w:val="00E5086A"/>
    <w:rPr>
      <w:rFonts w:ascii="Arial Narrow" w:hAnsi="Arial Narrow"/>
      <w:smallCaps/>
    </w:rPr>
  </w:style>
  <w:style w:type="character" w:customStyle="1" w:styleId="Buttons">
    <w:name w:val="Buttons"/>
    <w:basedOn w:val="DefaultParagraphFont"/>
    <w:rsid w:val="00E5086A"/>
    <w:rPr>
      <w:b/>
    </w:rPr>
  </w:style>
  <w:style w:type="character" w:customStyle="1" w:styleId="Underlined">
    <w:name w:val="Underlined"/>
    <w:basedOn w:val="DefaultParagraphFont"/>
    <w:rsid w:val="00E5086A"/>
    <w:rPr>
      <w:u w:val="single"/>
    </w:rPr>
  </w:style>
  <w:style w:type="paragraph" w:customStyle="1" w:styleId="TableBodyTextRight">
    <w:name w:val="Table Body Text Right"/>
    <w:basedOn w:val="TableBodyText"/>
    <w:rsid w:val="00E5086A"/>
    <w:pPr>
      <w:widowControl w:val="0"/>
      <w:autoSpaceDE w:val="0"/>
      <w:autoSpaceDN w:val="0"/>
      <w:adjustRightInd w:val="0"/>
      <w:jc w:val="right"/>
    </w:pPr>
    <w:rPr>
      <w:rFonts w:cs="Arial"/>
      <w:szCs w:val="18"/>
    </w:rPr>
  </w:style>
  <w:style w:type="paragraph" w:customStyle="1" w:styleId="CopyrightText">
    <w:name w:val="Copyright Text"/>
    <w:basedOn w:val="BodyText"/>
    <w:rsid w:val="00E5086A"/>
    <w:rPr>
      <w:sz w:val="18"/>
    </w:rPr>
  </w:style>
  <w:style w:type="paragraph" w:customStyle="1" w:styleId="BodySmallRight">
    <w:name w:val="Body Small Right"/>
    <w:basedOn w:val="BodyTextRight"/>
    <w:rsid w:val="00E5086A"/>
    <w:rPr>
      <w:sz w:val="18"/>
      <w:szCs w:val="18"/>
    </w:rPr>
  </w:style>
  <w:style w:type="paragraph" w:customStyle="1" w:styleId="MarginEdition">
    <w:name w:val="Margin Edition"/>
    <w:basedOn w:val="MarginNote"/>
    <w:rsid w:val="00E5086A"/>
    <w:pPr>
      <w:spacing w:before="0" w:after="0"/>
    </w:pPr>
    <w:rPr>
      <w:rFonts w:ascii="Times New Roman" w:hAnsi="Times New Roman"/>
      <w:color w:val="999999"/>
    </w:rPr>
  </w:style>
  <w:style w:type="paragraph" w:customStyle="1" w:styleId="Spacer">
    <w:name w:val="Spacer"/>
    <w:basedOn w:val="Normal"/>
    <w:rsid w:val="00E5086A"/>
    <w:rPr>
      <w:sz w:val="2"/>
      <w:szCs w:val="2"/>
    </w:rPr>
  </w:style>
  <w:style w:type="character" w:customStyle="1" w:styleId="Small">
    <w:name w:val="Small"/>
    <w:basedOn w:val="DefaultParagraphFont"/>
    <w:rsid w:val="00E5086A"/>
    <w:rPr>
      <w:sz w:val="16"/>
    </w:rPr>
  </w:style>
  <w:style w:type="paragraph" w:customStyle="1" w:styleId="WideTable">
    <w:name w:val="Wide Table"/>
    <w:basedOn w:val="Normal"/>
    <w:rsid w:val="00E5086A"/>
    <w:pPr>
      <w:ind w:left="-1418"/>
    </w:pPr>
    <w:rPr>
      <w:sz w:val="2"/>
      <w:szCs w:val="2"/>
    </w:rPr>
  </w:style>
  <w:style w:type="character" w:styleId="PageNumber">
    <w:name w:val="page number"/>
    <w:basedOn w:val="DefaultParagraphFont"/>
    <w:rsid w:val="00E5086A"/>
  </w:style>
  <w:style w:type="paragraph" w:styleId="Quote">
    <w:name w:val="Quote"/>
    <w:basedOn w:val="Heading1"/>
    <w:link w:val="QuoteChar"/>
    <w:qFormat/>
    <w:rsid w:val="00E5086A"/>
    <w:rPr>
      <w:b w:val="0"/>
      <w:sz w:val="72"/>
      <w:szCs w:val="72"/>
      <w:lang w:val="en-NZ"/>
    </w:rPr>
  </w:style>
  <w:style w:type="character" w:customStyle="1" w:styleId="QuoteChar">
    <w:name w:val="Quote Char"/>
    <w:basedOn w:val="DefaultParagraphFont"/>
    <w:link w:val="Quote"/>
    <w:rsid w:val="00E50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86A"/>
    <w:pPr>
      <w:pageBreakBefore/>
    </w:pPr>
  </w:style>
  <w:style w:type="paragraph" w:customStyle="1" w:styleId="Border">
    <w:name w:val="Border"/>
    <w:basedOn w:val="Normal"/>
    <w:qFormat/>
    <w:rsid w:val="00E50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86A"/>
    <w:rPr>
      <w:b/>
      <w:bCs/>
      <w:i/>
      <w:iCs/>
      <w:color w:val="auto"/>
    </w:rPr>
  </w:style>
  <w:style w:type="paragraph" w:styleId="IntenseQuote">
    <w:name w:val="Intense Quote"/>
    <w:basedOn w:val="Normal"/>
    <w:next w:val="Normal"/>
    <w:link w:val="IntenseQuoteChar"/>
    <w:uiPriority w:val="30"/>
    <w:qFormat/>
    <w:rsid w:val="00E50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8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86A"/>
    <w:rPr>
      <w:smallCaps/>
      <w:color w:val="auto"/>
      <w:u w:val="single"/>
    </w:rPr>
  </w:style>
  <w:style w:type="character" w:styleId="IntenseReference">
    <w:name w:val="Intense Reference"/>
    <w:basedOn w:val="DefaultParagraphFont"/>
    <w:uiPriority w:val="32"/>
    <w:qFormat/>
    <w:rsid w:val="00E5086A"/>
    <w:rPr>
      <w:b/>
      <w:bCs/>
      <w:smallCaps/>
      <w:color w:val="auto"/>
      <w:spacing w:val="5"/>
      <w:u w:val="single"/>
    </w:rPr>
  </w:style>
  <w:style w:type="paragraph" w:customStyle="1" w:styleId="2ColumnHeading">
    <w:name w:val="2Column Heading"/>
    <w:basedOn w:val="BodyText"/>
    <w:qFormat/>
    <w:rsid w:val="00E5086A"/>
    <w:pPr>
      <w:spacing w:after="60"/>
      <w:ind w:left="-2268"/>
    </w:pPr>
    <w:rPr>
      <w:b/>
    </w:rPr>
  </w:style>
  <w:style w:type="paragraph" w:customStyle="1" w:styleId="Heading1TOC">
    <w:name w:val="Heading1 TOC"/>
    <w:basedOn w:val="Normal"/>
    <w:qFormat/>
    <w:rsid w:val="00E5086A"/>
    <w:pPr>
      <w:spacing w:before="240" w:after="120"/>
    </w:pPr>
    <w:rPr>
      <w:rFonts w:ascii="Times New Roman" w:hAnsi="Times New Roman"/>
      <w:b/>
      <w:sz w:val="32"/>
    </w:rPr>
  </w:style>
  <w:style w:type="paragraph" w:customStyle="1" w:styleId="Heading2TOC">
    <w:name w:val="Heading2 TOC"/>
    <w:basedOn w:val="Normal"/>
    <w:qFormat/>
    <w:rsid w:val="00E5086A"/>
    <w:pPr>
      <w:spacing w:before="240" w:after="60"/>
    </w:pPr>
    <w:rPr>
      <w:rFonts w:ascii="Times New Roman" w:hAnsi="Times New Roman"/>
      <w:b/>
      <w:sz w:val="28"/>
    </w:rPr>
  </w:style>
  <w:style w:type="character" w:customStyle="1" w:styleId="Underline">
    <w:name w:val="Underline"/>
    <w:basedOn w:val="DefaultParagraphFont"/>
    <w:qFormat/>
    <w:rsid w:val="00E5086A"/>
    <w:rPr>
      <w:u w:val="single"/>
    </w:rPr>
  </w:style>
  <w:style w:type="character" w:customStyle="1" w:styleId="BoldandItalics">
    <w:name w:val="Bold and Italics"/>
    <w:qFormat/>
    <w:rsid w:val="00E5086A"/>
    <w:rPr>
      <w:b/>
      <w:i/>
      <w:u w:val="none"/>
    </w:rPr>
  </w:style>
  <w:style w:type="paragraph" w:styleId="BalloonText">
    <w:name w:val="Balloon Text"/>
    <w:basedOn w:val="Normal"/>
    <w:link w:val="BalloonTextChar"/>
    <w:rsid w:val="00E5086A"/>
    <w:rPr>
      <w:rFonts w:ascii="Tahoma" w:hAnsi="Tahoma" w:cs="Tahoma"/>
      <w:sz w:val="16"/>
      <w:szCs w:val="16"/>
    </w:rPr>
  </w:style>
  <w:style w:type="character" w:customStyle="1" w:styleId="BalloonTextChar">
    <w:name w:val="Balloon Text Char"/>
    <w:basedOn w:val="DefaultParagraphFont"/>
    <w:link w:val="BalloonText"/>
    <w:rsid w:val="00E508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8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08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86A"/>
    <w:rPr>
      <w:b/>
      <w:color w:val="660033"/>
      <w:spacing w:val="0"/>
    </w:rPr>
  </w:style>
  <w:style w:type="paragraph" w:customStyle="1" w:styleId="Nameditemlist">
    <w:name w:val="Named item list"/>
    <w:basedOn w:val="BodyText"/>
    <w:qFormat/>
    <w:rsid w:val="00E508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619</Words>
  <Characters>3882</Characters>
  <Application>Microsoft Office Word</Application>
  <DocSecurity>0</DocSecurity>
  <Lines>79</Lines>
  <Paragraphs>40</Paragraphs>
  <ScaleCrop>false</ScaleCrop>
  <Company>Author-it Software Corporation Ltd.</Company>
  <LinksUpToDate>false</LinksUpToDate>
  <CharactersWithSpaces>4494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MSS017005 Manage a major sustainability non-conformance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2016-06-22T08:34:00Z</dcterms:created>
  <dcterms:modified xsi:type="dcterms:W3CDTF">2016-06-22T08:34:00Z</dcterms:modified>
</cp:coreProperties>
</file>