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BB1" w:rsidP="00512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MSS015050 Conduct an emissions audit</w:t>
      </w:r>
      <w:r>
        <w:fldChar w:fldCharType="end"/>
      </w:r>
    </w:p>
    <w:p w:rsidR="00512BB1" w:rsidP="00512BB1">
      <w:pPr>
        <w:pStyle w:val="Version"/>
        <w:sectPr w:rsidSect="00F83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1E9" w:rsidP="00F831E9">
      <w:pPr>
        <w:pStyle w:val="SuperHeading"/>
      </w:pPr>
      <w:r w:rsidRPr="00F831E9">
        <w:t>MSS015050 Conduct an emissions audit</w:t>
      </w:r>
    </w:p>
    <w:p w:rsidR="00000000" w:rsidRPr="00F831E9" w:rsidP="00F831E9">
      <w:pPr>
        <w:pStyle w:val="Heading1"/>
      </w:pPr>
      <w:bookmarkStart w:id="1" w:name="O_1260853"/>
      <w:bookmarkEnd w:id="1"/>
      <w:r w:rsidRPr="00F831E9">
        <w:t>Modification History</w:t>
      </w:r>
    </w:p>
    <w:p w:rsidR="00512BB1" w:rsidP="00512BB1">
      <w:pPr>
        <w:pStyle w:val="BodyText"/>
      </w:pPr>
      <w:r w:rsidRPr="00F831E9">
        <w:t>Release 1. Unit code changed. Application changed. Elements changed. Performance Criteria changed. Foundation Skills populated. Assessment Requirements changed. Workplace outcome changed. Supersedes and is not equivalent to MSS015030 C</w:t>
      </w:r>
      <w:r w:rsidRPr="00F831E9">
        <w:t>onduct an emissions audit.</w:t>
      </w:r>
    </w:p>
    <w:p w:rsidR="00000000" w:rsidRPr="00F831E9" w:rsidP="00F831E9">
      <w:pPr>
        <w:pStyle w:val="Heading1"/>
      </w:pPr>
      <w:bookmarkStart w:id="2" w:name="O_1260854"/>
      <w:bookmarkEnd w:id="2"/>
      <w:r w:rsidRPr="00F831E9">
        <w:t>Application</w:t>
      </w:r>
    </w:p>
    <w:p w:rsidR="00000000" w:rsidRPr="00F831E9" w:rsidP="00512BB1">
      <w:pPr>
        <w:pStyle w:val="BodyText"/>
      </w:pPr>
      <w:r w:rsidRPr="00F831E9">
        <w:t>This unit describes the skills and knowledge required to conduct an emissions audit for a ‘process’. In this unit a process could be an organisation, a significant part of an organisation or part o</w:t>
      </w:r>
      <w:r w:rsidRPr="00F831E9">
        <w:t>f the value chain. Emissions refer to any loss whether in solid, liquid or gas form.</w:t>
      </w:r>
    </w:p>
    <w:p w:rsidR="00000000" w:rsidRPr="00F831E9" w:rsidP="00512BB1">
      <w:pPr>
        <w:pStyle w:val="BodyText"/>
      </w:pPr>
      <w:r w:rsidRPr="00F831E9">
        <w:t>This unit applies to managers, operational or technical experts or others who are required to identify and quantify emissions using material (mass) balancing and calculati</w:t>
      </w:r>
      <w:r w:rsidRPr="00F831E9">
        <w:t>on of theoretical (optimal) and actual usage and to recommend improvement strategies.</w:t>
      </w:r>
    </w:p>
    <w:p w:rsidR="00000000" w:rsidRPr="00F831E9" w:rsidP="00512BB1">
      <w:pPr>
        <w:pStyle w:val="BodyText"/>
      </w:pPr>
      <w:r w:rsidRPr="00F831E9">
        <w:t xml:space="preserve">This unit applies to any organisation. </w:t>
      </w:r>
    </w:p>
    <w:p w:rsidR="00512BB1" w:rsidP="00512BB1">
      <w:pPr>
        <w:pStyle w:val="BodyText"/>
      </w:pPr>
      <w:r w:rsidRPr="00F831E9">
        <w:t>No licensing or certification requirements exist at the time of publication. Relevant legislation, industry standards and codes of</w:t>
      </w:r>
      <w:r w:rsidRPr="00F831E9">
        <w:t xml:space="preserve"> practice within Australia must be applied.</w:t>
      </w:r>
    </w:p>
    <w:p w:rsidR="00000000" w:rsidRPr="00F831E9" w:rsidP="00F831E9">
      <w:pPr>
        <w:pStyle w:val="Heading1"/>
      </w:pPr>
      <w:bookmarkStart w:id="3" w:name="O_1260856"/>
      <w:bookmarkEnd w:id="3"/>
      <w:r w:rsidRPr="00F831E9">
        <w:t>Competency Field</w:t>
      </w:r>
    </w:p>
    <w:p w:rsidR="00512BB1" w:rsidP="00512BB1">
      <w:pPr>
        <w:pStyle w:val="BodyText"/>
      </w:pPr>
      <w:r w:rsidRPr="00F831E9">
        <w:t>Sustainable operations</w:t>
      </w:r>
    </w:p>
    <w:p w:rsidR="00000000" w:rsidRPr="00F831E9" w:rsidP="00F831E9">
      <w:pPr>
        <w:pStyle w:val="Heading1"/>
      </w:pPr>
      <w:bookmarkStart w:id="4" w:name="O_1260858"/>
      <w:bookmarkEnd w:id="4"/>
      <w:r w:rsidRPr="00F831E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12B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E9" w:rsidP="00F831E9">
            <w:pPr>
              <w:pStyle w:val="BodyText"/>
            </w:pPr>
            <w:r w:rsidRPr="00F831E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E9">
            <w:pPr>
              <w:pStyle w:val="BodyText"/>
              <w:rPr>
                <w:lang w:val="en-NZ"/>
              </w:rPr>
            </w:pPr>
            <w:r w:rsidRPr="00F831E9">
              <w:rPr>
                <w:rStyle w:val="SpecialBold"/>
              </w:rPr>
              <w:t>Performance Criteria</w:t>
            </w:r>
          </w:p>
        </w:tc>
      </w:tr>
      <w:tr w:rsidTr="00512B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E9">
            <w:pPr>
              <w:pStyle w:val="BodyText"/>
              <w:rPr>
                <w:lang w:val="en-NZ"/>
              </w:rPr>
            </w:pPr>
            <w:r w:rsidRPr="00F831E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E9">
            <w:pPr>
              <w:pStyle w:val="BodyText"/>
              <w:rPr>
                <w:lang w:val="en-NZ"/>
              </w:rPr>
            </w:pPr>
            <w:r w:rsidRPr="00F831E9">
              <w:t>Performance criteria describe the performance needed to demonstrate achievement of the element.</w:t>
            </w:r>
          </w:p>
        </w:tc>
      </w:tr>
      <w:tr w:rsidTr="00512B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E9" w:rsidP="00F831E9">
            <w:pPr>
              <w:pStyle w:val="BodyText"/>
            </w:pPr>
            <w:r w:rsidRPr="00F831E9">
              <w:t>1. Identify all sources and uses of materials in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E9" w:rsidP="00F831E9">
            <w:pPr>
              <w:pStyle w:val="BodyText"/>
            </w:pPr>
            <w:r w:rsidRPr="00F831E9">
              <w:t>1.1 Define the scope and parameters of process to be audited according to regulatory and/or organisat</w:t>
            </w:r>
            <w:r w:rsidRPr="00F831E9">
              <w:t>ional requirements</w:t>
            </w:r>
          </w:p>
          <w:p w:rsidR="00000000" w:rsidRPr="00F831E9" w:rsidP="00F831E9">
            <w:pPr>
              <w:pStyle w:val="BodyText"/>
            </w:pPr>
            <w:r w:rsidRPr="00F831E9">
              <w:t xml:space="preserve">1.2 Identify all external and internal sources of materials relevant to process </w:t>
            </w:r>
          </w:p>
          <w:p w:rsidR="00000000" w:rsidRPr="00F831E9" w:rsidP="00F831E9">
            <w:pPr>
              <w:pStyle w:val="BodyText"/>
            </w:pPr>
            <w:r w:rsidRPr="00F831E9">
              <w:t>1.3 Identify all uses of materials by the process overall</w:t>
            </w:r>
          </w:p>
          <w:p w:rsidR="00000000" w:rsidP="00F831E9">
            <w:pPr>
              <w:pStyle w:val="BodyText"/>
              <w:rPr>
                <w:lang w:val="en-NZ"/>
              </w:rPr>
            </w:pPr>
            <w:r w:rsidRPr="00F831E9">
              <w:t xml:space="preserve">1.4 Identify all uses of materials by process steps and related plant and </w:t>
            </w:r>
            <w:r w:rsidRPr="00F831E9">
              <w:t>equipment</w:t>
            </w:r>
          </w:p>
        </w:tc>
      </w:tr>
      <w:tr w:rsidTr="00512B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E9" w:rsidP="00F831E9">
            <w:pPr>
              <w:pStyle w:val="BodyText"/>
            </w:pPr>
            <w:r w:rsidRPr="00F831E9">
              <w:t>2. Calculate theoretical use of the materials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E9" w:rsidP="00F831E9">
            <w:pPr>
              <w:pStyle w:val="BodyText"/>
            </w:pPr>
            <w:r w:rsidRPr="00F831E9">
              <w:t>2.1 Calculate theoretical net consumption of material for each process unit</w:t>
            </w:r>
          </w:p>
          <w:p w:rsidR="00000000" w:rsidRPr="00F831E9" w:rsidP="00F831E9">
            <w:pPr>
              <w:pStyle w:val="BodyText"/>
            </w:pPr>
            <w:r w:rsidRPr="00F831E9">
              <w:t xml:space="preserve">2.2 Calculate overall material balance for process </w:t>
            </w:r>
          </w:p>
          <w:p w:rsidR="00000000" w:rsidP="00F831E9">
            <w:pPr>
              <w:pStyle w:val="BodyText"/>
              <w:rPr>
                <w:lang w:val="en-NZ"/>
              </w:rPr>
            </w:pPr>
            <w:r w:rsidRPr="00F831E9">
              <w:t>2.3 Evaluate the need for material consumption by process compared to alternative</w:t>
            </w:r>
            <w:r w:rsidRPr="00F831E9">
              <w:t xml:space="preserve"> processes </w:t>
            </w:r>
          </w:p>
        </w:tc>
      </w:tr>
      <w:tr w:rsidTr="00512B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E9" w:rsidP="00F831E9">
            <w:pPr>
              <w:pStyle w:val="BodyText"/>
            </w:pPr>
            <w:r w:rsidRPr="00F831E9">
              <w:t>3. Measure actual use of materials</w:t>
            </w:r>
          </w:p>
          <w:p w:rsidR="00000000" w:rsidRPr="00F831E9" w:rsidP="00F831E9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E9" w:rsidP="00F831E9">
            <w:pPr>
              <w:pStyle w:val="BodyText"/>
            </w:pPr>
            <w:r w:rsidRPr="00F831E9">
              <w:t xml:space="preserve">3.1 Calculate actual net material consumption for overall process </w:t>
            </w:r>
          </w:p>
          <w:p w:rsidR="00000000" w:rsidRPr="00F831E9" w:rsidP="00F831E9">
            <w:pPr>
              <w:pStyle w:val="BodyText"/>
            </w:pPr>
            <w:r w:rsidRPr="00F831E9">
              <w:t>3.2 Calculate actual net material consumption for each process step</w:t>
            </w:r>
          </w:p>
          <w:p w:rsidR="00000000" w:rsidRPr="00F831E9" w:rsidP="00F831E9">
            <w:pPr>
              <w:pStyle w:val="BodyText"/>
            </w:pPr>
            <w:r w:rsidRPr="00F831E9">
              <w:t>3.3 Calculate difference between theoretical and actual material consum</w:t>
            </w:r>
            <w:r w:rsidRPr="00F831E9">
              <w:t>ption by process step and overall</w:t>
            </w:r>
          </w:p>
          <w:p w:rsidR="00000000" w:rsidP="00F831E9">
            <w:pPr>
              <w:pStyle w:val="BodyText"/>
              <w:rPr>
                <w:lang w:val="en-NZ"/>
              </w:rPr>
            </w:pPr>
            <w:r w:rsidRPr="00F831E9">
              <w:t>3.4 Identify actual emissions by each process step</w:t>
            </w:r>
          </w:p>
        </w:tc>
      </w:tr>
      <w:tr w:rsidTr="00512B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E9">
            <w:pPr>
              <w:pStyle w:val="BodyText"/>
              <w:rPr>
                <w:lang w:val="en-NZ"/>
              </w:rPr>
            </w:pPr>
            <w:r w:rsidRPr="00F831E9">
              <w:t>4. Develop strategies for reducing emissions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E9" w:rsidP="00F831E9">
            <w:pPr>
              <w:pStyle w:val="BodyText"/>
            </w:pPr>
            <w:r w:rsidRPr="00F831E9">
              <w:t>4.1 Rank process steps by difference between theoretical and actual material consumption</w:t>
            </w:r>
          </w:p>
          <w:p w:rsidR="00000000" w:rsidRPr="00F831E9" w:rsidP="00F831E9">
            <w:pPr>
              <w:pStyle w:val="BodyText"/>
            </w:pPr>
            <w:r w:rsidRPr="00F831E9">
              <w:t>4.2 Rank process steps by actual mat</w:t>
            </w:r>
            <w:r w:rsidRPr="00F831E9">
              <w:t>erial consumption</w:t>
            </w:r>
          </w:p>
          <w:p w:rsidR="00000000" w:rsidRPr="00F831E9" w:rsidP="00F831E9">
            <w:pPr>
              <w:pStyle w:val="BodyText"/>
            </w:pPr>
            <w:r w:rsidRPr="00F831E9">
              <w:t>4.3 Prioritise process steps with potential for significant emission reduction</w:t>
            </w:r>
          </w:p>
          <w:p w:rsidR="00000000" w:rsidRPr="00F831E9" w:rsidP="00F831E9">
            <w:pPr>
              <w:pStyle w:val="BodyText"/>
            </w:pPr>
            <w:r w:rsidRPr="00F831E9">
              <w:t>4.4 Develop strategies for improvements in priority process steps</w:t>
            </w:r>
          </w:p>
          <w:p w:rsidR="00000000" w:rsidP="00F831E9">
            <w:pPr>
              <w:pStyle w:val="BodyText"/>
              <w:rPr>
                <w:lang w:val="en-NZ"/>
              </w:rPr>
            </w:pPr>
            <w:r w:rsidRPr="00F831E9">
              <w:t>4.5 Determine expected improvement in theoretical material use for each strategy</w:t>
            </w:r>
          </w:p>
        </w:tc>
      </w:tr>
      <w:tr w:rsidTr="00512B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E9">
            <w:pPr>
              <w:pStyle w:val="BodyText"/>
              <w:rPr>
                <w:lang w:val="en-NZ"/>
              </w:rPr>
            </w:pPr>
            <w:r w:rsidRPr="00F831E9">
              <w:t>5. Recommen</w:t>
            </w:r>
            <w:r w:rsidRPr="00F831E9">
              <w:t>d emission reduction strategies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E9" w:rsidP="00F831E9">
            <w:pPr>
              <w:pStyle w:val="BodyText"/>
            </w:pPr>
            <w:r w:rsidRPr="00F831E9">
              <w:t>5.1 Consult with key stakeholders to confirm or amend strategies</w:t>
            </w:r>
          </w:p>
          <w:p w:rsidR="00000000" w:rsidRPr="00F831E9" w:rsidP="00F831E9">
            <w:pPr>
              <w:pStyle w:val="BodyText"/>
            </w:pPr>
            <w:r w:rsidRPr="00F831E9">
              <w:t>5.2 Identify strategies related to regulatory and/or organisational requirements</w:t>
            </w:r>
          </w:p>
          <w:p w:rsidR="00000000" w:rsidRPr="00F831E9" w:rsidP="00F831E9">
            <w:pPr>
              <w:pStyle w:val="BodyText"/>
            </w:pPr>
            <w:r w:rsidRPr="00F831E9">
              <w:t>5.3 Rank strategies by cost-benefit ratio</w:t>
            </w:r>
          </w:p>
          <w:p w:rsidR="00000000" w:rsidRPr="00F831E9" w:rsidP="00F831E9">
            <w:pPr>
              <w:pStyle w:val="BodyText"/>
            </w:pPr>
            <w:r w:rsidRPr="00F831E9">
              <w:t>5.4 Short-list preferred emission reduction strategies</w:t>
            </w:r>
          </w:p>
          <w:p w:rsidR="00000000" w:rsidRPr="00F831E9" w:rsidP="00F831E9">
            <w:pPr>
              <w:pStyle w:val="BodyText"/>
            </w:pPr>
            <w:r w:rsidRPr="00F831E9">
              <w:t>5.5 Write report to present audit outcomes and recommendations for reducing emissions</w:t>
            </w:r>
          </w:p>
        </w:tc>
      </w:tr>
    </w:tbl>
    <w:p w:rsidR="00512BB1" w:rsidP="00F831E9">
      <w:pPr>
        <w:pStyle w:val="BodyText"/>
      </w:pPr>
    </w:p>
    <w:p w:rsidR="00512BB1" w:rsidP="00F831E9">
      <w:pPr>
        <w:pStyle w:val="BodyText"/>
      </w:pPr>
    </w:p>
    <w:p w:rsidR="00000000" w:rsidRPr="00F831E9" w:rsidP="00F831E9">
      <w:pPr>
        <w:pStyle w:val="Heading1"/>
      </w:pPr>
      <w:bookmarkStart w:id="5" w:name="O_1260859"/>
      <w:bookmarkEnd w:id="5"/>
      <w:r w:rsidRPr="00F831E9">
        <w:t>Foundation Skills</w:t>
      </w:r>
    </w:p>
    <w:p w:rsidR="00000000" w:rsidRPr="00F831E9" w:rsidP="00512BB1">
      <w:pPr>
        <w:pStyle w:val="BodyText"/>
      </w:pPr>
      <w:r w:rsidRPr="00F831E9">
        <w:t>This section describes those language, literacy, numeracy and employment sk</w:t>
      </w:r>
      <w:r w:rsidRPr="00F831E9">
        <w:t>ills that are essential to performance but not explicit in the performance criteria.</w:t>
      </w:r>
    </w:p>
    <w:p w:rsidR="00000000" w:rsidRPr="00F831E9" w:rsidP="00F831E9">
      <w:pPr>
        <w:pStyle w:val="ListBullet"/>
      </w:pPr>
      <w:r w:rsidRPr="00F831E9">
        <w:t>Reading skills to interpret regulatory and organisational requirements</w:t>
      </w:r>
    </w:p>
    <w:p w:rsidR="00000000" w:rsidRPr="00F831E9" w:rsidP="00F831E9">
      <w:pPr>
        <w:pStyle w:val="ListBullet"/>
      </w:pPr>
      <w:r w:rsidRPr="00F831E9">
        <w:t>Writing skills to present audit outcomes and recommendations</w:t>
      </w:r>
    </w:p>
    <w:p w:rsidR="00000000" w:rsidRPr="00F831E9" w:rsidP="00F831E9">
      <w:pPr>
        <w:pStyle w:val="ListBullet"/>
      </w:pPr>
      <w:r w:rsidRPr="00F831E9">
        <w:t>Oral communication skills to consult with stakeholders</w:t>
      </w:r>
    </w:p>
    <w:p w:rsidR="00000000" w:rsidRPr="00F831E9" w:rsidP="00F831E9">
      <w:pPr>
        <w:pStyle w:val="ListBullet"/>
      </w:pPr>
      <w:r w:rsidRPr="00F831E9">
        <w:t>Numeracy skills to calculate theoretical and actual water consumption and apply cost-benefit analysis.</w:t>
      </w:r>
    </w:p>
    <w:p w:rsidR="00512BB1" w:rsidP="00512BB1">
      <w:pPr>
        <w:pStyle w:val="BodyText"/>
      </w:pPr>
      <w:r w:rsidRPr="00F831E9">
        <w:t xml:space="preserve">Other foundation skills essential to performance are explicit in the performance criteria of this </w:t>
      </w:r>
      <w:r w:rsidRPr="00F831E9">
        <w:t>unit.</w:t>
      </w:r>
    </w:p>
    <w:p w:rsidR="00000000" w:rsidRPr="00F831E9" w:rsidP="00F831E9">
      <w:pPr>
        <w:pStyle w:val="Heading1"/>
      </w:pPr>
      <w:bookmarkStart w:id="6" w:name="O_1260861"/>
      <w:bookmarkEnd w:id="6"/>
      <w:r w:rsidRPr="00F831E9">
        <w:t>Unit Mapping Information</w:t>
      </w:r>
    </w:p>
    <w:p w:rsidR="00512BB1" w:rsidP="00512BB1">
      <w:pPr>
        <w:pStyle w:val="BodyText"/>
      </w:pPr>
      <w:r w:rsidRPr="00F831E9">
        <w:t>Release 1. No equivalent unit.</w:t>
      </w:r>
    </w:p>
    <w:p w:rsidR="00000000" w:rsidRPr="00F831E9" w:rsidP="00F831E9">
      <w:pPr>
        <w:pStyle w:val="Heading1"/>
      </w:pPr>
      <w:bookmarkStart w:id="7" w:name="O_1260868"/>
      <w:bookmarkEnd w:id="7"/>
      <w:r w:rsidRPr="00F831E9">
        <w:t>Links</w:t>
      </w:r>
    </w:p>
    <w:p w:rsidR="00000000" w:rsidRPr="00F831E9" w:rsidP="00512BB1">
      <w:pPr>
        <w:pStyle w:val="BodyText"/>
      </w:pPr>
      <w:r w:rsidRPr="00F831E9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B269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831E9" w:rsidP="00512BB1">
      <w:pPr>
        <w:pStyle w:val="BodyText"/>
        <w:sectPr w:rsidSect="00F831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31E9" w:rsidP="00F831E9">
      <w:pPr>
        <w:pStyle w:val="SuperHeading"/>
      </w:pPr>
      <w:r w:rsidRPr="00F831E9">
        <w:t>Assessment Requirements for MSS015050 Conduct an emissions audit</w:t>
      </w:r>
    </w:p>
    <w:p w:rsidR="00000000" w:rsidRPr="00F831E9" w:rsidP="00F831E9">
      <w:pPr>
        <w:pStyle w:val="Heading1"/>
      </w:pPr>
      <w:bookmarkStart w:id="8" w:name="O_1260863"/>
      <w:bookmarkEnd w:id="8"/>
      <w:r w:rsidRPr="00F831E9">
        <w:t>Modification History</w:t>
      </w:r>
    </w:p>
    <w:p w:rsidR="00512BB1" w:rsidP="00512BB1">
      <w:pPr>
        <w:pStyle w:val="BodyText"/>
      </w:pPr>
      <w:r w:rsidRPr="00F831E9">
        <w:t xml:space="preserve">Release 1. Unit code changed. Application changed. Elements changed. Performance Criteria changed. </w:t>
      </w:r>
      <w:r w:rsidRPr="00F831E9">
        <w:t>Foundation Skills populated. Assessment Requirements changed. Workplace outcome changed. Supersedes and is not equivalent to MSS015030 Conduct an emissions audit.</w:t>
      </w:r>
    </w:p>
    <w:p w:rsidR="00000000" w:rsidRPr="00F831E9" w:rsidP="00F831E9">
      <w:pPr>
        <w:pStyle w:val="Heading1"/>
      </w:pPr>
      <w:bookmarkStart w:id="9" w:name="O_1260864"/>
      <w:bookmarkEnd w:id="9"/>
      <w:r w:rsidRPr="00F831E9">
        <w:t>Performance Evidence</w:t>
      </w:r>
    </w:p>
    <w:p w:rsidR="00000000" w:rsidRPr="00F831E9" w:rsidP="00512BB1">
      <w:pPr>
        <w:pStyle w:val="BodyText"/>
      </w:pPr>
      <w:r w:rsidRPr="00F831E9">
        <w:t>There must be evidence the candidate has completed the tasks outlined in the elements and performance criteria of this unit, and demonstrated the ability to:</w:t>
      </w:r>
    </w:p>
    <w:p w:rsidR="00000000" w:rsidRPr="00F831E9" w:rsidP="00F831E9">
      <w:pPr>
        <w:pStyle w:val="ListBullet"/>
      </w:pPr>
      <w:r w:rsidRPr="00F831E9">
        <w:t>conduct an emissions audit for at least one organisation, a significant part of an organisation o</w:t>
      </w:r>
      <w:r w:rsidRPr="00F831E9">
        <w:t>r part of the value chain</w:t>
      </w:r>
    </w:p>
    <w:p w:rsidR="00512BB1" w:rsidP="00F831E9">
      <w:pPr>
        <w:pStyle w:val="ListBullet"/>
      </w:pPr>
      <w:r w:rsidRPr="00F831E9">
        <w:t>develop at least 3 recommendations for emission reduction.</w:t>
      </w:r>
    </w:p>
    <w:p w:rsidR="00512BB1" w:rsidP="00F831E9">
      <w:pPr>
        <w:pStyle w:val="ListBullet"/>
      </w:pPr>
    </w:p>
    <w:p w:rsidR="00000000" w:rsidRPr="00F831E9" w:rsidP="00F831E9">
      <w:pPr>
        <w:pStyle w:val="Heading1"/>
      </w:pPr>
      <w:bookmarkStart w:id="10" w:name="O_1260865"/>
      <w:bookmarkEnd w:id="10"/>
      <w:r w:rsidRPr="00F831E9">
        <w:t>Knowledge Evidence</w:t>
      </w:r>
    </w:p>
    <w:p w:rsidR="00000000" w:rsidRPr="00F831E9" w:rsidP="00512BB1">
      <w:pPr>
        <w:pStyle w:val="BodyText"/>
      </w:pPr>
      <w:r w:rsidRPr="00F831E9">
        <w:t>There must be evidence the candidate has knowledge of:</w:t>
      </w:r>
    </w:p>
    <w:p w:rsidR="00000000" w:rsidRPr="00F831E9" w:rsidP="00F831E9">
      <w:pPr>
        <w:pStyle w:val="ListBullet"/>
      </w:pPr>
      <w:r w:rsidRPr="00F831E9">
        <w:t>external and internal sources of materials commonly used in the industry</w:t>
      </w:r>
    </w:p>
    <w:p w:rsidR="00000000" w:rsidRPr="00F831E9" w:rsidP="00F831E9">
      <w:pPr>
        <w:pStyle w:val="ListBullet"/>
      </w:pPr>
      <w:r w:rsidRPr="00F831E9">
        <w:t>typ</w:t>
      </w:r>
      <w:r w:rsidRPr="00F831E9">
        <w:t>e and nature of emissions relevant to materials commonly used in the industry</w:t>
      </w:r>
    </w:p>
    <w:p w:rsidR="00000000" w:rsidRPr="00F831E9" w:rsidP="00F831E9">
      <w:pPr>
        <w:pStyle w:val="ListBullet"/>
      </w:pPr>
      <w:r w:rsidRPr="00F831E9">
        <w:t>first law of thermodynamics</w:t>
      </w:r>
    </w:p>
    <w:p w:rsidR="00000000" w:rsidRPr="00F831E9" w:rsidP="00F831E9">
      <w:pPr>
        <w:pStyle w:val="ListBullet"/>
      </w:pPr>
      <w:r w:rsidRPr="00F831E9">
        <w:t xml:space="preserve">material (mass) balancing techniques for process and process steps </w:t>
      </w:r>
    </w:p>
    <w:p w:rsidR="00000000" w:rsidRPr="00F831E9" w:rsidP="00F831E9">
      <w:pPr>
        <w:pStyle w:val="ListBullet"/>
      </w:pPr>
      <w:r w:rsidRPr="00F831E9">
        <w:t>methods of measuring actual process amount and flows</w:t>
      </w:r>
    </w:p>
    <w:p w:rsidR="00000000" w:rsidRPr="00F831E9" w:rsidP="00F831E9">
      <w:pPr>
        <w:pStyle w:val="ListBullet"/>
      </w:pPr>
      <w:r w:rsidRPr="00F831E9">
        <w:t>principles of circularity and</w:t>
      </w:r>
      <w:r w:rsidRPr="00F831E9">
        <w:t>/or closed loop </w:t>
      </w:r>
    </w:p>
    <w:p w:rsidR="00000000" w:rsidRPr="00F831E9" w:rsidP="00F831E9">
      <w:pPr>
        <w:pStyle w:val="ListBullet"/>
      </w:pPr>
      <w:r w:rsidRPr="00F831E9">
        <w:t xml:space="preserve">circular approaches to reducing waste </w:t>
      </w:r>
    </w:p>
    <w:p w:rsidR="00000000" w:rsidRPr="00F831E9" w:rsidP="00F831E9">
      <w:pPr>
        <w:pStyle w:val="ListBullet"/>
      </w:pPr>
      <w:r w:rsidRPr="00F831E9">
        <w:t xml:space="preserve">emission reduction strategies and methods along with costs, effectiveness and alternative disposal strategies </w:t>
      </w:r>
    </w:p>
    <w:p w:rsidR="00000000" w:rsidRPr="00F831E9" w:rsidP="00F831E9">
      <w:pPr>
        <w:pStyle w:val="ListBullet"/>
      </w:pPr>
      <w:r w:rsidRPr="00F831E9">
        <w:t>methods of cost-benefit analysis</w:t>
      </w:r>
    </w:p>
    <w:p w:rsidR="00000000" w:rsidRPr="00F831E9" w:rsidP="00F831E9">
      <w:pPr>
        <w:pStyle w:val="ListBullet"/>
      </w:pPr>
      <w:r w:rsidRPr="00F831E9">
        <w:t>current and emerging approaches to quantifying and evalu</w:t>
      </w:r>
      <w:r w:rsidRPr="00F831E9">
        <w:t>ating costs, benefits, impacts and risks in relation to sustainability, including direct, indirect and intangible factors</w:t>
      </w:r>
    </w:p>
    <w:p w:rsidR="00000000" w:rsidRPr="00F831E9" w:rsidP="00F831E9">
      <w:pPr>
        <w:pStyle w:val="ListBullet"/>
      </w:pPr>
      <w:r w:rsidRPr="00F831E9">
        <w:t>calculation, manipulation and interpretation of numerical data, including establishing series, means, correlations and rates of change</w:t>
      </w:r>
      <w:r w:rsidRPr="00F831E9">
        <w:t xml:space="preserve"> </w:t>
      </w:r>
    </w:p>
    <w:p w:rsidR="00000000" w:rsidRPr="00F831E9" w:rsidP="00F831E9">
      <w:pPr>
        <w:pStyle w:val="ListBullet"/>
      </w:pPr>
      <w:r w:rsidRPr="00F831E9">
        <w:t>sustainability-related regulatory and reporting requirements relevant to the industry</w:t>
      </w:r>
    </w:p>
    <w:p w:rsidR="00512BB1" w:rsidP="00F831E9">
      <w:pPr>
        <w:pStyle w:val="ListBullet"/>
      </w:pPr>
      <w:r w:rsidRPr="00F831E9">
        <w:t>sustainability-related voluntary standards, codes, reporting frameworks, certification and co-regulatory arrangements relevant to the industry.</w:t>
      </w:r>
    </w:p>
    <w:p w:rsidR="00512BB1" w:rsidP="00F831E9">
      <w:pPr>
        <w:pStyle w:val="ListBullet"/>
      </w:pPr>
    </w:p>
    <w:p w:rsidR="00000000" w:rsidRPr="00F831E9" w:rsidP="00F831E9">
      <w:pPr>
        <w:pStyle w:val="Heading1"/>
      </w:pPr>
      <w:bookmarkStart w:id="11" w:name="O_1260866"/>
      <w:bookmarkEnd w:id="11"/>
      <w:r w:rsidRPr="00F831E9">
        <w:t>Assessment Conditions</w:t>
      </w:r>
    </w:p>
    <w:p w:rsidR="00000000" w:rsidRPr="00F831E9" w:rsidP="00512BB1">
      <w:pPr>
        <w:pStyle w:val="BodyText"/>
      </w:pPr>
      <w:r w:rsidRPr="00F831E9">
        <w:t>Skills must have been demonstrated in the workplace or in a simulated environment that reflects workplace conditions and contingencies. The following conditions must be met for this unit:</w:t>
      </w:r>
    </w:p>
    <w:p w:rsidR="00000000" w:rsidRPr="00F831E9" w:rsidP="00F831E9">
      <w:pPr>
        <w:pStyle w:val="ListBullet"/>
      </w:pPr>
      <w:r w:rsidRPr="00F831E9">
        <w:t>use of suitable facilities, equipment and res</w:t>
      </w:r>
      <w:r w:rsidRPr="00F831E9">
        <w:t>ources, including:</w:t>
      </w:r>
    </w:p>
    <w:p w:rsidR="00000000" w:rsidRPr="00F831E9" w:rsidP="00F831E9">
      <w:pPr>
        <w:pStyle w:val="ListBullet2"/>
      </w:pPr>
      <w:r w:rsidRPr="00F831E9">
        <w:t>access to data on material usage and material flow</w:t>
      </w:r>
    </w:p>
    <w:p w:rsidR="00000000" w:rsidRPr="00F831E9" w:rsidP="00F831E9">
      <w:pPr>
        <w:pStyle w:val="ListBullet"/>
      </w:pPr>
      <w:r w:rsidRPr="00F831E9">
        <w:t>modelling of industry operating conditions.</w:t>
      </w:r>
    </w:p>
    <w:p w:rsidR="00512BB1" w:rsidP="00512BB1">
      <w:pPr>
        <w:pStyle w:val="BodyText"/>
      </w:pPr>
      <w:r w:rsidRPr="00F831E9">
        <w:t>Assessors must satisfy the NVR/AQTF mandatory competency requirements for assessors.</w:t>
      </w:r>
    </w:p>
    <w:p w:rsidR="00000000" w:rsidRPr="00F831E9" w:rsidP="00F831E9">
      <w:pPr>
        <w:pStyle w:val="Heading1"/>
      </w:pPr>
      <w:bookmarkStart w:id="12" w:name="O_1260869"/>
      <w:bookmarkEnd w:id="12"/>
      <w:r w:rsidRPr="00F831E9">
        <w:t>Links</w:t>
      </w:r>
    </w:p>
    <w:p w:rsidR="00000000" w:rsidRPr="00F831E9" w:rsidP="00512BB1">
      <w:pPr>
        <w:pStyle w:val="BodyText"/>
      </w:pPr>
      <w:r w:rsidRPr="00F831E9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B269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831E9" w:rsidP="00F831E9"/>
    <w:sectPr w:rsidSect="00F831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E9" w:rsidRPr="00512BB1" w:rsidP="00512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B1" w:rsidP="00F83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BB1" w:rsidP="00F83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12BB1" w:rsidP="00F831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E9" w:rsidP="00F83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2BB1">
      <w:t>Approved</w:t>
    </w:r>
    <w:r w:rsidR="00512B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2B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2BB1">
      <w:rPr>
        <w:noProof/>
      </w:rPr>
      <w:t>4</w:t>
    </w:r>
    <w:r>
      <w:rPr>
        <w:noProof/>
      </w:rPr>
      <w:fldChar w:fldCharType="end"/>
    </w:r>
  </w:p>
  <w:p w:rsidR="00F831E9" w:rsidP="00F83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2B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2BB1">
      <w:t>Manufacturing Industry Skills Alliance</w:t>
    </w:r>
    <w:r w:rsidR="00512BB1">
      <w:fldChar w:fldCharType="end"/>
    </w:r>
  </w:p>
  <w:p w:rsidR="00F831E9" w:rsidP="00F83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1E9" w:rsidRPr="00512BB1" w:rsidP="00512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B1" w:rsidRPr="002D2AF8" w:rsidP="00F83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MSS015050 Conduct an emissions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2BB1" w:rsidP="00F831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E9" w:rsidRPr="002D2AF8" w:rsidP="00F83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2BB1">
      <w:t>MSS015050 Conduct an emissions audit</w:t>
    </w:r>
    <w:r w:rsidR="00512B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2BB1">
      <w:rPr>
        <w:noProof/>
      </w:rPr>
      <w:t>2 March 2025</w:t>
    </w:r>
    <w:r>
      <w:fldChar w:fldCharType="end"/>
    </w:r>
  </w:p>
  <w:p w:rsidR="00F831E9" w:rsidP="00F83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C85C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C0B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58E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1E9"/>
  </w:style>
  <w:style w:type="character" w:customStyle="1" w:styleId="Heading1Char">
    <w:name w:val="Heading 1 Char"/>
    <w:basedOn w:val="DefaultParagraphFont"/>
    <w:link w:val="Heading1"/>
    <w:rsid w:val="00F83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1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1E9"/>
    <w:rPr>
      <w:b/>
      <w:spacing w:val="0"/>
    </w:rPr>
  </w:style>
  <w:style w:type="paragraph" w:styleId="ListBullet2">
    <w:name w:val="List Bullet 2"/>
    <w:basedOn w:val="List2"/>
    <w:rsid w:val="00F831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3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1E9"/>
    <w:rPr>
      <w:i/>
    </w:rPr>
  </w:style>
  <w:style w:type="paragraph" w:styleId="Caption">
    <w:name w:val="caption"/>
    <w:basedOn w:val="BodyText"/>
    <w:next w:val="Normal"/>
    <w:qFormat/>
    <w:rsid w:val="00F83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1E9"/>
  </w:style>
  <w:style w:type="paragraph" w:styleId="TableofFigures">
    <w:name w:val="table of figures"/>
    <w:basedOn w:val="Normal"/>
    <w:next w:val="Normal"/>
    <w:semiHidden/>
    <w:rsid w:val="00F83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1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1E9"/>
    <w:rPr>
      <w:rFonts w:ascii="Wingdings" w:hAnsi="Wingdings"/>
    </w:rPr>
  </w:style>
  <w:style w:type="paragraph" w:customStyle="1" w:styleId="TableHeading">
    <w:name w:val="Table Heading"/>
    <w:basedOn w:val="HeadingBase"/>
    <w:rsid w:val="00F83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1E9"/>
    <w:rPr>
      <w:color w:val="0033CC"/>
      <w:u w:val="none"/>
    </w:rPr>
  </w:style>
  <w:style w:type="paragraph" w:customStyle="1" w:styleId="BodyTextRight">
    <w:name w:val="Body Text Right"/>
    <w:basedOn w:val="BodyText"/>
    <w:rsid w:val="00F83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1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1E9"/>
    <w:rPr>
      <w:sz w:val="32"/>
    </w:rPr>
  </w:style>
  <w:style w:type="paragraph" w:customStyle="1" w:styleId="HeadingProcedure">
    <w:name w:val="Heading Procedure"/>
    <w:basedOn w:val="HeadingBase"/>
    <w:next w:val="Normal"/>
    <w:rsid w:val="00F83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1E9"/>
    <w:pPr>
      <w:spacing w:before="60" w:after="60"/>
    </w:pPr>
  </w:style>
  <w:style w:type="paragraph" w:styleId="ListContinue">
    <w:name w:val="List Continue"/>
    <w:basedOn w:val="List"/>
    <w:rsid w:val="00F831E9"/>
    <w:pPr>
      <w:ind w:firstLine="0"/>
    </w:pPr>
  </w:style>
  <w:style w:type="paragraph" w:customStyle="1" w:styleId="ListNote">
    <w:name w:val="List Note"/>
    <w:basedOn w:val="List"/>
    <w:rsid w:val="00F83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1E9"/>
    <w:rPr>
      <w:rFonts w:ascii="Courier New" w:hAnsi="Courier New"/>
    </w:rPr>
  </w:style>
  <w:style w:type="paragraph" w:customStyle="1" w:styleId="NoteBullet">
    <w:name w:val="Note Bullet"/>
    <w:basedOn w:val="Note"/>
    <w:rsid w:val="00F83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1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1E9"/>
    <w:rPr>
      <w:b/>
      <w:smallCaps/>
    </w:rPr>
  </w:style>
  <w:style w:type="paragraph" w:customStyle="1" w:styleId="TableListNumber">
    <w:name w:val="Table List Number"/>
    <w:basedOn w:val="ListNumber"/>
    <w:rsid w:val="00F83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1E9"/>
    <w:pPr>
      <w:numPr>
        <w:numId w:val="9"/>
      </w:numPr>
    </w:pPr>
  </w:style>
  <w:style w:type="paragraph" w:customStyle="1" w:styleId="ListAlpha2">
    <w:name w:val="List Alpha 2"/>
    <w:basedOn w:val="List2"/>
    <w:rsid w:val="00F831E9"/>
    <w:pPr>
      <w:numPr>
        <w:numId w:val="8"/>
      </w:numPr>
    </w:pPr>
  </w:style>
  <w:style w:type="paragraph" w:styleId="List2">
    <w:name w:val="List 2"/>
    <w:basedOn w:val="BodyText"/>
    <w:rsid w:val="00F83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1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1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1E9"/>
    <w:pPr>
      <w:numPr>
        <w:numId w:val="4"/>
      </w:numPr>
    </w:pPr>
  </w:style>
  <w:style w:type="paragraph" w:styleId="ListContinue2">
    <w:name w:val="List Continue 2"/>
    <w:basedOn w:val="List2"/>
    <w:rsid w:val="00F831E9"/>
    <w:pPr>
      <w:ind w:firstLine="0"/>
    </w:pPr>
  </w:style>
  <w:style w:type="paragraph" w:styleId="ListContinue3">
    <w:name w:val="List Continue 3"/>
    <w:basedOn w:val="List3"/>
    <w:rsid w:val="00F831E9"/>
    <w:pPr>
      <w:ind w:left="1021" w:firstLine="0"/>
    </w:pPr>
  </w:style>
  <w:style w:type="paragraph" w:styleId="ListContinue4">
    <w:name w:val="List Continue 4"/>
    <w:basedOn w:val="List4"/>
    <w:rsid w:val="00F831E9"/>
    <w:pPr>
      <w:ind w:firstLine="0"/>
    </w:pPr>
  </w:style>
  <w:style w:type="paragraph" w:styleId="ListContinue5">
    <w:name w:val="List Continue 5"/>
    <w:basedOn w:val="List5"/>
    <w:rsid w:val="00F831E9"/>
    <w:pPr>
      <w:ind w:firstLine="0"/>
    </w:pPr>
  </w:style>
  <w:style w:type="paragraph" w:styleId="ListNumber3">
    <w:name w:val="List Number 3"/>
    <w:basedOn w:val="List3"/>
    <w:rsid w:val="00F831E9"/>
    <w:pPr>
      <w:numPr>
        <w:numId w:val="5"/>
      </w:numPr>
    </w:pPr>
  </w:style>
  <w:style w:type="paragraph" w:styleId="ListNumber4">
    <w:name w:val="List Number 4"/>
    <w:basedOn w:val="List4"/>
    <w:rsid w:val="00F831E9"/>
    <w:pPr>
      <w:numPr>
        <w:numId w:val="6"/>
      </w:numPr>
    </w:pPr>
  </w:style>
  <w:style w:type="paragraph" w:styleId="ListNumber5">
    <w:name w:val="List Number 5"/>
    <w:basedOn w:val="List5"/>
    <w:rsid w:val="00F831E9"/>
    <w:pPr>
      <w:numPr>
        <w:numId w:val="7"/>
      </w:numPr>
    </w:pPr>
  </w:style>
  <w:style w:type="paragraph" w:styleId="BlockText">
    <w:name w:val="Block Text"/>
    <w:basedOn w:val="Normal"/>
    <w:rsid w:val="00F83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1E9"/>
    <w:rPr>
      <w:sz w:val="16"/>
      <w:vertAlign w:val="superscript"/>
    </w:rPr>
  </w:style>
  <w:style w:type="character" w:customStyle="1" w:styleId="Symbols">
    <w:name w:val="Symbols"/>
    <w:basedOn w:val="DefaultParagraphFont"/>
    <w:rsid w:val="00F831E9"/>
    <w:rPr>
      <w:rFonts w:ascii="Symbol" w:hAnsi="Symbol"/>
    </w:rPr>
  </w:style>
  <w:style w:type="character" w:customStyle="1" w:styleId="MenuOptions">
    <w:name w:val="Menu Options"/>
    <w:basedOn w:val="DefaultParagraphFont"/>
    <w:rsid w:val="00F83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1E9"/>
    <w:rPr>
      <w:b/>
    </w:rPr>
  </w:style>
  <w:style w:type="character" w:customStyle="1" w:styleId="Underlined">
    <w:name w:val="Underlined"/>
    <w:basedOn w:val="DefaultParagraphFont"/>
    <w:rsid w:val="00F831E9"/>
    <w:rPr>
      <w:u w:val="single"/>
    </w:rPr>
  </w:style>
  <w:style w:type="paragraph" w:customStyle="1" w:styleId="TableBodyTextRight">
    <w:name w:val="Table Body Text Right"/>
    <w:basedOn w:val="TableBodyText"/>
    <w:rsid w:val="00F83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1E9"/>
    <w:rPr>
      <w:sz w:val="18"/>
    </w:rPr>
  </w:style>
  <w:style w:type="paragraph" w:customStyle="1" w:styleId="BodySmallRight">
    <w:name w:val="Body Small Right"/>
    <w:basedOn w:val="BodyTextRight"/>
    <w:rsid w:val="00F831E9"/>
    <w:rPr>
      <w:sz w:val="18"/>
      <w:szCs w:val="18"/>
    </w:rPr>
  </w:style>
  <w:style w:type="paragraph" w:customStyle="1" w:styleId="MarginEdition">
    <w:name w:val="Margin Edition"/>
    <w:basedOn w:val="MarginNote"/>
    <w:rsid w:val="00F83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1E9"/>
    <w:rPr>
      <w:sz w:val="2"/>
      <w:szCs w:val="2"/>
    </w:rPr>
  </w:style>
  <w:style w:type="character" w:customStyle="1" w:styleId="Small">
    <w:name w:val="Small"/>
    <w:basedOn w:val="DefaultParagraphFont"/>
    <w:rsid w:val="00F831E9"/>
    <w:rPr>
      <w:sz w:val="16"/>
    </w:rPr>
  </w:style>
  <w:style w:type="paragraph" w:customStyle="1" w:styleId="WideTable">
    <w:name w:val="Wide Table"/>
    <w:basedOn w:val="Normal"/>
    <w:rsid w:val="00F83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1E9"/>
  </w:style>
  <w:style w:type="paragraph" w:styleId="Quote">
    <w:name w:val="Quote"/>
    <w:basedOn w:val="Heading1"/>
    <w:link w:val="QuoteChar"/>
    <w:qFormat/>
    <w:rsid w:val="00F83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1E9"/>
    <w:pPr>
      <w:pageBreakBefore/>
    </w:pPr>
  </w:style>
  <w:style w:type="paragraph" w:customStyle="1" w:styleId="Border">
    <w:name w:val="Border"/>
    <w:basedOn w:val="Normal"/>
    <w:qFormat/>
    <w:rsid w:val="00F83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1E9"/>
    <w:rPr>
      <w:u w:val="single"/>
    </w:rPr>
  </w:style>
  <w:style w:type="character" w:customStyle="1" w:styleId="BoldandItalics">
    <w:name w:val="Bold and Italics"/>
    <w:qFormat/>
    <w:rsid w:val="00F831E9"/>
    <w:rPr>
      <w:b/>
      <w:i/>
      <w:u w:val="none"/>
    </w:rPr>
  </w:style>
  <w:style w:type="paragraph" w:styleId="BalloonText">
    <w:name w:val="Balloon Text"/>
    <w:basedOn w:val="Normal"/>
    <w:link w:val="BalloonTextChar"/>
    <w:rsid w:val="00F83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1E9"/>
    <w:pPr>
      <w:spacing w:before="0" w:after="0"/>
    </w:pPr>
  </w:style>
  <w:style w:type="paragraph" w:customStyle="1" w:styleId="BodyTextBold">
    <w:name w:val="Body Text Bold"/>
    <w:basedOn w:val="BodyText"/>
    <w:qFormat/>
    <w:rsid w:val="00F831E9"/>
    <w:rPr>
      <w:b/>
    </w:rPr>
  </w:style>
  <w:style w:type="character" w:styleId="Hyperlink">
    <w:name w:val="Hyperlink"/>
    <w:basedOn w:val="DefaultParagraphFont"/>
    <w:uiPriority w:val="99"/>
    <w:unhideWhenUsed/>
    <w:rsid w:val="00512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5811</Characters>
  <Application>Microsoft Office Word</Application>
  <DocSecurity>0</DocSecurity>
  <Lines>157</Lines>
  <Paragraphs>100</Paragraphs>
  <ScaleCrop>false</ScaleCrop>
  <Company>Author-it Software Corporation Ltd.</Company>
  <LinksUpToDate>false</LinksUpToDate>
  <CharactersWithSpaces>6603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MSS015050 Conduct an emissions audit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