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13B" w:rsidP="00781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MSS015043 Develop strategies for more sustainable use of resources</w:t>
      </w:r>
      <w:r>
        <w:fldChar w:fldCharType="end"/>
      </w:r>
    </w:p>
    <w:p w:rsidR="0078113B" w:rsidP="0078113B">
      <w:pPr>
        <w:pStyle w:val="Version"/>
        <w:sectPr w:rsidSect="00FA2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7F3" w:rsidP="00FA27F3">
      <w:pPr>
        <w:pStyle w:val="SuperHeading"/>
      </w:pPr>
      <w:r w:rsidRPr="00FA27F3">
        <w:t>MSS015043 Develop strategies for more sustainable use of resources</w:t>
      </w:r>
    </w:p>
    <w:p w:rsidR="00000000" w:rsidRPr="00FA27F3" w:rsidP="00FA27F3">
      <w:pPr>
        <w:pStyle w:val="Heading1"/>
      </w:pPr>
      <w:bookmarkStart w:id="1" w:name="O_1261465"/>
      <w:bookmarkEnd w:id="1"/>
      <w:r w:rsidRPr="00FA27F3">
        <w:t>Modification History</w:t>
      </w:r>
    </w:p>
    <w:p w:rsidR="00000000" w:rsidRPr="00FA27F3" w:rsidP="0078113B">
      <w:pPr>
        <w:pStyle w:val="BodyText"/>
      </w:pPr>
      <w:r w:rsidRPr="00FA27F3">
        <w:t>Release 1. Unit code changed. Application changed. Performance Criteria changed. Foundation Sk</w:t>
      </w:r>
      <w:r w:rsidRPr="00FA27F3">
        <w:t xml:space="preserve">ills populated. Assessment Requirements changed. Supersedes and is not equivalent to MSS015022 Develop strategies for more sustainable use of resources. </w:t>
      </w:r>
    </w:p>
    <w:p w:rsidR="00000000" w:rsidRPr="00FA27F3" w:rsidP="00FA27F3">
      <w:pPr>
        <w:pStyle w:val="Heading1"/>
      </w:pPr>
      <w:bookmarkStart w:id="2" w:name="O_1261466"/>
      <w:bookmarkEnd w:id="2"/>
      <w:r w:rsidRPr="00FA27F3">
        <w:t>Application</w:t>
      </w:r>
    </w:p>
    <w:p w:rsidR="00000000" w:rsidRPr="00FA27F3" w:rsidP="0078113B">
      <w:pPr>
        <w:pStyle w:val="BodyText"/>
      </w:pPr>
      <w:r w:rsidRPr="00FA27F3">
        <w:t>This unit describes the skills and knowledge required to use material (</w:t>
      </w:r>
      <w:r w:rsidRPr="00FA27F3">
        <w:t>mass) balancing to identify loss in a process and make recommendations to reduce waste. The process may be identified in any part of the value chain for delivery of a product or service.</w:t>
      </w:r>
    </w:p>
    <w:p w:rsidR="00000000" w:rsidRPr="00FA27F3" w:rsidP="0078113B">
      <w:pPr>
        <w:pStyle w:val="BodyText"/>
      </w:pPr>
      <w:r w:rsidRPr="00FA27F3">
        <w:t>This unit applies to managers, operational or technical specialists o</w:t>
      </w:r>
      <w:r w:rsidRPr="00FA27F3">
        <w:t>r similar roles who are required to determine resource usage and loss and problem-solve to identify improvement strategies.</w:t>
      </w:r>
    </w:p>
    <w:p w:rsidR="00000000" w:rsidRPr="00FA27F3" w:rsidP="0078113B">
      <w:pPr>
        <w:pStyle w:val="BodyText"/>
      </w:pPr>
      <w:r w:rsidRPr="00FA27F3">
        <w:t xml:space="preserve">This unit applies to any organisation that is implementing sustainability improvements. </w:t>
      </w:r>
    </w:p>
    <w:p w:rsidR="00000000" w:rsidRPr="00FA27F3" w:rsidP="0078113B">
      <w:pPr>
        <w:pStyle w:val="BodyText"/>
      </w:pPr>
      <w:r w:rsidRPr="00FA27F3">
        <w:t xml:space="preserve">No licensing or certification requirements </w:t>
      </w:r>
      <w:r w:rsidRPr="00FA27F3">
        <w:t>exist at the time of publication. Relevant legislation, industry standards and codes of practice within Australia must be applied.</w:t>
      </w:r>
    </w:p>
    <w:p w:rsidR="00000000" w:rsidRPr="00FA27F3" w:rsidP="00FA27F3">
      <w:pPr>
        <w:pStyle w:val="Heading1"/>
      </w:pPr>
      <w:bookmarkStart w:id="3" w:name="O_1261467"/>
      <w:bookmarkEnd w:id="3"/>
      <w:r w:rsidRPr="00FA27F3">
        <w:t>Pre-requisite Unit</w:t>
      </w:r>
    </w:p>
    <w:p w:rsidR="00000000" w:rsidRPr="00FA27F3" w:rsidP="0078113B">
      <w:pPr>
        <w:pStyle w:val="BodyText"/>
      </w:pPr>
      <w:r w:rsidRPr="00FA27F3">
        <w:t>Nil.</w:t>
      </w:r>
    </w:p>
    <w:p w:rsidR="00000000" w:rsidRPr="00FA27F3" w:rsidP="00FA27F3">
      <w:pPr>
        <w:pStyle w:val="Heading1"/>
      </w:pPr>
      <w:bookmarkStart w:id="4" w:name="O_1261468"/>
      <w:bookmarkEnd w:id="4"/>
      <w:r w:rsidRPr="00FA27F3">
        <w:t>Competency Field</w:t>
      </w:r>
    </w:p>
    <w:p w:rsidR="00000000" w:rsidRPr="00FA27F3" w:rsidP="0078113B">
      <w:pPr>
        <w:pStyle w:val="BodyText"/>
      </w:pPr>
      <w:r w:rsidRPr="00FA27F3">
        <w:t>Sustainable operations</w:t>
      </w:r>
    </w:p>
    <w:p w:rsidR="00000000" w:rsidRPr="00FA27F3" w:rsidP="00FA27F3">
      <w:pPr>
        <w:pStyle w:val="Heading1"/>
      </w:pPr>
      <w:bookmarkStart w:id="5" w:name="O_1261470"/>
      <w:bookmarkEnd w:id="5"/>
      <w:r w:rsidRPr="00FA27F3">
        <w:t>Elem</w:t>
      </w:r>
      <w:r w:rsidRPr="00FA27F3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811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F3" w:rsidP="00FA27F3">
            <w:pPr>
              <w:pStyle w:val="BodyText"/>
            </w:pPr>
            <w:r w:rsidRPr="00FA27F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rPr>
                <w:rStyle w:val="SpecialBold"/>
              </w:rPr>
              <w:t>Performance Criteria</w:t>
            </w:r>
          </w:p>
        </w:tc>
      </w:tr>
      <w:tr w:rsidTr="007811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>Performance criteria describe the performance needed to demonstrate achievement of the element.</w:t>
            </w:r>
          </w:p>
        </w:tc>
      </w:tr>
      <w:tr w:rsidTr="007811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>1. Quantify resource consumption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F3" w:rsidP="00FA27F3">
            <w:pPr>
              <w:pStyle w:val="BodyText"/>
            </w:pPr>
            <w:r w:rsidRPr="00FA27F3">
              <w:t>1.1 Identify all significant resources used by process</w:t>
            </w:r>
          </w:p>
          <w:p w:rsidR="00000000" w:rsidRPr="00FA27F3" w:rsidP="00FA27F3">
            <w:pPr>
              <w:pStyle w:val="BodyText"/>
            </w:pPr>
            <w:r w:rsidRPr="00FA27F3">
              <w:t>1.2 Identify consumption measurements available for each resource</w:t>
            </w:r>
          </w:p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 xml:space="preserve">1.3 Quantify consumption for each resource at identified process steps </w:t>
            </w:r>
          </w:p>
        </w:tc>
      </w:tr>
      <w:tr w:rsidTr="007811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>2. Quantify resource loss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F3" w:rsidP="00FA27F3">
            <w:pPr>
              <w:pStyle w:val="BodyText"/>
            </w:pPr>
            <w:r w:rsidRPr="00FA27F3">
              <w:t>2.1 Determine theoretical consumptio</w:t>
            </w:r>
            <w:r w:rsidRPr="00FA27F3">
              <w:t>n of each resource</w:t>
            </w:r>
          </w:p>
          <w:p w:rsidR="00000000" w:rsidRPr="00FA27F3" w:rsidP="00FA27F3">
            <w:pPr>
              <w:pStyle w:val="BodyText"/>
            </w:pPr>
            <w:r w:rsidRPr="00FA27F3">
              <w:t>2.2 Compare theoretical consumption with actual consumption</w:t>
            </w:r>
          </w:p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 xml:space="preserve">2.3 Quantify loss (emission) for each resource </w:t>
            </w:r>
          </w:p>
        </w:tc>
      </w:tr>
      <w:tr w:rsidTr="007811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 xml:space="preserve">3. Recommend strategies for reducing waste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F3" w:rsidP="00FA27F3">
            <w:pPr>
              <w:pStyle w:val="BodyText"/>
            </w:pPr>
            <w:r w:rsidRPr="00FA27F3">
              <w:t xml:space="preserve">3.1 Short-list high emission processes </w:t>
            </w:r>
          </w:p>
          <w:p w:rsidR="00000000" w:rsidRPr="00FA27F3" w:rsidP="00FA27F3">
            <w:pPr>
              <w:pStyle w:val="BodyText"/>
            </w:pPr>
            <w:r w:rsidRPr="00FA27F3">
              <w:t>3.2 Analyse short-listed processes to identify emission steps and/or locations</w:t>
            </w:r>
          </w:p>
          <w:p w:rsidR="00000000" w:rsidRPr="00FA27F3" w:rsidP="00FA27F3">
            <w:pPr>
              <w:pStyle w:val="BodyText"/>
            </w:pPr>
            <w:r w:rsidRPr="00FA27F3">
              <w:t>3.3 Determine root cause of emissions</w:t>
            </w:r>
          </w:p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>3.4 Investigate methods for reducing emissions and evaluate</w:t>
            </w:r>
            <w:r w:rsidRPr="00FA27F3">
              <w:rPr>
                <w:rStyle w:val="SpecialBold"/>
              </w:rPr>
              <w:t xml:space="preserve"> impacts, outcomes, risks and costs</w:t>
            </w:r>
            <w:r w:rsidRPr="00FA27F3">
              <w:t>3.5 Develop strategies and recommendations fo</w:t>
            </w:r>
            <w:r w:rsidRPr="00FA27F3">
              <w:t>r improvement likely to deliver overall sustainability benefits</w:t>
            </w:r>
          </w:p>
        </w:tc>
      </w:tr>
      <w:tr w:rsidTr="007811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F3">
            <w:pPr>
              <w:pStyle w:val="BodyText"/>
              <w:rPr>
                <w:lang w:val="en-NZ"/>
              </w:rPr>
            </w:pPr>
            <w:r w:rsidRPr="00FA27F3">
              <w:t>4. Prepare resources use audit report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F3" w:rsidP="00FA27F3">
            <w:pPr>
              <w:pStyle w:val="BodyText"/>
            </w:pPr>
            <w:r w:rsidRPr="00FA27F3">
              <w:t>4.1 Identify purpose of report and key stakeholders</w:t>
            </w:r>
          </w:p>
          <w:p w:rsidR="00000000" w:rsidRPr="00FA27F3" w:rsidP="00FA27F3">
            <w:pPr>
              <w:pStyle w:val="BodyText"/>
            </w:pPr>
            <w:r w:rsidRPr="00FA27F3">
              <w:t>4.2 Compile data, implications and recommendations</w:t>
            </w:r>
          </w:p>
          <w:p w:rsidR="00000000" w:rsidRPr="00FA27F3" w:rsidP="00FA27F3">
            <w:pPr>
              <w:pStyle w:val="BodyText"/>
            </w:pPr>
            <w:r w:rsidRPr="00FA27F3">
              <w:t>4.3 Write report and communicate with stakeholders</w:t>
            </w:r>
          </w:p>
        </w:tc>
      </w:tr>
    </w:tbl>
    <w:p w:rsidR="00000000" w:rsidRPr="00FA27F3" w:rsidP="00FA27F3">
      <w:pPr>
        <w:pStyle w:val="BodyText"/>
      </w:pPr>
    </w:p>
    <w:p w:rsidR="00000000" w:rsidRPr="00FA27F3" w:rsidP="00FA27F3">
      <w:pPr>
        <w:pStyle w:val="AllowPageBreak"/>
      </w:pPr>
    </w:p>
    <w:p w:rsidR="00000000" w:rsidRPr="00FA27F3" w:rsidP="00FA27F3">
      <w:pPr>
        <w:pStyle w:val="Heading1"/>
      </w:pPr>
      <w:bookmarkStart w:id="6" w:name="O_1261471"/>
      <w:bookmarkEnd w:id="6"/>
      <w:r w:rsidRPr="00FA27F3">
        <w:t>Foundation Skills</w:t>
      </w:r>
    </w:p>
    <w:p w:rsidR="00000000" w:rsidRPr="00FA27F3" w:rsidP="0078113B">
      <w:pPr>
        <w:pStyle w:val="BodyText"/>
      </w:pPr>
      <w:r w:rsidRPr="00FA27F3">
        <w:t>This section describes those language, literacy, numeracy and employment skills that are essential to performance but not explicit in the performance criteria.</w:t>
      </w:r>
    </w:p>
    <w:p w:rsidR="00000000" w:rsidRPr="00FA27F3" w:rsidP="00FA27F3">
      <w:pPr>
        <w:pStyle w:val="ListBullet"/>
      </w:pPr>
      <w:r w:rsidRPr="00FA27F3">
        <w:t>Reading skills to interpret familiar and technical info</w:t>
      </w:r>
      <w:r w:rsidRPr="00FA27F3">
        <w:t>rmation</w:t>
      </w:r>
    </w:p>
    <w:p w:rsidR="00000000" w:rsidRPr="00FA27F3" w:rsidP="00FA27F3">
      <w:pPr>
        <w:pStyle w:val="ListBullet"/>
      </w:pPr>
      <w:r w:rsidRPr="00FA27F3">
        <w:t>Writing skills to report on implications of data and make recommendations</w:t>
      </w:r>
    </w:p>
    <w:p w:rsidR="00000000" w:rsidRPr="00FA27F3" w:rsidP="00FA27F3">
      <w:pPr>
        <w:pStyle w:val="ListBullet"/>
      </w:pPr>
      <w:r w:rsidRPr="00FA27F3">
        <w:t>Oral communication skills to communicate with stakeholders</w:t>
      </w:r>
    </w:p>
    <w:p w:rsidR="00000000" w:rsidRPr="00FA27F3" w:rsidP="00FA27F3">
      <w:pPr>
        <w:pStyle w:val="ListBullet"/>
      </w:pPr>
      <w:r w:rsidRPr="00FA27F3">
        <w:t xml:space="preserve">Numeracy skills to identify and interpret measurements, perform calculations using equations </w:t>
      </w:r>
    </w:p>
    <w:p w:rsidR="00000000" w:rsidRPr="00FA27F3" w:rsidP="00FA27F3">
      <w:pPr>
        <w:pStyle w:val="ListBullet"/>
      </w:pPr>
      <w:r w:rsidRPr="00FA27F3">
        <w:t>Learning skills to identify information needs and sources of information.</w:t>
      </w:r>
    </w:p>
    <w:p w:rsidR="00000000" w:rsidRPr="00FA27F3" w:rsidP="0078113B">
      <w:pPr>
        <w:pStyle w:val="BodyText"/>
      </w:pPr>
      <w:r w:rsidRPr="00FA27F3">
        <w:t>Other foundation skills essential to performance are explicit in the performance criteria of this unit.</w:t>
      </w:r>
    </w:p>
    <w:p w:rsidR="00000000" w:rsidRPr="00FA27F3" w:rsidP="00FA27F3">
      <w:pPr>
        <w:pStyle w:val="Heading1"/>
      </w:pPr>
      <w:bookmarkStart w:id="7" w:name="O_1261473"/>
      <w:bookmarkEnd w:id="7"/>
      <w:r w:rsidRPr="00FA27F3">
        <w:t>Unit Mapping Information</w:t>
      </w:r>
    </w:p>
    <w:p w:rsidR="00000000" w:rsidRPr="00FA27F3" w:rsidP="0078113B">
      <w:pPr>
        <w:pStyle w:val="BodyText"/>
      </w:pPr>
      <w:r w:rsidRPr="00FA27F3">
        <w:t>Release 1. Supersedes and is not e</w:t>
      </w:r>
      <w:r w:rsidRPr="00FA27F3">
        <w:t>quivalent to MSS015022 Develop strategies for more sustainable use of resources.</w:t>
      </w:r>
    </w:p>
    <w:p w:rsidR="00000000" w:rsidRPr="00FA27F3" w:rsidP="00FA27F3">
      <w:pPr>
        <w:pStyle w:val="Heading1"/>
      </w:pPr>
      <w:bookmarkStart w:id="8" w:name="O_1261480"/>
      <w:bookmarkEnd w:id="8"/>
      <w:r w:rsidRPr="00FA27F3">
        <w:t>Links</w:t>
      </w:r>
    </w:p>
    <w:p w:rsidR="00000000" w:rsidRPr="00FA27F3" w:rsidP="0078113B">
      <w:pPr>
        <w:pStyle w:val="BodyText"/>
      </w:pPr>
      <w:r w:rsidRPr="00FA27F3">
        <w:t xml:space="preserve">The MSS Sustainability Companion Volume Implementation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E41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A27F3" w:rsidP="00FA27F3"/>
    <w:sectPr w:rsidSect="00FA27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F3" w:rsidRPr="0078113B" w:rsidP="00781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3B" w:rsidP="00FA2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13B" w:rsidP="00FA2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113B" w:rsidP="00FA2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7F3" w:rsidRPr="0078113B" w:rsidP="00781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13B" w:rsidRPr="002D2AF8" w:rsidP="00FA2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MSS015043 Develop strategies for more sustainable use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8113B" w:rsidP="00FA2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A9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4A0D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7F3"/>
  </w:style>
  <w:style w:type="character" w:customStyle="1" w:styleId="Heading1Char">
    <w:name w:val="Heading 1 Char"/>
    <w:basedOn w:val="DefaultParagraphFont"/>
    <w:link w:val="Heading1"/>
    <w:rsid w:val="00FA2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7F3"/>
    <w:rPr>
      <w:b/>
      <w:spacing w:val="0"/>
    </w:rPr>
  </w:style>
  <w:style w:type="paragraph" w:customStyle="1" w:styleId="SuperHeading">
    <w:name w:val="SuperHeading"/>
    <w:basedOn w:val="Normal"/>
    <w:rsid w:val="00FA2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7F3"/>
    <w:rPr>
      <w:i/>
    </w:rPr>
  </w:style>
  <w:style w:type="paragraph" w:styleId="Caption">
    <w:name w:val="caption"/>
    <w:basedOn w:val="BodyText"/>
    <w:next w:val="Normal"/>
    <w:qFormat/>
    <w:rsid w:val="00FA2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7F3"/>
  </w:style>
  <w:style w:type="paragraph" w:styleId="TableofFigures">
    <w:name w:val="table of figures"/>
    <w:basedOn w:val="Normal"/>
    <w:next w:val="Normal"/>
    <w:semiHidden/>
    <w:rsid w:val="00FA2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7F3"/>
    <w:rPr>
      <w:rFonts w:ascii="Wingdings" w:hAnsi="Wingdings"/>
    </w:rPr>
  </w:style>
  <w:style w:type="paragraph" w:customStyle="1" w:styleId="TableHeading">
    <w:name w:val="Table Heading"/>
    <w:basedOn w:val="HeadingBase"/>
    <w:rsid w:val="00FA2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7F3"/>
    <w:rPr>
      <w:color w:val="0033CC"/>
      <w:u w:val="none"/>
    </w:rPr>
  </w:style>
  <w:style w:type="paragraph" w:customStyle="1" w:styleId="BodyTextRight">
    <w:name w:val="Body Text Right"/>
    <w:basedOn w:val="BodyText"/>
    <w:rsid w:val="00FA2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7F3"/>
    <w:rPr>
      <w:sz w:val="32"/>
    </w:rPr>
  </w:style>
  <w:style w:type="paragraph" w:customStyle="1" w:styleId="HeadingProcedure">
    <w:name w:val="Heading Procedure"/>
    <w:basedOn w:val="HeadingBase"/>
    <w:next w:val="Normal"/>
    <w:rsid w:val="00FA2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7F3"/>
    <w:pPr>
      <w:spacing w:before="60" w:after="60"/>
    </w:pPr>
  </w:style>
  <w:style w:type="paragraph" w:styleId="ListContinue">
    <w:name w:val="List Continue"/>
    <w:basedOn w:val="List"/>
    <w:rsid w:val="00FA27F3"/>
    <w:pPr>
      <w:ind w:firstLine="0"/>
    </w:pPr>
  </w:style>
  <w:style w:type="paragraph" w:customStyle="1" w:styleId="ListNote">
    <w:name w:val="List Note"/>
    <w:basedOn w:val="List"/>
    <w:rsid w:val="00FA2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7F3"/>
    <w:rPr>
      <w:rFonts w:ascii="Courier New" w:hAnsi="Courier New"/>
    </w:rPr>
  </w:style>
  <w:style w:type="paragraph" w:customStyle="1" w:styleId="NoteBullet">
    <w:name w:val="Note Bullet"/>
    <w:basedOn w:val="Note"/>
    <w:rsid w:val="00FA2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7F3"/>
    <w:rPr>
      <w:b/>
      <w:smallCaps/>
    </w:rPr>
  </w:style>
  <w:style w:type="paragraph" w:customStyle="1" w:styleId="TableListNumber">
    <w:name w:val="Table List Number"/>
    <w:basedOn w:val="ListNumber"/>
    <w:rsid w:val="00FA2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7F3"/>
    <w:pPr>
      <w:numPr>
        <w:numId w:val="8"/>
      </w:numPr>
    </w:pPr>
  </w:style>
  <w:style w:type="paragraph" w:customStyle="1" w:styleId="ListAlpha2">
    <w:name w:val="List Alpha 2"/>
    <w:basedOn w:val="List2"/>
    <w:rsid w:val="00FA27F3"/>
    <w:pPr>
      <w:numPr>
        <w:numId w:val="7"/>
      </w:numPr>
    </w:pPr>
  </w:style>
  <w:style w:type="paragraph" w:styleId="List2">
    <w:name w:val="List 2"/>
    <w:basedOn w:val="BodyText"/>
    <w:rsid w:val="00FA2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7F3"/>
    <w:pPr>
      <w:numPr>
        <w:numId w:val="3"/>
      </w:numPr>
    </w:pPr>
  </w:style>
  <w:style w:type="paragraph" w:styleId="ListContinue2">
    <w:name w:val="List Continue 2"/>
    <w:basedOn w:val="List2"/>
    <w:rsid w:val="00FA27F3"/>
    <w:pPr>
      <w:ind w:firstLine="0"/>
    </w:pPr>
  </w:style>
  <w:style w:type="paragraph" w:styleId="ListContinue3">
    <w:name w:val="List Continue 3"/>
    <w:basedOn w:val="List3"/>
    <w:rsid w:val="00FA27F3"/>
    <w:pPr>
      <w:ind w:left="1021" w:firstLine="0"/>
    </w:pPr>
  </w:style>
  <w:style w:type="paragraph" w:styleId="ListContinue4">
    <w:name w:val="List Continue 4"/>
    <w:basedOn w:val="List4"/>
    <w:rsid w:val="00FA27F3"/>
    <w:pPr>
      <w:ind w:firstLine="0"/>
    </w:pPr>
  </w:style>
  <w:style w:type="paragraph" w:styleId="ListContinue5">
    <w:name w:val="List Continue 5"/>
    <w:basedOn w:val="List5"/>
    <w:rsid w:val="00FA27F3"/>
    <w:pPr>
      <w:ind w:firstLine="0"/>
    </w:pPr>
  </w:style>
  <w:style w:type="paragraph" w:styleId="ListNumber3">
    <w:name w:val="List Number 3"/>
    <w:basedOn w:val="List3"/>
    <w:rsid w:val="00FA27F3"/>
    <w:pPr>
      <w:numPr>
        <w:numId w:val="4"/>
      </w:numPr>
    </w:pPr>
  </w:style>
  <w:style w:type="paragraph" w:styleId="ListNumber4">
    <w:name w:val="List Number 4"/>
    <w:basedOn w:val="List4"/>
    <w:rsid w:val="00FA27F3"/>
    <w:pPr>
      <w:numPr>
        <w:numId w:val="5"/>
      </w:numPr>
    </w:pPr>
  </w:style>
  <w:style w:type="paragraph" w:styleId="ListNumber5">
    <w:name w:val="List Number 5"/>
    <w:basedOn w:val="List5"/>
    <w:rsid w:val="00FA27F3"/>
    <w:pPr>
      <w:numPr>
        <w:numId w:val="6"/>
      </w:numPr>
    </w:pPr>
  </w:style>
  <w:style w:type="paragraph" w:styleId="BlockText">
    <w:name w:val="Block Text"/>
    <w:basedOn w:val="Normal"/>
    <w:rsid w:val="00FA2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7F3"/>
    <w:rPr>
      <w:sz w:val="16"/>
      <w:vertAlign w:val="superscript"/>
    </w:rPr>
  </w:style>
  <w:style w:type="character" w:customStyle="1" w:styleId="Symbols">
    <w:name w:val="Symbols"/>
    <w:basedOn w:val="DefaultParagraphFont"/>
    <w:rsid w:val="00FA27F3"/>
    <w:rPr>
      <w:rFonts w:ascii="Symbol" w:hAnsi="Symbol"/>
    </w:rPr>
  </w:style>
  <w:style w:type="character" w:customStyle="1" w:styleId="MenuOptions">
    <w:name w:val="Menu Options"/>
    <w:basedOn w:val="DefaultParagraphFont"/>
    <w:rsid w:val="00FA2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7F3"/>
    <w:rPr>
      <w:b/>
    </w:rPr>
  </w:style>
  <w:style w:type="character" w:customStyle="1" w:styleId="Underlined">
    <w:name w:val="Underlined"/>
    <w:basedOn w:val="DefaultParagraphFont"/>
    <w:rsid w:val="00FA27F3"/>
    <w:rPr>
      <w:u w:val="single"/>
    </w:rPr>
  </w:style>
  <w:style w:type="paragraph" w:customStyle="1" w:styleId="TableBodyTextRight">
    <w:name w:val="Table Body Text Right"/>
    <w:basedOn w:val="TableBodyText"/>
    <w:rsid w:val="00FA2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7F3"/>
    <w:rPr>
      <w:sz w:val="18"/>
    </w:rPr>
  </w:style>
  <w:style w:type="paragraph" w:customStyle="1" w:styleId="BodySmallRight">
    <w:name w:val="Body Small Right"/>
    <w:basedOn w:val="BodyTextRight"/>
    <w:rsid w:val="00FA27F3"/>
    <w:rPr>
      <w:sz w:val="18"/>
      <w:szCs w:val="18"/>
    </w:rPr>
  </w:style>
  <w:style w:type="paragraph" w:customStyle="1" w:styleId="MarginEdition">
    <w:name w:val="Margin Edition"/>
    <w:basedOn w:val="MarginNote"/>
    <w:rsid w:val="00FA2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7F3"/>
    <w:rPr>
      <w:sz w:val="2"/>
      <w:szCs w:val="2"/>
    </w:rPr>
  </w:style>
  <w:style w:type="character" w:customStyle="1" w:styleId="Small">
    <w:name w:val="Small"/>
    <w:basedOn w:val="DefaultParagraphFont"/>
    <w:rsid w:val="00FA27F3"/>
    <w:rPr>
      <w:sz w:val="16"/>
    </w:rPr>
  </w:style>
  <w:style w:type="paragraph" w:customStyle="1" w:styleId="WideTable">
    <w:name w:val="Wide Table"/>
    <w:basedOn w:val="Normal"/>
    <w:rsid w:val="00FA2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7F3"/>
  </w:style>
  <w:style w:type="paragraph" w:styleId="Quote">
    <w:name w:val="Quote"/>
    <w:basedOn w:val="Heading1"/>
    <w:link w:val="QuoteChar"/>
    <w:qFormat/>
    <w:rsid w:val="00FA2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7F3"/>
    <w:pPr>
      <w:pageBreakBefore/>
    </w:pPr>
  </w:style>
  <w:style w:type="paragraph" w:customStyle="1" w:styleId="Border">
    <w:name w:val="Border"/>
    <w:basedOn w:val="Normal"/>
    <w:qFormat/>
    <w:rsid w:val="00FA2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7F3"/>
    <w:rPr>
      <w:u w:val="single"/>
    </w:rPr>
  </w:style>
  <w:style w:type="character" w:customStyle="1" w:styleId="BoldandItalics">
    <w:name w:val="Bold and Italics"/>
    <w:qFormat/>
    <w:rsid w:val="00FA27F3"/>
    <w:rPr>
      <w:b/>
      <w:i/>
      <w:u w:val="none"/>
    </w:rPr>
  </w:style>
  <w:style w:type="paragraph" w:styleId="BalloonText">
    <w:name w:val="Balloon Text"/>
    <w:basedOn w:val="Normal"/>
    <w:link w:val="BalloonTextChar"/>
    <w:rsid w:val="00FA2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7F3"/>
    <w:pPr>
      <w:spacing w:before="0" w:after="0"/>
    </w:pPr>
  </w:style>
  <w:style w:type="paragraph" w:customStyle="1" w:styleId="BodyTextBold">
    <w:name w:val="Body Text Bold"/>
    <w:basedOn w:val="BodyText"/>
    <w:qFormat/>
    <w:rsid w:val="00FA27F3"/>
    <w:rPr>
      <w:b/>
    </w:rPr>
  </w:style>
  <w:style w:type="character" w:styleId="Hyperlink">
    <w:name w:val="Hyperlink"/>
    <w:basedOn w:val="DefaultParagraphFont"/>
    <w:uiPriority w:val="99"/>
    <w:unhideWhenUsed/>
    <w:rsid w:val="00781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470</Words>
  <Characters>3096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MSS015043 Develop strategies for more sustainable use of resources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2022-12-21T05:47:00Z</dcterms:modified>
</cp:coreProperties>
</file>