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6707" w:rsidP="002267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MSS015043 Develop strategies for more sustainable use of resources</w:t>
      </w:r>
      <w:r>
        <w:fldChar w:fldCharType="end"/>
      </w:r>
    </w:p>
    <w:p w:rsidR="00226707" w:rsidP="00226707">
      <w:pPr>
        <w:pStyle w:val="Version"/>
        <w:sectPr w:rsidSect="00A313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1359" w:rsidP="00A31359">
      <w:pPr>
        <w:pStyle w:val="SuperHeading"/>
      </w:pPr>
      <w:r w:rsidRPr="00A31359">
        <w:t>Assessment Requirements for MSS015043 Develop strategies for more sustainable use of resources</w:t>
      </w:r>
    </w:p>
    <w:p w:rsidR="00000000" w:rsidRPr="00A31359" w:rsidP="00A31359">
      <w:pPr>
        <w:pStyle w:val="Heading1"/>
      </w:pPr>
      <w:bookmarkStart w:id="1" w:name="O_1261475"/>
      <w:bookmarkEnd w:id="1"/>
      <w:r w:rsidRPr="00A31359">
        <w:t>Modification History</w:t>
      </w:r>
    </w:p>
    <w:p w:rsidR="00000000" w:rsidRPr="00A31359" w:rsidP="00226707">
      <w:pPr>
        <w:pStyle w:val="BodyText"/>
      </w:pPr>
      <w:r w:rsidRPr="00A31359">
        <w:t>Release 1. Unit code changed. Application changed.</w:t>
      </w:r>
      <w:r w:rsidRPr="00A31359">
        <w:t xml:space="preserve"> Performance Criteria changed. Foundation Skills populated. Assessment Requirements changed. Supersedes and is not equivalent to MSS015022 Develop strategies for more sustainable use of resources. </w:t>
      </w:r>
    </w:p>
    <w:p w:rsidR="00000000" w:rsidRPr="00A31359" w:rsidP="00A31359">
      <w:pPr>
        <w:pStyle w:val="Heading1"/>
      </w:pPr>
      <w:bookmarkStart w:id="2" w:name="O_1261476"/>
      <w:bookmarkEnd w:id="2"/>
      <w:r w:rsidRPr="00A31359">
        <w:t>Performance Evidence</w:t>
      </w:r>
    </w:p>
    <w:p w:rsidR="00000000" w:rsidRPr="00A31359" w:rsidP="00226707">
      <w:pPr>
        <w:pStyle w:val="BodyText"/>
      </w:pPr>
      <w:r w:rsidRPr="00A31359">
        <w:t>There must be evid</w:t>
      </w:r>
      <w:r w:rsidRPr="00A31359">
        <w:t>ence the candidate has completed the tasks outlined in the elements and performance criteria of this unit, and demonstrated the ability to:</w:t>
      </w:r>
    </w:p>
    <w:p w:rsidR="00000000" w:rsidRPr="00A31359" w:rsidP="00A31359">
      <w:pPr>
        <w:pStyle w:val="ListBullet"/>
      </w:pPr>
      <w:r w:rsidRPr="00A31359">
        <w:t>use materials (mass) balancing to identify loss (emission) for at least 1 process that comprises at least:</w:t>
      </w:r>
    </w:p>
    <w:p w:rsidR="00000000" w:rsidRPr="00A31359" w:rsidP="00A31359">
      <w:pPr>
        <w:pStyle w:val="ListBullet2"/>
      </w:pPr>
      <w:r w:rsidRPr="00A31359">
        <w:t>three p</w:t>
      </w:r>
      <w:r w:rsidRPr="00A31359">
        <w:t>rocess steps</w:t>
      </w:r>
    </w:p>
    <w:p w:rsidR="00000000" w:rsidRPr="00A31359" w:rsidP="00A31359">
      <w:pPr>
        <w:pStyle w:val="ListBullet2"/>
      </w:pPr>
      <w:r w:rsidRPr="00A31359">
        <w:t>three types of resources</w:t>
      </w:r>
    </w:p>
    <w:p w:rsidR="00000000" w:rsidRPr="00A31359" w:rsidP="00A31359">
      <w:pPr>
        <w:pStyle w:val="ListBullet"/>
      </w:pPr>
      <w:r w:rsidRPr="00A31359">
        <w:t>prepare written report which interprets the data and includes at least 1 recommendation to reduce waste.</w:t>
      </w:r>
    </w:p>
    <w:p w:rsidR="00000000" w:rsidRPr="00A31359" w:rsidP="00A31359">
      <w:pPr>
        <w:pStyle w:val="AllowPageBreak"/>
      </w:pPr>
    </w:p>
    <w:p w:rsidR="00000000" w:rsidRPr="00A31359" w:rsidP="00A31359">
      <w:pPr>
        <w:pStyle w:val="Heading1"/>
      </w:pPr>
      <w:bookmarkStart w:id="3" w:name="O_1261477"/>
      <w:bookmarkEnd w:id="3"/>
      <w:r w:rsidRPr="00A31359">
        <w:t>Knowledge Evidence</w:t>
      </w:r>
    </w:p>
    <w:p w:rsidR="00000000" w:rsidRPr="00A31359" w:rsidP="00226707">
      <w:pPr>
        <w:pStyle w:val="BodyText"/>
      </w:pPr>
      <w:r w:rsidRPr="00A31359">
        <w:t>There must be evidence the candidate has knowledge of:</w:t>
      </w:r>
    </w:p>
    <w:p w:rsidR="00000000" w:rsidRPr="00A31359" w:rsidP="00A31359">
      <w:pPr>
        <w:pStyle w:val="ListBullet"/>
      </w:pPr>
      <w:r w:rsidRPr="00A31359">
        <w:t>methods and uses o</w:t>
      </w:r>
      <w:r w:rsidRPr="00A31359">
        <w:t xml:space="preserve">f material (mass) balancing </w:t>
      </w:r>
    </w:p>
    <w:p w:rsidR="00000000" w:rsidRPr="00A31359" w:rsidP="00A31359">
      <w:pPr>
        <w:pStyle w:val="ListBullet"/>
      </w:pPr>
      <w:r w:rsidRPr="00A31359">
        <w:t xml:space="preserve">methods and uses of energy balancing </w:t>
      </w:r>
    </w:p>
    <w:p w:rsidR="00000000" w:rsidRPr="00A31359" w:rsidP="00A31359">
      <w:pPr>
        <w:pStyle w:val="ListBullet"/>
      </w:pPr>
      <w:r w:rsidRPr="00A31359">
        <w:t>methods of comparing theoretical with actual resource consumption</w:t>
      </w:r>
    </w:p>
    <w:p w:rsidR="00000000" w:rsidRPr="00A31359" w:rsidP="00A31359">
      <w:pPr>
        <w:pStyle w:val="ListBullet"/>
      </w:pPr>
      <w:r w:rsidRPr="00A31359">
        <w:t>methods for mapping processes and resources consumed</w:t>
      </w:r>
    </w:p>
    <w:p w:rsidR="00000000" w:rsidRPr="00A31359" w:rsidP="00A31359">
      <w:pPr>
        <w:pStyle w:val="ListBullet"/>
      </w:pPr>
      <w:r w:rsidRPr="00A31359">
        <w:t>methods of measuring actual resource usage</w:t>
      </w:r>
    </w:p>
    <w:p w:rsidR="00000000" w:rsidRPr="00A31359" w:rsidP="00A31359">
      <w:pPr>
        <w:pStyle w:val="ListBullet"/>
      </w:pPr>
      <w:r w:rsidRPr="00A31359">
        <w:t>design thinking as applied to problem solving and innovation for sustainability</w:t>
      </w:r>
    </w:p>
    <w:p w:rsidR="00000000" w:rsidRPr="00A31359" w:rsidP="00A31359">
      <w:pPr>
        <w:pStyle w:val="ListBullet"/>
      </w:pPr>
      <w:r w:rsidRPr="00A31359">
        <w:t>current and emerging approaches to quantifying and evaluating costs, benefits, impacts and risks in relation to sustainability including direct, indirect and intangible factors</w:t>
      </w:r>
      <w:r w:rsidRPr="00A31359">
        <w:t xml:space="preserve"> </w:t>
      </w:r>
    </w:p>
    <w:p w:rsidR="00000000" w:rsidRPr="00A31359" w:rsidP="00A31359">
      <w:pPr>
        <w:pStyle w:val="ListBullet"/>
      </w:pPr>
      <w:r w:rsidRPr="00A31359">
        <w:t>current and emerging approaches to reducing waste including:</w:t>
      </w:r>
    </w:p>
    <w:p w:rsidR="00000000" w:rsidRPr="00A31359" w:rsidP="00A31359">
      <w:pPr>
        <w:pStyle w:val="ListBullet2"/>
      </w:pPr>
      <w:r w:rsidRPr="00A31359">
        <w:t>identifying, retaining and managing residual resources</w:t>
      </w:r>
    </w:p>
    <w:p w:rsidR="00000000" w:rsidRPr="00A31359" w:rsidP="00A31359">
      <w:pPr>
        <w:pStyle w:val="ListBullet2"/>
      </w:pPr>
      <w:r w:rsidRPr="00A31359">
        <w:t xml:space="preserve">biological materials flow </w:t>
      </w:r>
    </w:p>
    <w:p w:rsidR="00000000" w:rsidRPr="00A31359" w:rsidP="00A31359">
      <w:pPr>
        <w:pStyle w:val="ListBullet2"/>
      </w:pPr>
      <w:r w:rsidRPr="00A31359">
        <w:t>technical materials flow</w:t>
      </w:r>
    </w:p>
    <w:p w:rsidR="00000000" w:rsidRPr="00A31359" w:rsidP="00A31359">
      <w:pPr>
        <w:pStyle w:val="ListBullet2"/>
      </w:pPr>
      <w:r w:rsidRPr="00A31359">
        <w:t>impact of supply chain decisions</w:t>
      </w:r>
    </w:p>
    <w:p w:rsidR="00000000" w:rsidRPr="00A31359" w:rsidP="00A31359">
      <w:pPr>
        <w:pStyle w:val="ListBullet2"/>
      </w:pPr>
      <w:r w:rsidRPr="00A31359">
        <w:t>role of digitalisation</w:t>
      </w:r>
    </w:p>
    <w:p w:rsidR="00226707" w:rsidP="00A31359">
      <w:pPr>
        <w:pStyle w:val="ListBullet"/>
      </w:pPr>
      <w:r w:rsidRPr="00A31359">
        <w:t>AS/NZS ISO 14001 Environment</w:t>
      </w:r>
      <w:r w:rsidRPr="00A31359">
        <w:t>al Management Systems or its authorised replacement.</w:t>
      </w:r>
    </w:p>
    <w:p w:rsidR="00226707" w:rsidP="00A31359">
      <w:pPr>
        <w:pStyle w:val="ListBullet"/>
      </w:pPr>
    </w:p>
    <w:p w:rsidR="00000000" w:rsidRPr="00A31359" w:rsidP="00A31359">
      <w:pPr>
        <w:pStyle w:val="Heading1"/>
      </w:pPr>
      <w:bookmarkStart w:id="4" w:name="O_1261478"/>
      <w:bookmarkEnd w:id="4"/>
      <w:r w:rsidRPr="00A31359">
        <w:t>Assessment Conditions</w:t>
      </w:r>
    </w:p>
    <w:p w:rsidR="00000000" w:rsidRPr="00A31359" w:rsidP="00226707">
      <w:pPr>
        <w:pStyle w:val="BodyText"/>
      </w:pPr>
      <w:r w:rsidRPr="00A31359">
        <w:t xml:space="preserve">Skills must have been demonstrated in the workplace or in a simulated environment that reflects workplace conditions and contingencies. The following </w:t>
      </w:r>
      <w:r w:rsidRPr="00A31359">
        <w:t>conditions must be met for this unit:</w:t>
      </w:r>
    </w:p>
    <w:p w:rsidR="00000000" w:rsidRPr="00A31359" w:rsidP="00A31359">
      <w:pPr>
        <w:pStyle w:val="ListBullet"/>
      </w:pPr>
      <w:r w:rsidRPr="00A31359">
        <w:t>use of suitable facilities, equipment and resources</w:t>
      </w:r>
    </w:p>
    <w:p w:rsidR="00000000" w:rsidRPr="00A31359" w:rsidP="00A31359">
      <w:pPr>
        <w:pStyle w:val="ListBullet"/>
      </w:pPr>
      <w:r w:rsidRPr="00A31359">
        <w:t>modelling of industry operating conditions.</w:t>
      </w:r>
    </w:p>
    <w:p w:rsidR="00000000" w:rsidRPr="00A31359" w:rsidP="00226707">
      <w:pPr>
        <w:pStyle w:val="BodyText"/>
      </w:pPr>
      <w:r w:rsidRPr="00A31359">
        <w:t>Assessors must satisfy the NVR/AQTF mandatory competency requirements for assessors.</w:t>
      </w:r>
    </w:p>
    <w:p w:rsidR="00000000" w:rsidRPr="00A31359" w:rsidP="00A31359">
      <w:pPr>
        <w:pStyle w:val="Heading1"/>
      </w:pPr>
      <w:bookmarkStart w:id="5" w:name="O_1261481"/>
      <w:bookmarkEnd w:id="5"/>
      <w:r w:rsidRPr="00A31359">
        <w:t>Links</w:t>
      </w:r>
    </w:p>
    <w:p w:rsidR="00000000" w:rsidRPr="00A31359" w:rsidP="00226707">
      <w:pPr>
        <w:pStyle w:val="BodyText"/>
      </w:pPr>
      <w:r w:rsidRPr="00A31359">
        <w:t>The MSS Sus</w:t>
      </w:r>
      <w:r w:rsidRPr="00A31359">
        <w:t xml:space="preserve">tainability Companion Volume Implementation Guides are available from VETNet: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D180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31359" w:rsidP="00A31359"/>
    <w:sectPr w:rsidSect="00A313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59" w:rsidRPr="00226707" w:rsidP="002267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707" w:rsidP="00A313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6707" w:rsidP="00A313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26707" w:rsidP="00A313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7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1359" w:rsidRPr="00226707" w:rsidP="002267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707" w:rsidRPr="002D2AF8" w:rsidP="00A313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MSS015043 Develop strategies for more sustainable use of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26707" w:rsidP="00A313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3080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4461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3099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3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13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13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13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13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13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13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13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13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13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13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1359"/>
  </w:style>
  <w:style w:type="character" w:customStyle="1" w:styleId="Heading1Char">
    <w:name w:val="Heading 1 Char"/>
    <w:basedOn w:val="DefaultParagraphFont"/>
    <w:link w:val="Heading1"/>
    <w:rsid w:val="00A313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13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13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13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13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13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13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13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13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13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13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13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13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13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13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13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13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13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13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13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13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13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13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13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13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13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13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1359"/>
    <w:rPr>
      <w:b/>
      <w:spacing w:val="0"/>
    </w:rPr>
  </w:style>
  <w:style w:type="paragraph" w:customStyle="1" w:styleId="SuperTitle">
    <w:name w:val="SuperTitle"/>
    <w:basedOn w:val="Title"/>
    <w:rsid w:val="00A313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13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13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13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13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13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13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13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13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13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13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13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1359"/>
    <w:rPr>
      <w:i/>
    </w:rPr>
  </w:style>
  <w:style w:type="paragraph" w:styleId="Caption">
    <w:name w:val="caption"/>
    <w:basedOn w:val="BodyText"/>
    <w:next w:val="Normal"/>
    <w:qFormat/>
    <w:rsid w:val="00A313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13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13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1359"/>
  </w:style>
  <w:style w:type="paragraph" w:styleId="TableofFigures">
    <w:name w:val="table of figures"/>
    <w:basedOn w:val="Normal"/>
    <w:next w:val="Normal"/>
    <w:semiHidden/>
    <w:rsid w:val="00A313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13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1359"/>
    <w:rPr>
      <w:rFonts w:ascii="Wingdings" w:hAnsi="Wingdings"/>
    </w:rPr>
  </w:style>
  <w:style w:type="paragraph" w:customStyle="1" w:styleId="TableHeading">
    <w:name w:val="Table Heading"/>
    <w:basedOn w:val="HeadingBase"/>
    <w:rsid w:val="00A313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1359"/>
    <w:rPr>
      <w:color w:val="0033CC"/>
      <w:u w:val="none"/>
    </w:rPr>
  </w:style>
  <w:style w:type="paragraph" w:customStyle="1" w:styleId="BodyTextRight">
    <w:name w:val="Body Text Right"/>
    <w:basedOn w:val="BodyText"/>
    <w:rsid w:val="00A313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13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13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13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13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13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1359"/>
    <w:rPr>
      <w:sz w:val="32"/>
    </w:rPr>
  </w:style>
  <w:style w:type="paragraph" w:customStyle="1" w:styleId="HeadingProcedure">
    <w:name w:val="Heading Procedure"/>
    <w:basedOn w:val="HeadingBase"/>
    <w:next w:val="Normal"/>
    <w:rsid w:val="00A313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1359"/>
    <w:pPr>
      <w:spacing w:before="60" w:after="60"/>
    </w:pPr>
  </w:style>
  <w:style w:type="paragraph" w:styleId="ListContinue">
    <w:name w:val="List Continue"/>
    <w:basedOn w:val="List"/>
    <w:rsid w:val="00A31359"/>
    <w:pPr>
      <w:ind w:firstLine="0"/>
    </w:pPr>
  </w:style>
  <w:style w:type="paragraph" w:customStyle="1" w:styleId="ListNote">
    <w:name w:val="List Note"/>
    <w:basedOn w:val="List"/>
    <w:rsid w:val="00A313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13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13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1359"/>
    <w:rPr>
      <w:rFonts w:ascii="Courier New" w:hAnsi="Courier New"/>
    </w:rPr>
  </w:style>
  <w:style w:type="paragraph" w:customStyle="1" w:styleId="NoteBullet">
    <w:name w:val="Note Bullet"/>
    <w:basedOn w:val="Note"/>
    <w:rsid w:val="00A313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13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13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13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13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13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13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1359"/>
    <w:rPr>
      <w:b/>
      <w:smallCaps/>
    </w:rPr>
  </w:style>
  <w:style w:type="paragraph" w:customStyle="1" w:styleId="TableListNumber">
    <w:name w:val="Table List Number"/>
    <w:basedOn w:val="ListNumber"/>
    <w:rsid w:val="00A313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13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1359"/>
    <w:pPr>
      <w:numPr>
        <w:numId w:val="9"/>
      </w:numPr>
    </w:pPr>
  </w:style>
  <w:style w:type="paragraph" w:customStyle="1" w:styleId="ListAlpha2">
    <w:name w:val="List Alpha 2"/>
    <w:basedOn w:val="List2"/>
    <w:rsid w:val="00A31359"/>
    <w:pPr>
      <w:numPr>
        <w:numId w:val="8"/>
      </w:numPr>
    </w:pPr>
  </w:style>
  <w:style w:type="paragraph" w:styleId="List2">
    <w:name w:val="List 2"/>
    <w:basedOn w:val="BodyText"/>
    <w:rsid w:val="00A313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13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13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13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13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13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1359"/>
    <w:pPr>
      <w:numPr>
        <w:numId w:val="4"/>
      </w:numPr>
    </w:pPr>
  </w:style>
  <w:style w:type="paragraph" w:styleId="ListContinue2">
    <w:name w:val="List Continue 2"/>
    <w:basedOn w:val="List2"/>
    <w:rsid w:val="00A31359"/>
    <w:pPr>
      <w:ind w:firstLine="0"/>
    </w:pPr>
  </w:style>
  <w:style w:type="paragraph" w:styleId="ListContinue3">
    <w:name w:val="List Continue 3"/>
    <w:basedOn w:val="List3"/>
    <w:rsid w:val="00A31359"/>
    <w:pPr>
      <w:ind w:left="1021" w:firstLine="0"/>
    </w:pPr>
  </w:style>
  <w:style w:type="paragraph" w:styleId="ListContinue4">
    <w:name w:val="List Continue 4"/>
    <w:basedOn w:val="List4"/>
    <w:rsid w:val="00A31359"/>
    <w:pPr>
      <w:ind w:firstLine="0"/>
    </w:pPr>
  </w:style>
  <w:style w:type="paragraph" w:styleId="ListContinue5">
    <w:name w:val="List Continue 5"/>
    <w:basedOn w:val="List5"/>
    <w:rsid w:val="00A31359"/>
    <w:pPr>
      <w:ind w:firstLine="0"/>
    </w:pPr>
  </w:style>
  <w:style w:type="paragraph" w:styleId="ListNumber3">
    <w:name w:val="List Number 3"/>
    <w:basedOn w:val="List3"/>
    <w:rsid w:val="00A31359"/>
    <w:pPr>
      <w:numPr>
        <w:numId w:val="5"/>
      </w:numPr>
    </w:pPr>
  </w:style>
  <w:style w:type="paragraph" w:styleId="ListNumber4">
    <w:name w:val="List Number 4"/>
    <w:basedOn w:val="List4"/>
    <w:rsid w:val="00A31359"/>
    <w:pPr>
      <w:numPr>
        <w:numId w:val="6"/>
      </w:numPr>
    </w:pPr>
  </w:style>
  <w:style w:type="paragraph" w:styleId="ListNumber5">
    <w:name w:val="List Number 5"/>
    <w:basedOn w:val="List5"/>
    <w:rsid w:val="00A31359"/>
    <w:pPr>
      <w:numPr>
        <w:numId w:val="7"/>
      </w:numPr>
    </w:pPr>
  </w:style>
  <w:style w:type="paragraph" w:styleId="BlockText">
    <w:name w:val="Block Text"/>
    <w:basedOn w:val="Normal"/>
    <w:rsid w:val="00A313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13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1359"/>
    <w:rPr>
      <w:sz w:val="16"/>
      <w:vertAlign w:val="superscript"/>
    </w:rPr>
  </w:style>
  <w:style w:type="character" w:customStyle="1" w:styleId="Symbols">
    <w:name w:val="Symbols"/>
    <w:basedOn w:val="DefaultParagraphFont"/>
    <w:rsid w:val="00A31359"/>
    <w:rPr>
      <w:rFonts w:ascii="Symbol" w:hAnsi="Symbol"/>
    </w:rPr>
  </w:style>
  <w:style w:type="character" w:customStyle="1" w:styleId="MenuOptions">
    <w:name w:val="Menu Options"/>
    <w:basedOn w:val="DefaultParagraphFont"/>
    <w:rsid w:val="00A313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1359"/>
    <w:rPr>
      <w:b/>
    </w:rPr>
  </w:style>
  <w:style w:type="character" w:customStyle="1" w:styleId="Underlined">
    <w:name w:val="Underlined"/>
    <w:basedOn w:val="DefaultParagraphFont"/>
    <w:rsid w:val="00A31359"/>
    <w:rPr>
      <w:u w:val="single"/>
    </w:rPr>
  </w:style>
  <w:style w:type="paragraph" w:customStyle="1" w:styleId="TableBodyTextRight">
    <w:name w:val="Table Body Text Right"/>
    <w:basedOn w:val="TableBodyText"/>
    <w:rsid w:val="00A313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1359"/>
    <w:rPr>
      <w:sz w:val="18"/>
    </w:rPr>
  </w:style>
  <w:style w:type="paragraph" w:customStyle="1" w:styleId="BodySmallRight">
    <w:name w:val="Body Small Right"/>
    <w:basedOn w:val="BodyTextRight"/>
    <w:rsid w:val="00A31359"/>
    <w:rPr>
      <w:sz w:val="18"/>
      <w:szCs w:val="18"/>
    </w:rPr>
  </w:style>
  <w:style w:type="paragraph" w:customStyle="1" w:styleId="MarginEdition">
    <w:name w:val="Margin Edition"/>
    <w:basedOn w:val="MarginNote"/>
    <w:rsid w:val="00A313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1359"/>
    <w:rPr>
      <w:sz w:val="2"/>
      <w:szCs w:val="2"/>
    </w:rPr>
  </w:style>
  <w:style w:type="character" w:customStyle="1" w:styleId="Small">
    <w:name w:val="Small"/>
    <w:basedOn w:val="DefaultParagraphFont"/>
    <w:rsid w:val="00A31359"/>
    <w:rPr>
      <w:sz w:val="16"/>
    </w:rPr>
  </w:style>
  <w:style w:type="paragraph" w:customStyle="1" w:styleId="WideTable">
    <w:name w:val="Wide Table"/>
    <w:basedOn w:val="Normal"/>
    <w:rsid w:val="00A313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1359"/>
  </w:style>
  <w:style w:type="paragraph" w:styleId="Quote">
    <w:name w:val="Quote"/>
    <w:basedOn w:val="Heading1"/>
    <w:link w:val="QuoteChar"/>
    <w:qFormat/>
    <w:rsid w:val="00A313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13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1359"/>
    <w:pPr>
      <w:pageBreakBefore/>
    </w:pPr>
  </w:style>
  <w:style w:type="paragraph" w:customStyle="1" w:styleId="Border">
    <w:name w:val="Border"/>
    <w:basedOn w:val="Normal"/>
    <w:qFormat/>
    <w:rsid w:val="00A313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13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3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3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13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13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13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13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13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1359"/>
    <w:rPr>
      <w:u w:val="single"/>
    </w:rPr>
  </w:style>
  <w:style w:type="character" w:customStyle="1" w:styleId="BoldandItalics">
    <w:name w:val="Bold and Italics"/>
    <w:qFormat/>
    <w:rsid w:val="00A31359"/>
    <w:rPr>
      <w:b/>
      <w:i/>
      <w:u w:val="none"/>
    </w:rPr>
  </w:style>
  <w:style w:type="paragraph" w:styleId="BalloonText">
    <w:name w:val="Balloon Text"/>
    <w:basedOn w:val="Normal"/>
    <w:link w:val="BalloonTextChar"/>
    <w:rsid w:val="00A313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13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13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13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13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13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1359"/>
    <w:pPr>
      <w:spacing w:before="0" w:after="0"/>
    </w:pPr>
  </w:style>
  <w:style w:type="paragraph" w:customStyle="1" w:styleId="BodyTextBold">
    <w:name w:val="Body Text Bold"/>
    <w:basedOn w:val="BodyText"/>
    <w:qFormat/>
    <w:rsid w:val="00A31359"/>
    <w:rPr>
      <w:b/>
    </w:rPr>
  </w:style>
  <w:style w:type="character" w:styleId="Hyperlink">
    <w:name w:val="Hyperlink"/>
    <w:basedOn w:val="DefaultParagraphFont"/>
    <w:uiPriority w:val="99"/>
    <w:unhideWhenUsed/>
    <w:rsid w:val="002267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2208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MSS015043 Develop strategies for more sustainable use of resources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2022-12-21T05:40:00Z</dcterms:created>
  <dcterms:modified xsi:type="dcterms:W3CDTF">2022-12-21T05:40:00Z</dcterms:modified>
</cp:coreProperties>
</file>