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52D5" w:rsidP="009D52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MSS015042 Measure and report carbon footprint</w:t>
      </w:r>
      <w:r>
        <w:fldChar w:fldCharType="end"/>
      </w:r>
    </w:p>
    <w:p w:rsidR="009D52D5" w:rsidP="009D52D5">
      <w:pPr>
        <w:pStyle w:val="Version"/>
        <w:sectPr w:rsidSect="00426A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6A0B" w:rsidP="00426A0B">
      <w:pPr>
        <w:pStyle w:val="SuperHeading"/>
      </w:pPr>
      <w:r w:rsidRPr="00426A0B">
        <w:t>MSS015042 Measure and report carbon footprint</w:t>
      </w:r>
    </w:p>
    <w:p w:rsidR="00000000" w:rsidRPr="00426A0B" w:rsidP="00426A0B">
      <w:pPr>
        <w:pStyle w:val="Heading1"/>
      </w:pPr>
      <w:bookmarkStart w:id="1" w:name="O_1261427"/>
      <w:bookmarkEnd w:id="1"/>
      <w:r w:rsidRPr="00426A0B">
        <w:t>Modification History</w:t>
      </w:r>
    </w:p>
    <w:p w:rsidR="00000000" w:rsidRPr="00426A0B" w:rsidP="009D52D5">
      <w:pPr>
        <w:pStyle w:val="BodyText"/>
      </w:pPr>
      <w:r w:rsidRPr="00426A0B">
        <w:t>Release 1. Unit code changed. Unit title changed. Application changed. Performance Criteria changed. Foundation Skills populated. Assessment Requirements changed. Supersedes and is not equivalent to MSS015021 Measure and repor</w:t>
      </w:r>
      <w:r w:rsidRPr="00426A0B">
        <w:t xml:space="preserve">t carbon footprint of a product or product class.  </w:t>
      </w:r>
    </w:p>
    <w:p w:rsidR="00000000" w:rsidRPr="00426A0B" w:rsidP="00426A0B">
      <w:pPr>
        <w:pStyle w:val="Heading1"/>
      </w:pPr>
      <w:bookmarkStart w:id="2" w:name="O_1261428"/>
      <w:bookmarkEnd w:id="2"/>
      <w:r w:rsidRPr="00426A0B">
        <w:t>Application</w:t>
      </w:r>
    </w:p>
    <w:p w:rsidR="00000000" w:rsidRPr="00426A0B" w:rsidP="009D52D5">
      <w:pPr>
        <w:pStyle w:val="BodyText"/>
      </w:pPr>
      <w:r w:rsidRPr="00426A0B">
        <w:t>This unit describes the skills and knowledge required to determine the carbon footprint of a section of a value chain and make recommendations for improvements.</w:t>
      </w:r>
    </w:p>
    <w:p w:rsidR="00000000" w:rsidRPr="00426A0B" w:rsidP="009D52D5">
      <w:pPr>
        <w:pStyle w:val="BodyText"/>
      </w:pPr>
      <w:r w:rsidRPr="00426A0B">
        <w:t>This unit ap</w:t>
      </w:r>
      <w:r w:rsidRPr="00426A0B">
        <w:t>plies to managers, operational or technical specialists or similar roles who are required to determine the carbon dioxide (CO</w:t>
      </w:r>
      <w:r w:rsidRPr="00426A0B">
        <w:rPr>
          <w:rStyle w:val="Subscript"/>
        </w:rPr>
        <w:t>2</w:t>
      </w:r>
      <w:r w:rsidRPr="00426A0B">
        <w:t>) equivalent tonnes and calculate the embodied carbon of a process, product or service to determine its ‘carbon footprint’ and pro</w:t>
      </w:r>
      <w:r w:rsidRPr="00426A0B">
        <w:t xml:space="preserve">blem-solve to identify improvement strategies. </w:t>
      </w:r>
    </w:p>
    <w:p w:rsidR="00000000" w:rsidRPr="00426A0B" w:rsidP="009D52D5">
      <w:pPr>
        <w:pStyle w:val="BodyText"/>
      </w:pPr>
      <w:r w:rsidRPr="00426A0B">
        <w:t>This unit applies to any organisation.</w:t>
      </w:r>
    </w:p>
    <w:p w:rsidR="00000000" w:rsidRPr="00426A0B" w:rsidP="009D52D5">
      <w:pPr>
        <w:pStyle w:val="BodyText"/>
      </w:pPr>
      <w:r w:rsidRPr="00426A0B">
        <w:t>No licensing or certification requirements exist at the time of publication. Relevant legislation, industry standards and codes of practice within Australia must be appl</w:t>
      </w:r>
      <w:r w:rsidRPr="00426A0B">
        <w:t>ied.</w:t>
      </w:r>
    </w:p>
    <w:p w:rsidR="00000000" w:rsidRPr="00426A0B" w:rsidP="00426A0B">
      <w:pPr>
        <w:pStyle w:val="Heading1"/>
      </w:pPr>
      <w:bookmarkStart w:id="3" w:name="O_1261430"/>
      <w:bookmarkEnd w:id="3"/>
      <w:r w:rsidRPr="00426A0B">
        <w:t>Competency Field</w:t>
      </w:r>
    </w:p>
    <w:p w:rsidR="00000000" w:rsidRPr="00426A0B" w:rsidP="009D52D5">
      <w:pPr>
        <w:pStyle w:val="BodyText"/>
      </w:pPr>
      <w:r w:rsidRPr="00426A0B">
        <w:t>Sustainable operations</w:t>
      </w:r>
    </w:p>
    <w:p w:rsidR="00000000" w:rsidRPr="00426A0B" w:rsidP="00426A0B">
      <w:pPr>
        <w:pStyle w:val="Heading1"/>
      </w:pPr>
      <w:bookmarkStart w:id="4" w:name="O_1261432"/>
      <w:bookmarkEnd w:id="4"/>
      <w:r w:rsidRPr="00426A0B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9D52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A0B" w:rsidP="00426A0B">
            <w:pPr>
              <w:pStyle w:val="BodyText"/>
            </w:pPr>
            <w:r w:rsidRPr="00426A0B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A0B">
            <w:pPr>
              <w:pStyle w:val="BodyText"/>
              <w:rPr>
                <w:lang w:val="en-NZ"/>
              </w:rPr>
            </w:pPr>
            <w:r w:rsidRPr="00426A0B">
              <w:rPr>
                <w:rStyle w:val="SpecialBold"/>
              </w:rPr>
              <w:t>Performance Criteria</w:t>
            </w:r>
          </w:p>
        </w:tc>
      </w:tr>
      <w:tr w:rsidTr="009D52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A0B">
            <w:pPr>
              <w:pStyle w:val="BodyText"/>
              <w:rPr>
                <w:lang w:val="en-NZ"/>
              </w:rPr>
            </w:pPr>
            <w:r w:rsidRPr="00426A0B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A0B">
            <w:pPr>
              <w:pStyle w:val="BodyText"/>
              <w:rPr>
                <w:lang w:val="en-NZ"/>
              </w:rPr>
            </w:pPr>
            <w:r w:rsidRPr="00426A0B">
              <w:t>Performance criteria describe the performance needed to demonstra</w:t>
            </w:r>
            <w:r w:rsidRPr="00426A0B">
              <w:t>te achievement of the element.</w:t>
            </w:r>
          </w:p>
        </w:tc>
      </w:tr>
      <w:tr w:rsidTr="009D52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A0B" w:rsidP="00426A0B">
            <w:pPr>
              <w:pStyle w:val="BodyText"/>
            </w:pPr>
            <w:r w:rsidRPr="00426A0B">
              <w:t>1. Map carbon sources and sinks along the value chain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A0B" w:rsidP="00426A0B">
            <w:pPr>
              <w:pStyle w:val="BodyText"/>
            </w:pPr>
            <w:r w:rsidRPr="00426A0B">
              <w:t>1.1 Select portion of value chain for analysis</w:t>
            </w:r>
          </w:p>
          <w:p w:rsidR="00000000" w:rsidRPr="00426A0B" w:rsidP="00426A0B">
            <w:pPr>
              <w:pStyle w:val="BodyText"/>
            </w:pPr>
            <w:r w:rsidRPr="00426A0B">
              <w:t>1.2 Identify process steps along portion of value chain</w:t>
            </w:r>
          </w:p>
          <w:p w:rsidR="00000000" w:rsidP="00426A0B">
            <w:pPr>
              <w:pStyle w:val="BodyText"/>
              <w:rPr>
                <w:lang w:val="en-NZ"/>
              </w:rPr>
            </w:pPr>
            <w:r w:rsidRPr="00426A0B">
              <w:t>1.3 Identify carbon-related change which occurs at each step</w:t>
            </w:r>
          </w:p>
        </w:tc>
      </w:tr>
      <w:tr w:rsidTr="009D52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A0B" w:rsidP="00426A0B">
            <w:pPr>
              <w:pStyle w:val="BodyText"/>
            </w:pPr>
            <w:r w:rsidRPr="00426A0B">
              <w:t>2. Determine nature and source for carbon emissions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A0B" w:rsidP="00426A0B">
            <w:pPr>
              <w:pStyle w:val="BodyText"/>
            </w:pPr>
            <w:r w:rsidRPr="00426A0B">
              <w:t>2.1 Determine carbon emissions from each step</w:t>
            </w:r>
          </w:p>
          <w:p w:rsidR="00000000" w:rsidRPr="00426A0B" w:rsidP="00426A0B">
            <w:pPr>
              <w:pStyle w:val="BodyText"/>
            </w:pPr>
            <w:r w:rsidRPr="00426A0B">
              <w:t>2.2 Determine source of each emission</w:t>
            </w:r>
          </w:p>
          <w:p w:rsidR="00000000" w:rsidP="00426A0B">
            <w:pPr>
              <w:pStyle w:val="BodyText"/>
              <w:rPr>
                <w:lang w:val="en-NZ"/>
              </w:rPr>
            </w:pPr>
            <w:r w:rsidRPr="00426A0B">
              <w:t>2.3 Identify measurements available for each emission and each source</w:t>
            </w:r>
          </w:p>
        </w:tc>
      </w:tr>
      <w:tr w:rsidTr="009D52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A0B" w:rsidP="00426A0B">
            <w:pPr>
              <w:pStyle w:val="BodyText"/>
            </w:pPr>
            <w:r w:rsidRPr="00426A0B">
              <w:t>3. Quantify carbon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A0B" w:rsidP="00426A0B">
            <w:pPr>
              <w:pStyle w:val="BodyText"/>
            </w:pPr>
            <w:r w:rsidRPr="00426A0B">
              <w:t>3.1 Quantify each emission</w:t>
            </w:r>
          </w:p>
          <w:p w:rsidR="00000000" w:rsidRPr="00426A0B" w:rsidP="00426A0B">
            <w:pPr>
              <w:pStyle w:val="BodyText"/>
            </w:pPr>
            <w:r w:rsidRPr="00426A0B">
              <w:t>3</w:t>
            </w:r>
            <w:r w:rsidRPr="00426A0B">
              <w:t>.2 Determine CO</w:t>
            </w:r>
            <w:r w:rsidRPr="00426A0B">
              <w:rPr>
                <w:rStyle w:val="Subscript"/>
              </w:rPr>
              <w:t>2</w:t>
            </w:r>
            <w:r w:rsidRPr="00426A0B">
              <w:t xml:space="preserve"> equivalent tonnes for each emission</w:t>
            </w:r>
          </w:p>
          <w:p w:rsidR="00000000" w:rsidP="00426A0B">
            <w:pPr>
              <w:pStyle w:val="BodyText"/>
              <w:rPr>
                <w:color w:val="000000"/>
                <w:lang w:val="en-NZ"/>
              </w:rPr>
            </w:pPr>
            <w:r w:rsidRPr="00426A0B">
              <w:t>3.3 Determine total carbon embodied in process, product or service</w:t>
            </w:r>
          </w:p>
        </w:tc>
      </w:tr>
      <w:tr w:rsidTr="009D52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A0B" w:rsidP="00426A0B">
            <w:pPr>
              <w:pStyle w:val="BodyText"/>
            </w:pPr>
            <w:r w:rsidRPr="00426A0B">
              <w:t>4. Recommend strategies for reducing carbon footprint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A0B" w:rsidP="00426A0B">
            <w:pPr>
              <w:pStyle w:val="BodyText"/>
            </w:pPr>
            <w:r w:rsidRPr="00426A0B">
              <w:t>4.1 Short-list high carbon sources</w:t>
            </w:r>
          </w:p>
          <w:p w:rsidR="00000000" w:rsidRPr="00426A0B" w:rsidP="00426A0B">
            <w:pPr>
              <w:pStyle w:val="BodyText"/>
            </w:pPr>
            <w:r w:rsidRPr="00426A0B">
              <w:t>4.2 Determine root cause of emissions</w:t>
            </w:r>
          </w:p>
          <w:p w:rsidR="00000000" w:rsidRPr="00426A0B" w:rsidP="00426A0B">
            <w:pPr>
              <w:pStyle w:val="BodyText"/>
            </w:pPr>
            <w:r w:rsidRPr="00426A0B">
              <w:t>4.3 Identify relevant carbon sinks</w:t>
            </w:r>
          </w:p>
          <w:p w:rsidR="00000000" w:rsidRPr="00426A0B" w:rsidP="00426A0B">
            <w:pPr>
              <w:pStyle w:val="BodyText"/>
            </w:pPr>
            <w:r w:rsidRPr="00426A0B">
              <w:t>4.4 Investigate methods for reducing emissions</w:t>
            </w:r>
          </w:p>
          <w:p w:rsidR="00000000" w:rsidP="00426A0B">
            <w:pPr>
              <w:pStyle w:val="BodyText"/>
              <w:rPr>
                <w:lang w:val="en-NZ"/>
              </w:rPr>
            </w:pPr>
            <w:r w:rsidRPr="00426A0B">
              <w:t>4.5 Prepare recommendation for improvement</w:t>
            </w:r>
          </w:p>
        </w:tc>
      </w:tr>
      <w:tr w:rsidTr="009D52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A0B" w:rsidP="00426A0B">
            <w:pPr>
              <w:pStyle w:val="BodyText"/>
            </w:pPr>
            <w:r w:rsidRPr="00426A0B">
              <w:t>5. Report carbon footprint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A0B" w:rsidP="00426A0B">
            <w:pPr>
              <w:pStyle w:val="BodyText"/>
            </w:pPr>
            <w:r w:rsidRPr="00426A0B">
              <w:t>5.1 Identify purpose of report and key stakeholders</w:t>
            </w:r>
          </w:p>
          <w:p w:rsidR="00000000" w:rsidRPr="00426A0B" w:rsidP="00426A0B">
            <w:pPr>
              <w:pStyle w:val="BodyText"/>
            </w:pPr>
            <w:r w:rsidRPr="00426A0B">
              <w:t>5.2 Compile data, implications and recommendations</w:t>
            </w:r>
            <w:r w:rsidRPr="00426A0B">
              <w:t xml:space="preserve"> </w:t>
            </w:r>
          </w:p>
          <w:p w:rsidR="00000000" w:rsidRPr="00426A0B" w:rsidP="00426A0B">
            <w:pPr>
              <w:pStyle w:val="BodyText"/>
            </w:pPr>
            <w:r w:rsidRPr="00426A0B">
              <w:t>5.3 Write report and communicate with stakeholders</w:t>
            </w:r>
          </w:p>
        </w:tc>
      </w:tr>
    </w:tbl>
    <w:p w:rsidR="00000000" w:rsidRPr="00426A0B" w:rsidP="00426A0B">
      <w:pPr>
        <w:pStyle w:val="BodyText"/>
      </w:pPr>
    </w:p>
    <w:p w:rsidR="00000000" w:rsidRPr="00426A0B" w:rsidP="00426A0B">
      <w:pPr>
        <w:pStyle w:val="AllowPageBreak"/>
      </w:pPr>
    </w:p>
    <w:p w:rsidR="00000000" w:rsidRPr="00426A0B" w:rsidP="00426A0B">
      <w:pPr>
        <w:pStyle w:val="Heading1"/>
      </w:pPr>
      <w:bookmarkStart w:id="5" w:name="O_1261433"/>
      <w:bookmarkEnd w:id="5"/>
      <w:r w:rsidRPr="00426A0B">
        <w:t>Foundation Skills</w:t>
      </w:r>
    </w:p>
    <w:p w:rsidR="00000000" w:rsidRPr="00426A0B" w:rsidP="009D52D5">
      <w:pPr>
        <w:pStyle w:val="BodyText"/>
      </w:pPr>
      <w:r w:rsidRPr="00426A0B">
        <w:t>This section describes those language, literacy, numeracy and employment skills that are essential to performance but not explicit in the performance criteria.</w:t>
      </w:r>
    </w:p>
    <w:p w:rsidR="00000000" w:rsidRPr="00426A0B" w:rsidP="00426A0B">
      <w:pPr>
        <w:pStyle w:val="ListBullet"/>
      </w:pPr>
      <w:r w:rsidRPr="00426A0B">
        <w:t>Rea</w:t>
      </w:r>
      <w:r w:rsidRPr="00426A0B">
        <w:t xml:space="preserve">ding skills to interpret familiar and technical information </w:t>
      </w:r>
    </w:p>
    <w:p w:rsidR="00000000" w:rsidRPr="00426A0B" w:rsidP="00426A0B">
      <w:pPr>
        <w:pStyle w:val="ListBullet"/>
      </w:pPr>
      <w:r w:rsidRPr="00426A0B">
        <w:t xml:space="preserve">Writing skills to report on implications of data and make recommendations </w:t>
      </w:r>
    </w:p>
    <w:p w:rsidR="00000000" w:rsidRPr="00426A0B" w:rsidP="00426A0B">
      <w:pPr>
        <w:pStyle w:val="ListBullet"/>
      </w:pPr>
      <w:r w:rsidRPr="00426A0B">
        <w:t>Oral communication skills to communicate with stakeholders</w:t>
      </w:r>
    </w:p>
    <w:p w:rsidR="00000000" w:rsidRPr="00426A0B" w:rsidP="00426A0B">
      <w:pPr>
        <w:pStyle w:val="ListBullet"/>
      </w:pPr>
      <w:r w:rsidRPr="00426A0B">
        <w:t>Numeracy skills to identify and interpret measurements and perform calculations using equations and conversion factors</w:t>
      </w:r>
    </w:p>
    <w:p w:rsidR="00000000" w:rsidRPr="00426A0B" w:rsidP="00426A0B">
      <w:pPr>
        <w:pStyle w:val="ListBullet"/>
      </w:pPr>
      <w:r w:rsidRPr="00426A0B">
        <w:t xml:space="preserve">Learning skills to identify information needs and sources of information. </w:t>
      </w:r>
    </w:p>
    <w:p w:rsidR="00000000" w:rsidRPr="00426A0B" w:rsidP="009D52D5">
      <w:pPr>
        <w:pStyle w:val="BodyText"/>
      </w:pPr>
      <w:r w:rsidRPr="00426A0B">
        <w:t xml:space="preserve">Other foundation skills essential to performance are explicit </w:t>
      </w:r>
      <w:r w:rsidRPr="00426A0B">
        <w:t>in the performance criteria of this unit.</w:t>
      </w:r>
    </w:p>
    <w:p w:rsidR="00000000" w:rsidRPr="00426A0B" w:rsidP="00426A0B">
      <w:pPr>
        <w:pStyle w:val="Heading1"/>
      </w:pPr>
      <w:bookmarkStart w:id="6" w:name="O_1261435"/>
      <w:bookmarkEnd w:id="6"/>
      <w:r w:rsidRPr="00426A0B">
        <w:t>Unit Mapping Information</w:t>
      </w:r>
    </w:p>
    <w:p w:rsidR="00000000" w:rsidRPr="00426A0B" w:rsidP="009D52D5">
      <w:pPr>
        <w:pStyle w:val="BodyText"/>
      </w:pPr>
      <w:r w:rsidRPr="00426A0B">
        <w:t>Release 1. No equivalent unit.</w:t>
      </w:r>
    </w:p>
    <w:p w:rsidR="00000000" w:rsidRPr="00426A0B" w:rsidP="00426A0B">
      <w:pPr>
        <w:pStyle w:val="Heading1"/>
      </w:pPr>
      <w:bookmarkStart w:id="7" w:name="O_1261442"/>
      <w:bookmarkEnd w:id="7"/>
      <w:r w:rsidRPr="00426A0B">
        <w:t>Links</w:t>
      </w:r>
    </w:p>
    <w:p w:rsidR="00000000" w:rsidRPr="00426A0B" w:rsidP="009D52D5">
      <w:pPr>
        <w:pStyle w:val="BodyText"/>
      </w:pPr>
      <w:r w:rsidRPr="00426A0B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B15FDE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426A0B" w:rsidP="00426A0B"/>
    <w:sectPr w:rsidSect="00426A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A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A0B" w:rsidRPr="009D52D5" w:rsidP="009D52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A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2D5" w:rsidP="00426A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52D5" w:rsidP="00426A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D52D5" w:rsidP="00426A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A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2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6A0B" w:rsidRPr="009D52D5" w:rsidP="009D52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A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2D5" w:rsidRPr="002D2AF8" w:rsidP="00426A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MSS015042 Measure and report carbon footprint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9D52D5" w:rsidP="00426A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C434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3C67B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A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6A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6A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6A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6A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6A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6A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6A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6A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6A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6A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6A0B"/>
  </w:style>
  <w:style w:type="character" w:customStyle="1" w:styleId="Heading1Char">
    <w:name w:val="Heading 1 Char"/>
    <w:basedOn w:val="DefaultParagraphFont"/>
    <w:link w:val="Heading1"/>
    <w:rsid w:val="00426A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6A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6A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6A0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6A0B"/>
    <w:rPr>
      <w:b/>
      <w:spacing w:val="0"/>
    </w:rPr>
  </w:style>
  <w:style w:type="paragraph" w:customStyle="1" w:styleId="SuperHeading">
    <w:name w:val="SuperHeading"/>
    <w:basedOn w:val="Normal"/>
    <w:rsid w:val="00426A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6A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bscript">
    <w:name w:val="Subscript"/>
    <w:basedOn w:val="DefaultParagraphFont"/>
    <w:rsid w:val="00426A0B"/>
    <w:rPr>
      <w:sz w:val="16"/>
      <w:vertAlign w:val="subscript"/>
    </w:rPr>
  </w:style>
  <w:style w:type="character" w:customStyle="1" w:styleId="Heading2Char">
    <w:name w:val="Heading 2 Char"/>
    <w:basedOn w:val="DefaultParagraphFont"/>
    <w:link w:val="Heading2"/>
    <w:rsid w:val="00426A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6A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6A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6A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6A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6A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6A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6A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6A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6A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6A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6A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6A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6A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6A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6A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6A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6A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6A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6A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6A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6A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6A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6A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6A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6A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6A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6A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6A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6A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6A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6A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6A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6A0B"/>
    <w:rPr>
      <w:i/>
    </w:rPr>
  </w:style>
  <w:style w:type="paragraph" w:styleId="Caption">
    <w:name w:val="caption"/>
    <w:basedOn w:val="BodyText"/>
    <w:next w:val="Normal"/>
    <w:qFormat/>
    <w:rsid w:val="00426A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6A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6A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6A0B"/>
  </w:style>
  <w:style w:type="paragraph" w:styleId="TableofFigures">
    <w:name w:val="table of figures"/>
    <w:basedOn w:val="Normal"/>
    <w:next w:val="Normal"/>
    <w:semiHidden/>
    <w:rsid w:val="00426A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6A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6A0B"/>
    <w:rPr>
      <w:rFonts w:ascii="Wingdings" w:hAnsi="Wingdings"/>
    </w:rPr>
  </w:style>
  <w:style w:type="paragraph" w:customStyle="1" w:styleId="TableHeading">
    <w:name w:val="Table Heading"/>
    <w:basedOn w:val="HeadingBase"/>
    <w:rsid w:val="00426A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6A0B"/>
    <w:rPr>
      <w:color w:val="0033CC"/>
      <w:u w:val="none"/>
    </w:rPr>
  </w:style>
  <w:style w:type="paragraph" w:customStyle="1" w:styleId="BodyTextRight">
    <w:name w:val="Body Text Right"/>
    <w:basedOn w:val="BodyText"/>
    <w:rsid w:val="00426A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6A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6A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6A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6A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6A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6A0B"/>
    <w:rPr>
      <w:sz w:val="32"/>
    </w:rPr>
  </w:style>
  <w:style w:type="paragraph" w:customStyle="1" w:styleId="HeadingProcedure">
    <w:name w:val="Heading Procedure"/>
    <w:basedOn w:val="HeadingBase"/>
    <w:next w:val="Normal"/>
    <w:rsid w:val="00426A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6A0B"/>
    <w:pPr>
      <w:spacing w:before="60" w:after="60"/>
    </w:pPr>
  </w:style>
  <w:style w:type="paragraph" w:styleId="ListContinue">
    <w:name w:val="List Continue"/>
    <w:basedOn w:val="List"/>
    <w:rsid w:val="00426A0B"/>
    <w:pPr>
      <w:ind w:firstLine="0"/>
    </w:pPr>
  </w:style>
  <w:style w:type="paragraph" w:customStyle="1" w:styleId="ListNote">
    <w:name w:val="List Note"/>
    <w:basedOn w:val="List"/>
    <w:rsid w:val="00426A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6A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6A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6A0B"/>
    <w:rPr>
      <w:rFonts w:ascii="Courier New" w:hAnsi="Courier New"/>
    </w:rPr>
  </w:style>
  <w:style w:type="paragraph" w:customStyle="1" w:styleId="NoteBullet">
    <w:name w:val="Note Bullet"/>
    <w:basedOn w:val="Note"/>
    <w:rsid w:val="00426A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6A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6A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6A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6A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6A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6A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6A0B"/>
    <w:rPr>
      <w:b/>
      <w:smallCaps/>
    </w:rPr>
  </w:style>
  <w:style w:type="paragraph" w:customStyle="1" w:styleId="TableListNumber">
    <w:name w:val="Table List Number"/>
    <w:basedOn w:val="ListNumber"/>
    <w:rsid w:val="00426A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6A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6A0B"/>
    <w:pPr>
      <w:numPr>
        <w:numId w:val="8"/>
      </w:numPr>
    </w:pPr>
  </w:style>
  <w:style w:type="paragraph" w:customStyle="1" w:styleId="ListAlpha2">
    <w:name w:val="List Alpha 2"/>
    <w:basedOn w:val="List2"/>
    <w:rsid w:val="00426A0B"/>
    <w:pPr>
      <w:numPr>
        <w:numId w:val="7"/>
      </w:numPr>
    </w:pPr>
  </w:style>
  <w:style w:type="paragraph" w:styleId="List2">
    <w:name w:val="List 2"/>
    <w:basedOn w:val="BodyText"/>
    <w:rsid w:val="00426A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6A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6A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6A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6A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6A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6A0B"/>
    <w:pPr>
      <w:numPr>
        <w:numId w:val="3"/>
      </w:numPr>
    </w:pPr>
  </w:style>
  <w:style w:type="paragraph" w:styleId="ListContinue2">
    <w:name w:val="List Continue 2"/>
    <w:basedOn w:val="List2"/>
    <w:rsid w:val="00426A0B"/>
    <w:pPr>
      <w:ind w:firstLine="0"/>
    </w:pPr>
  </w:style>
  <w:style w:type="paragraph" w:styleId="ListContinue3">
    <w:name w:val="List Continue 3"/>
    <w:basedOn w:val="List3"/>
    <w:rsid w:val="00426A0B"/>
    <w:pPr>
      <w:ind w:left="1021" w:firstLine="0"/>
    </w:pPr>
  </w:style>
  <w:style w:type="paragraph" w:styleId="ListContinue4">
    <w:name w:val="List Continue 4"/>
    <w:basedOn w:val="List4"/>
    <w:rsid w:val="00426A0B"/>
    <w:pPr>
      <w:ind w:firstLine="0"/>
    </w:pPr>
  </w:style>
  <w:style w:type="paragraph" w:styleId="ListContinue5">
    <w:name w:val="List Continue 5"/>
    <w:basedOn w:val="List5"/>
    <w:rsid w:val="00426A0B"/>
    <w:pPr>
      <w:ind w:firstLine="0"/>
    </w:pPr>
  </w:style>
  <w:style w:type="paragraph" w:styleId="ListNumber3">
    <w:name w:val="List Number 3"/>
    <w:basedOn w:val="List3"/>
    <w:rsid w:val="00426A0B"/>
    <w:pPr>
      <w:numPr>
        <w:numId w:val="4"/>
      </w:numPr>
    </w:pPr>
  </w:style>
  <w:style w:type="paragraph" w:styleId="ListNumber4">
    <w:name w:val="List Number 4"/>
    <w:basedOn w:val="List4"/>
    <w:rsid w:val="00426A0B"/>
    <w:pPr>
      <w:numPr>
        <w:numId w:val="5"/>
      </w:numPr>
    </w:pPr>
  </w:style>
  <w:style w:type="paragraph" w:styleId="ListNumber5">
    <w:name w:val="List Number 5"/>
    <w:basedOn w:val="List5"/>
    <w:rsid w:val="00426A0B"/>
    <w:pPr>
      <w:numPr>
        <w:numId w:val="6"/>
      </w:numPr>
    </w:pPr>
  </w:style>
  <w:style w:type="paragraph" w:styleId="BlockText">
    <w:name w:val="Block Text"/>
    <w:basedOn w:val="Normal"/>
    <w:rsid w:val="00426A0B"/>
    <w:pPr>
      <w:spacing w:after="120"/>
      <w:ind w:left="1440" w:right="1440"/>
    </w:pPr>
  </w:style>
  <w:style w:type="character" w:customStyle="1" w:styleId="Superscript">
    <w:name w:val="Superscript"/>
    <w:basedOn w:val="DefaultParagraphFont"/>
    <w:rsid w:val="00426A0B"/>
    <w:rPr>
      <w:sz w:val="16"/>
      <w:vertAlign w:val="superscript"/>
    </w:rPr>
  </w:style>
  <w:style w:type="character" w:customStyle="1" w:styleId="Symbols">
    <w:name w:val="Symbols"/>
    <w:basedOn w:val="DefaultParagraphFont"/>
    <w:rsid w:val="00426A0B"/>
    <w:rPr>
      <w:rFonts w:ascii="Symbol" w:hAnsi="Symbol"/>
    </w:rPr>
  </w:style>
  <w:style w:type="character" w:customStyle="1" w:styleId="MenuOptions">
    <w:name w:val="Menu Options"/>
    <w:basedOn w:val="DefaultParagraphFont"/>
    <w:rsid w:val="00426A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6A0B"/>
    <w:rPr>
      <w:b/>
    </w:rPr>
  </w:style>
  <w:style w:type="character" w:customStyle="1" w:styleId="Underlined">
    <w:name w:val="Underlined"/>
    <w:basedOn w:val="DefaultParagraphFont"/>
    <w:rsid w:val="00426A0B"/>
    <w:rPr>
      <w:u w:val="single"/>
    </w:rPr>
  </w:style>
  <w:style w:type="paragraph" w:customStyle="1" w:styleId="TableBodyTextRight">
    <w:name w:val="Table Body Text Right"/>
    <w:basedOn w:val="TableBodyText"/>
    <w:rsid w:val="00426A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6A0B"/>
    <w:rPr>
      <w:sz w:val="18"/>
    </w:rPr>
  </w:style>
  <w:style w:type="paragraph" w:customStyle="1" w:styleId="BodySmallRight">
    <w:name w:val="Body Small Right"/>
    <w:basedOn w:val="BodyTextRight"/>
    <w:rsid w:val="00426A0B"/>
    <w:rPr>
      <w:sz w:val="18"/>
      <w:szCs w:val="18"/>
    </w:rPr>
  </w:style>
  <w:style w:type="paragraph" w:customStyle="1" w:styleId="MarginEdition">
    <w:name w:val="Margin Edition"/>
    <w:basedOn w:val="MarginNote"/>
    <w:rsid w:val="00426A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6A0B"/>
    <w:rPr>
      <w:sz w:val="2"/>
      <w:szCs w:val="2"/>
    </w:rPr>
  </w:style>
  <w:style w:type="character" w:customStyle="1" w:styleId="Small">
    <w:name w:val="Small"/>
    <w:basedOn w:val="DefaultParagraphFont"/>
    <w:rsid w:val="00426A0B"/>
    <w:rPr>
      <w:sz w:val="16"/>
    </w:rPr>
  </w:style>
  <w:style w:type="paragraph" w:customStyle="1" w:styleId="WideTable">
    <w:name w:val="Wide Table"/>
    <w:basedOn w:val="Normal"/>
    <w:rsid w:val="00426A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6A0B"/>
  </w:style>
  <w:style w:type="paragraph" w:styleId="Quote">
    <w:name w:val="Quote"/>
    <w:basedOn w:val="Heading1"/>
    <w:link w:val="QuoteChar"/>
    <w:qFormat/>
    <w:rsid w:val="00426A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6A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6A0B"/>
    <w:pPr>
      <w:pageBreakBefore/>
    </w:pPr>
  </w:style>
  <w:style w:type="paragraph" w:customStyle="1" w:styleId="Border">
    <w:name w:val="Border"/>
    <w:basedOn w:val="Normal"/>
    <w:qFormat/>
    <w:rsid w:val="00426A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6A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6A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6A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6A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6A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6A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6A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6A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6A0B"/>
    <w:rPr>
      <w:u w:val="single"/>
    </w:rPr>
  </w:style>
  <w:style w:type="character" w:customStyle="1" w:styleId="BoldandItalics">
    <w:name w:val="Bold and Italics"/>
    <w:qFormat/>
    <w:rsid w:val="00426A0B"/>
    <w:rPr>
      <w:b/>
      <w:i/>
      <w:u w:val="none"/>
    </w:rPr>
  </w:style>
  <w:style w:type="paragraph" w:styleId="BalloonText">
    <w:name w:val="Balloon Text"/>
    <w:basedOn w:val="Normal"/>
    <w:link w:val="BalloonTextChar"/>
    <w:rsid w:val="00426A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6A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6A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6A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6A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6A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6A0B"/>
    <w:pPr>
      <w:spacing w:before="0" w:after="0"/>
    </w:pPr>
  </w:style>
  <w:style w:type="paragraph" w:customStyle="1" w:styleId="BodyTextBold">
    <w:name w:val="Body Text Bold"/>
    <w:basedOn w:val="BodyText"/>
    <w:qFormat/>
    <w:rsid w:val="00426A0B"/>
    <w:rPr>
      <w:b/>
    </w:rPr>
  </w:style>
  <w:style w:type="character" w:styleId="Hyperlink">
    <w:name w:val="Hyperlink"/>
    <w:basedOn w:val="DefaultParagraphFont"/>
    <w:uiPriority w:val="99"/>
    <w:unhideWhenUsed/>
    <w:rsid w:val="009D52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468</Words>
  <Characters>2972</Characters>
  <Application>Microsoft Office Word</Application>
  <DocSecurity>0</DocSecurity>
  <Lines>92</Lines>
  <Paragraphs>61</Paragraphs>
  <ScaleCrop>false</ScaleCrop>
  <Company>Author-it Software Corporation Ltd.</Company>
  <LinksUpToDate>false</LinksUpToDate>
  <CharactersWithSpaces>3379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MSS015042 Measure and report carbon footprint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2022-12-16T02:27:00Z</dcterms:created>
  <dcterms:modified xsi:type="dcterms:W3CDTF">2022-12-16T02:27:00Z</dcterms:modified>
</cp:coreProperties>
</file>