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3F8" w:rsidP="00BF0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MSS015042 Measure and report carbon footprint</w:t>
      </w:r>
      <w:r>
        <w:fldChar w:fldCharType="end"/>
      </w:r>
    </w:p>
    <w:p w:rsidR="00BF03F8" w:rsidP="00BF03F8">
      <w:pPr>
        <w:pStyle w:val="Version"/>
        <w:sectPr w:rsidSect="00242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B1D" w:rsidP="00242B1D">
      <w:pPr>
        <w:pStyle w:val="SuperHeading"/>
      </w:pPr>
      <w:r w:rsidRPr="00242B1D">
        <w:t>Assessment Requirements for MSS015042 Measure and report carbon footprint</w:t>
      </w:r>
    </w:p>
    <w:p w:rsidR="00000000" w:rsidRPr="00242B1D" w:rsidP="00242B1D">
      <w:pPr>
        <w:pStyle w:val="Heading1"/>
      </w:pPr>
      <w:bookmarkStart w:id="1" w:name="O_1261437"/>
      <w:bookmarkEnd w:id="1"/>
      <w:r w:rsidRPr="00242B1D">
        <w:t>Modification History</w:t>
      </w:r>
    </w:p>
    <w:p w:rsidR="00000000" w:rsidRPr="00242B1D" w:rsidP="00BF03F8">
      <w:pPr>
        <w:pStyle w:val="BodyText"/>
      </w:pPr>
      <w:r w:rsidRPr="00242B1D">
        <w:t xml:space="preserve">Release 1. Unit code changed. Unit title changed. Application changed. </w:t>
      </w:r>
      <w:r w:rsidRPr="00242B1D">
        <w:t xml:space="preserve">Performance Criteria changed. Foundation Skills populated. Assessment Requirements changed. Supersedes and is not equivalent to MSS015021 Measure and report carbon footprint of a product or product class.  </w:t>
      </w:r>
    </w:p>
    <w:p w:rsidR="00000000" w:rsidRPr="00242B1D" w:rsidP="00242B1D">
      <w:pPr>
        <w:pStyle w:val="Heading1"/>
      </w:pPr>
      <w:bookmarkStart w:id="2" w:name="O_1261438"/>
      <w:bookmarkEnd w:id="2"/>
      <w:r w:rsidRPr="00242B1D">
        <w:t>Performance Evidence</w:t>
      </w:r>
    </w:p>
    <w:p w:rsidR="00000000" w:rsidRPr="00242B1D" w:rsidP="00BF03F8">
      <w:pPr>
        <w:pStyle w:val="BodyText"/>
      </w:pPr>
      <w:r w:rsidRPr="00242B1D">
        <w:t>There mus</w:t>
      </w:r>
      <w:r w:rsidRPr="00242B1D">
        <w:t>t be evidence the candidate has completed the tasks outlined in the elements and performance criteria of this unit, and demonstrated the ability to:</w:t>
      </w:r>
    </w:p>
    <w:p w:rsidR="00000000" w:rsidRPr="00242B1D" w:rsidP="00242B1D">
      <w:pPr>
        <w:pStyle w:val="ListBullet"/>
      </w:pPr>
      <w:r w:rsidRPr="00242B1D">
        <w:t xml:space="preserve">determine carbon footprint of a portion of a value chain that comprises at least: </w:t>
      </w:r>
    </w:p>
    <w:p w:rsidR="00000000" w:rsidRPr="00242B1D" w:rsidP="00242B1D">
      <w:pPr>
        <w:pStyle w:val="ListBullet2"/>
      </w:pPr>
      <w:r w:rsidRPr="00242B1D">
        <w:t>3 process steps</w:t>
      </w:r>
    </w:p>
    <w:p w:rsidR="00000000" w:rsidRPr="00242B1D" w:rsidP="00242B1D">
      <w:pPr>
        <w:pStyle w:val="ListBullet2"/>
      </w:pPr>
      <w:r w:rsidRPr="00242B1D">
        <w:t>3 sour</w:t>
      </w:r>
      <w:r w:rsidRPr="00242B1D">
        <w:t>ces of emissions</w:t>
      </w:r>
    </w:p>
    <w:p w:rsidR="00000000" w:rsidRPr="00242B1D" w:rsidP="00242B1D">
      <w:pPr>
        <w:pStyle w:val="ListBullet"/>
      </w:pPr>
      <w:r w:rsidRPr="00242B1D">
        <w:t>prepare written report which interprets carbon footprint data and includes at least one recommendation to reduce emissions.</w:t>
      </w:r>
    </w:p>
    <w:p w:rsidR="00000000" w:rsidRPr="00242B1D" w:rsidP="00242B1D">
      <w:pPr>
        <w:pStyle w:val="AllowPageBreak"/>
      </w:pPr>
    </w:p>
    <w:p w:rsidR="00000000" w:rsidRPr="00242B1D" w:rsidP="00242B1D">
      <w:pPr>
        <w:pStyle w:val="Heading1"/>
      </w:pPr>
      <w:bookmarkStart w:id="3" w:name="O_1261439"/>
      <w:bookmarkEnd w:id="3"/>
      <w:r w:rsidRPr="00242B1D">
        <w:t>Knowledge Evidence</w:t>
      </w:r>
    </w:p>
    <w:p w:rsidR="00000000" w:rsidRPr="00242B1D" w:rsidP="00BF03F8">
      <w:pPr>
        <w:pStyle w:val="BodyText"/>
      </w:pPr>
      <w:r w:rsidRPr="00242B1D">
        <w:t>There must be evidence the candidate has knowledge of:</w:t>
      </w:r>
    </w:p>
    <w:p w:rsidR="00000000" w:rsidRPr="00242B1D" w:rsidP="00242B1D">
      <w:pPr>
        <w:pStyle w:val="ListBullet"/>
      </w:pPr>
      <w:r w:rsidRPr="00242B1D">
        <w:t xml:space="preserve">process and changes </w:t>
      </w:r>
      <w:r w:rsidRPr="00242B1D">
        <w:t>which occur at each step in selected portion of value chain</w:t>
      </w:r>
    </w:p>
    <w:p w:rsidR="00000000" w:rsidRPr="00242B1D" w:rsidP="00242B1D">
      <w:pPr>
        <w:pStyle w:val="ListBullet"/>
      </w:pPr>
      <w:r w:rsidRPr="00242B1D">
        <w:t>types of carbon emissions, including:</w:t>
      </w:r>
    </w:p>
    <w:p w:rsidR="00000000" w:rsidRPr="00242B1D" w:rsidP="00242B1D">
      <w:pPr>
        <w:pStyle w:val="ListBullet2"/>
      </w:pPr>
      <w:r w:rsidRPr="00242B1D">
        <w:t>gases, vapours and fumes</w:t>
      </w:r>
    </w:p>
    <w:p w:rsidR="00000000" w:rsidRPr="00242B1D" w:rsidP="00242B1D">
      <w:pPr>
        <w:pStyle w:val="ListBullet2"/>
      </w:pPr>
      <w:r w:rsidRPr="00242B1D">
        <w:t>liquids</w:t>
      </w:r>
    </w:p>
    <w:p w:rsidR="00000000" w:rsidRPr="00242B1D" w:rsidP="00242B1D">
      <w:pPr>
        <w:pStyle w:val="ListBullet2"/>
      </w:pPr>
      <w:r w:rsidRPr="00242B1D">
        <w:t>solids</w:t>
      </w:r>
    </w:p>
    <w:p w:rsidR="00000000" w:rsidRPr="00242B1D" w:rsidP="00242B1D">
      <w:pPr>
        <w:pStyle w:val="ListBullet2"/>
      </w:pPr>
      <w:r w:rsidRPr="00242B1D">
        <w:t>assumed emissions through material balancing</w:t>
      </w:r>
    </w:p>
    <w:p w:rsidR="00000000" w:rsidRPr="00242B1D" w:rsidP="00242B1D">
      <w:pPr>
        <w:pStyle w:val="ListBullet2"/>
      </w:pPr>
      <w:r w:rsidRPr="00242B1D">
        <w:t>assumed emissions through energy loss, including heat, friction and other energy conversion yield losses</w:t>
      </w:r>
    </w:p>
    <w:p w:rsidR="00000000" w:rsidRPr="00242B1D" w:rsidP="00242B1D">
      <w:pPr>
        <w:pStyle w:val="ListBullet2"/>
      </w:pPr>
      <w:r w:rsidRPr="00242B1D">
        <w:t>greenhouse gases, including those defined under the Kyoto protocol</w:t>
      </w:r>
    </w:p>
    <w:p w:rsidR="00000000" w:rsidRPr="00242B1D" w:rsidP="00242B1D">
      <w:pPr>
        <w:pStyle w:val="ListBullet"/>
      </w:pPr>
      <w:r w:rsidRPr="00242B1D">
        <w:t>carbon emission sources and sinks</w:t>
      </w:r>
    </w:p>
    <w:p w:rsidR="00000000" w:rsidRPr="00242B1D" w:rsidP="00242B1D">
      <w:pPr>
        <w:pStyle w:val="ListBullet"/>
      </w:pPr>
      <w:r w:rsidRPr="00242B1D">
        <w:t>application of carbon equivalence conversion fact</w:t>
      </w:r>
      <w:r w:rsidRPr="00242B1D">
        <w:t xml:space="preserve">ors </w:t>
      </w:r>
    </w:p>
    <w:p w:rsidR="00000000" w:rsidRPr="00242B1D" w:rsidP="00242B1D">
      <w:pPr>
        <w:pStyle w:val="ListBullet"/>
      </w:pPr>
      <w:r w:rsidRPr="00242B1D">
        <w:t>root cause analysis</w:t>
      </w:r>
    </w:p>
    <w:p w:rsidR="00000000" w:rsidRPr="00242B1D" w:rsidP="00242B1D">
      <w:pPr>
        <w:pStyle w:val="ListBullet"/>
      </w:pPr>
      <w:r w:rsidRPr="00242B1D">
        <w:t xml:space="preserve">design thinking as applied to problem solving and innovation for sustainability </w:t>
      </w:r>
    </w:p>
    <w:p w:rsidR="00000000" w:rsidRPr="00242B1D" w:rsidP="00242B1D">
      <w:pPr>
        <w:pStyle w:val="ListBullet"/>
      </w:pPr>
      <w:r w:rsidRPr="00242B1D">
        <w:t>current and emerging methods of reducing carbon emissions and embodied carbon</w:t>
      </w:r>
    </w:p>
    <w:p w:rsidR="00000000" w:rsidRPr="00242B1D" w:rsidP="00242B1D">
      <w:pPr>
        <w:pStyle w:val="ListBullet"/>
      </w:pPr>
      <w:r w:rsidRPr="00242B1D">
        <w:t>current and emerging approaches to reducing waste including:</w:t>
      </w:r>
    </w:p>
    <w:p w:rsidR="00000000" w:rsidRPr="00242B1D" w:rsidP="00242B1D">
      <w:pPr>
        <w:pStyle w:val="ListBullet2"/>
      </w:pPr>
      <w:r w:rsidRPr="00242B1D">
        <w:t>identifyin</w:t>
      </w:r>
      <w:r w:rsidRPr="00242B1D">
        <w:t>g, retaining and/or managing residual resources</w:t>
      </w:r>
    </w:p>
    <w:p w:rsidR="00000000" w:rsidRPr="00242B1D" w:rsidP="00242B1D">
      <w:pPr>
        <w:pStyle w:val="ListBullet2"/>
      </w:pPr>
      <w:r w:rsidRPr="00242B1D">
        <w:t xml:space="preserve">biological materials flow </w:t>
      </w:r>
    </w:p>
    <w:p w:rsidR="00000000" w:rsidRPr="00242B1D" w:rsidP="00242B1D">
      <w:pPr>
        <w:pStyle w:val="ListBullet2"/>
      </w:pPr>
      <w:r w:rsidRPr="00242B1D">
        <w:t>technical materials flow</w:t>
      </w:r>
    </w:p>
    <w:p w:rsidR="00000000" w:rsidRPr="00242B1D" w:rsidP="00242B1D">
      <w:pPr>
        <w:pStyle w:val="ListBullet2"/>
      </w:pPr>
      <w:r w:rsidRPr="00242B1D">
        <w:t>impact of supply chain decisions</w:t>
      </w:r>
    </w:p>
    <w:p w:rsidR="00000000" w:rsidRPr="00242B1D" w:rsidP="00242B1D">
      <w:pPr>
        <w:pStyle w:val="ListBullet2"/>
      </w:pPr>
      <w:r w:rsidRPr="00242B1D">
        <w:t>role of digitalisation</w:t>
      </w:r>
    </w:p>
    <w:p w:rsidR="00000000" w:rsidRPr="00242B1D" w:rsidP="00242B1D">
      <w:pPr>
        <w:pStyle w:val="ListBullet"/>
      </w:pPr>
      <w:r w:rsidRPr="00242B1D">
        <w:t>sustainability-related regulatory and reporting requirements relevant to the industry</w:t>
      </w:r>
    </w:p>
    <w:p w:rsidR="00000000" w:rsidRPr="00242B1D" w:rsidP="00242B1D">
      <w:pPr>
        <w:pStyle w:val="ListBullet"/>
      </w:pPr>
      <w:r w:rsidRPr="00242B1D">
        <w:t>sustainability-related voluntary standards, codes, certification and co-regulatory arrangements relevant to the industry.</w:t>
      </w:r>
    </w:p>
    <w:p w:rsidR="00000000" w:rsidRPr="00242B1D" w:rsidP="00242B1D">
      <w:pPr>
        <w:pStyle w:val="AllowPageBreak"/>
      </w:pPr>
    </w:p>
    <w:p w:rsidR="00000000" w:rsidRPr="00242B1D" w:rsidP="00242B1D">
      <w:pPr>
        <w:pStyle w:val="Heading1"/>
      </w:pPr>
      <w:bookmarkStart w:id="4" w:name="O_1261440"/>
      <w:bookmarkEnd w:id="4"/>
      <w:r w:rsidRPr="00242B1D">
        <w:t>Assessment Conditions</w:t>
      </w:r>
    </w:p>
    <w:p w:rsidR="00000000" w:rsidRPr="00242B1D" w:rsidP="00BF03F8">
      <w:pPr>
        <w:pStyle w:val="BodyText"/>
      </w:pPr>
      <w:r w:rsidRPr="00242B1D">
        <w:t>Skills must have been demonstrated in the workplace or in a simulated environment that reflec</w:t>
      </w:r>
      <w:r w:rsidRPr="00242B1D">
        <w:t>ts workplace conditions and contingencies. The following conditions must be met for this unit:</w:t>
      </w:r>
    </w:p>
    <w:p w:rsidR="00000000" w:rsidRPr="00242B1D" w:rsidP="00242B1D">
      <w:pPr>
        <w:pStyle w:val="ListBullet"/>
      </w:pPr>
      <w:r w:rsidRPr="00242B1D">
        <w:t>use of suitable facilities, equipment and resources</w:t>
      </w:r>
    </w:p>
    <w:p w:rsidR="00000000" w:rsidRPr="00242B1D" w:rsidP="00242B1D">
      <w:pPr>
        <w:pStyle w:val="ListBullet"/>
      </w:pPr>
      <w:r w:rsidRPr="00242B1D">
        <w:t>modelling of industry operating conditions.</w:t>
      </w:r>
    </w:p>
    <w:p w:rsidR="00000000" w:rsidRPr="00242B1D" w:rsidP="00BF03F8">
      <w:pPr>
        <w:pStyle w:val="BodyText"/>
      </w:pPr>
      <w:r w:rsidRPr="00242B1D">
        <w:t>Assessors must satisfy the NVR/AQTF mandatory competency require</w:t>
      </w:r>
      <w:r w:rsidRPr="00242B1D">
        <w:t>ments for assessors.</w:t>
      </w:r>
    </w:p>
    <w:p w:rsidR="00000000" w:rsidRPr="00242B1D" w:rsidP="00242B1D">
      <w:pPr>
        <w:pStyle w:val="Heading1"/>
      </w:pPr>
      <w:bookmarkStart w:id="5" w:name="O_1261443"/>
      <w:bookmarkEnd w:id="5"/>
      <w:r w:rsidRPr="00242B1D">
        <w:t>Links</w:t>
      </w:r>
    </w:p>
    <w:p w:rsidR="00000000" w:rsidRPr="00242B1D" w:rsidP="00BF03F8">
      <w:pPr>
        <w:pStyle w:val="BodyText"/>
      </w:pPr>
      <w:r w:rsidRPr="00242B1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B17C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42B1D" w:rsidP="00242B1D"/>
    <w:sectPr w:rsidSect="00242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D" w:rsidRPr="00BF03F8" w:rsidP="00BF0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8" w:rsidP="00242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3F8" w:rsidP="00242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03F8" w:rsidP="00242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B1D" w:rsidRPr="00BF03F8" w:rsidP="00BF0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8" w:rsidRPr="002D2AF8" w:rsidP="00242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MSS015042 Measure and report carbon footprint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F03F8" w:rsidP="00242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1A2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4E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50C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B1D"/>
  </w:style>
  <w:style w:type="character" w:customStyle="1" w:styleId="Heading1Char">
    <w:name w:val="Heading 1 Char"/>
    <w:basedOn w:val="DefaultParagraphFont"/>
    <w:link w:val="Heading1"/>
    <w:rsid w:val="00242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B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B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B1D"/>
    <w:rPr>
      <w:b/>
      <w:spacing w:val="0"/>
    </w:rPr>
  </w:style>
  <w:style w:type="paragraph" w:customStyle="1" w:styleId="SuperTitle">
    <w:name w:val="SuperTitle"/>
    <w:basedOn w:val="Title"/>
    <w:rsid w:val="00242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B1D"/>
    <w:rPr>
      <w:i/>
    </w:rPr>
  </w:style>
  <w:style w:type="paragraph" w:styleId="Caption">
    <w:name w:val="caption"/>
    <w:basedOn w:val="BodyText"/>
    <w:next w:val="Normal"/>
    <w:qFormat/>
    <w:rsid w:val="00242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B1D"/>
  </w:style>
  <w:style w:type="paragraph" w:styleId="TableofFigures">
    <w:name w:val="table of figures"/>
    <w:basedOn w:val="Normal"/>
    <w:next w:val="Normal"/>
    <w:semiHidden/>
    <w:rsid w:val="00242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B1D"/>
    <w:rPr>
      <w:rFonts w:ascii="Wingdings" w:hAnsi="Wingdings"/>
    </w:rPr>
  </w:style>
  <w:style w:type="paragraph" w:customStyle="1" w:styleId="TableHeading">
    <w:name w:val="Table Heading"/>
    <w:basedOn w:val="HeadingBase"/>
    <w:rsid w:val="00242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B1D"/>
    <w:rPr>
      <w:color w:val="0033CC"/>
      <w:u w:val="none"/>
    </w:rPr>
  </w:style>
  <w:style w:type="paragraph" w:customStyle="1" w:styleId="BodyTextRight">
    <w:name w:val="Body Text Right"/>
    <w:basedOn w:val="BodyText"/>
    <w:rsid w:val="00242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B1D"/>
    <w:rPr>
      <w:sz w:val="32"/>
    </w:rPr>
  </w:style>
  <w:style w:type="paragraph" w:customStyle="1" w:styleId="HeadingProcedure">
    <w:name w:val="Heading Procedure"/>
    <w:basedOn w:val="HeadingBase"/>
    <w:next w:val="Normal"/>
    <w:rsid w:val="00242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B1D"/>
    <w:pPr>
      <w:spacing w:before="60" w:after="60"/>
    </w:pPr>
  </w:style>
  <w:style w:type="paragraph" w:styleId="ListContinue">
    <w:name w:val="List Continue"/>
    <w:basedOn w:val="List"/>
    <w:rsid w:val="00242B1D"/>
    <w:pPr>
      <w:ind w:firstLine="0"/>
    </w:pPr>
  </w:style>
  <w:style w:type="paragraph" w:customStyle="1" w:styleId="ListNote">
    <w:name w:val="List Note"/>
    <w:basedOn w:val="List"/>
    <w:rsid w:val="00242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B1D"/>
    <w:rPr>
      <w:rFonts w:ascii="Courier New" w:hAnsi="Courier New"/>
    </w:rPr>
  </w:style>
  <w:style w:type="paragraph" w:customStyle="1" w:styleId="NoteBullet">
    <w:name w:val="Note Bullet"/>
    <w:basedOn w:val="Note"/>
    <w:rsid w:val="00242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B1D"/>
    <w:rPr>
      <w:b/>
      <w:smallCaps/>
    </w:rPr>
  </w:style>
  <w:style w:type="paragraph" w:customStyle="1" w:styleId="TableListNumber">
    <w:name w:val="Table List Number"/>
    <w:basedOn w:val="ListNumber"/>
    <w:rsid w:val="00242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B1D"/>
    <w:pPr>
      <w:numPr>
        <w:numId w:val="9"/>
      </w:numPr>
    </w:pPr>
  </w:style>
  <w:style w:type="paragraph" w:customStyle="1" w:styleId="ListAlpha2">
    <w:name w:val="List Alpha 2"/>
    <w:basedOn w:val="List2"/>
    <w:rsid w:val="00242B1D"/>
    <w:pPr>
      <w:numPr>
        <w:numId w:val="8"/>
      </w:numPr>
    </w:pPr>
  </w:style>
  <w:style w:type="paragraph" w:styleId="List2">
    <w:name w:val="List 2"/>
    <w:basedOn w:val="BodyText"/>
    <w:rsid w:val="00242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B1D"/>
    <w:pPr>
      <w:numPr>
        <w:numId w:val="4"/>
      </w:numPr>
    </w:pPr>
  </w:style>
  <w:style w:type="paragraph" w:styleId="ListContinue2">
    <w:name w:val="List Continue 2"/>
    <w:basedOn w:val="List2"/>
    <w:rsid w:val="00242B1D"/>
    <w:pPr>
      <w:ind w:firstLine="0"/>
    </w:pPr>
  </w:style>
  <w:style w:type="paragraph" w:styleId="ListContinue3">
    <w:name w:val="List Continue 3"/>
    <w:basedOn w:val="List3"/>
    <w:rsid w:val="00242B1D"/>
    <w:pPr>
      <w:ind w:left="1021" w:firstLine="0"/>
    </w:pPr>
  </w:style>
  <w:style w:type="paragraph" w:styleId="ListContinue4">
    <w:name w:val="List Continue 4"/>
    <w:basedOn w:val="List4"/>
    <w:rsid w:val="00242B1D"/>
    <w:pPr>
      <w:ind w:firstLine="0"/>
    </w:pPr>
  </w:style>
  <w:style w:type="paragraph" w:styleId="ListContinue5">
    <w:name w:val="List Continue 5"/>
    <w:basedOn w:val="List5"/>
    <w:rsid w:val="00242B1D"/>
    <w:pPr>
      <w:ind w:firstLine="0"/>
    </w:pPr>
  </w:style>
  <w:style w:type="paragraph" w:styleId="ListNumber3">
    <w:name w:val="List Number 3"/>
    <w:basedOn w:val="List3"/>
    <w:rsid w:val="00242B1D"/>
    <w:pPr>
      <w:numPr>
        <w:numId w:val="5"/>
      </w:numPr>
    </w:pPr>
  </w:style>
  <w:style w:type="paragraph" w:styleId="ListNumber4">
    <w:name w:val="List Number 4"/>
    <w:basedOn w:val="List4"/>
    <w:rsid w:val="00242B1D"/>
    <w:pPr>
      <w:numPr>
        <w:numId w:val="6"/>
      </w:numPr>
    </w:pPr>
  </w:style>
  <w:style w:type="paragraph" w:styleId="ListNumber5">
    <w:name w:val="List Number 5"/>
    <w:basedOn w:val="List5"/>
    <w:rsid w:val="00242B1D"/>
    <w:pPr>
      <w:numPr>
        <w:numId w:val="7"/>
      </w:numPr>
    </w:pPr>
  </w:style>
  <w:style w:type="paragraph" w:styleId="BlockText">
    <w:name w:val="Block Text"/>
    <w:basedOn w:val="Normal"/>
    <w:rsid w:val="00242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B1D"/>
    <w:rPr>
      <w:sz w:val="16"/>
      <w:vertAlign w:val="superscript"/>
    </w:rPr>
  </w:style>
  <w:style w:type="character" w:customStyle="1" w:styleId="Symbols">
    <w:name w:val="Symbols"/>
    <w:basedOn w:val="DefaultParagraphFont"/>
    <w:rsid w:val="00242B1D"/>
    <w:rPr>
      <w:rFonts w:ascii="Symbol" w:hAnsi="Symbol"/>
    </w:rPr>
  </w:style>
  <w:style w:type="character" w:customStyle="1" w:styleId="MenuOptions">
    <w:name w:val="Menu Options"/>
    <w:basedOn w:val="DefaultParagraphFont"/>
    <w:rsid w:val="00242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B1D"/>
    <w:rPr>
      <w:b/>
    </w:rPr>
  </w:style>
  <w:style w:type="character" w:customStyle="1" w:styleId="Underlined">
    <w:name w:val="Underlined"/>
    <w:basedOn w:val="DefaultParagraphFont"/>
    <w:rsid w:val="00242B1D"/>
    <w:rPr>
      <w:u w:val="single"/>
    </w:rPr>
  </w:style>
  <w:style w:type="paragraph" w:customStyle="1" w:styleId="TableBodyTextRight">
    <w:name w:val="Table Body Text Right"/>
    <w:basedOn w:val="TableBodyText"/>
    <w:rsid w:val="00242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B1D"/>
    <w:rPr>
      <w:sz w:val="18"/>
    </w:rPr>
  </w:style>
  <w:style w:type="paragraph" w:customStyle="1" w:styleId="BodySmallRight">
    <w:name w:val="Body Small Right"/>
    <w:basedOn w:val="BodyTextRight"/>
    <w:rsid w:val="00242B1D"/>
    <w:rPr>
      <w:sz w:val="18"/>
      <w:szCs w:val="18"/>
    </w:rPr>
  </w:style>
  <w:style w:type="paragraph" w:customStyle="1" w:styleId="MarginEdition">
    <w:name w:val="Margin Edition"/>
    <w:basedOn w:val="MarginNote"/>
    <w:rsid w:val="00242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B1D"/>
    <w:rPr>
      <w:sz w:val="2"/>
      <w:szCs w:val="2"/>
    </w:rPr>
  </w:style>
  <w:style w:type="character" w:customStyle="1" w:styleId="Small">
    <w:name w:val="Small"/>
    <w:basedOn w:val="DefaultParagraphFont"/>
    <w:rsid w:val="00242B1D"/>
    <w:rPr>
      <w:sz w:val="16"/>
    </w:rPr>
  </w:style>
  <w:style w:type="paragraph" w:customStyle="1" w:styleId="WideTable">
    <w:name w:val="Wide Table"/>
    <w:basedOn w:val="Normal"/>
    <w:rsid w:val="00242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B1D"/>
  </w:style>
  <w:style w:type="paragraph" w:styleId="Quote">
    <w:name w:val="Quote"/>
    <w:basedOn w:val="Heading1"/>
    <w:link w:val="QuoteChar"/>
    <w:qFormat/>
    <w:rsid w:val="00242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B1D"/>
    <w:pPr>
      <w:pageBreakBefore/>
    </w:pPr>
  </w:style>
  <w:style w:type="paragraph" w:customStyle="1" w:styleId="Border">
    <w:name w:val="Border"/>
    <w:basedOn w:val="Normal"/>
    <w:qFormat/>
    <w:rsid w:val="00242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B1D"/>
    <w:rPr>
      <w:u w:val="single"/>
    </w:rPr>
  </w:style>
  <w:style w:type="character" w:customStyle="1" w:styleId="BoldandItalics">
    <w:name w:val="Bold and Italics"/>
    <w:qFormat/>
    <w:rsid w:val="00242B1D"/>
    <w:rPr>
      <w:b/>
      <w:i/>
      <w:u w:val="none"/>
    </w:rPr>
  </w:style>
  <w:style w:type="paragraph" w:styleId="BalloonText">
    <w:name w:val="Balloon Text"/>
    <w:basedOn w:val="Normal"/>
    <w:link w:val="BalloonTextChar"/>
    <w:rsid w:val="00242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B1D"/>
    <w:pPr>
      <w:spacing w:before="0" w:after="0"/>
    </w:pPr>
  </w:style>
  <w:style w:type="paragraph" w:customStyle="1" w:styleId="BodyTextBold">
    <w:name w:val="Body Text Bold"/>
    <w:basedOn w:val="BodyText"/>
    <w:qFormat/>
    <w:rsid w:val="00242B1D"/>
    <w:rPr>
      <w:b/>
    </w:rPr>
  </w:style>
  <w:style w:type="character" w:styleId="Hyperlink">
    <w:name w:val="Hyperlink"/>
    <w:basedOn w:val="DefaultParagraphFont"/>
    <w:uiPriority w:val="99"/>
    <w:unhideWhenUsed/>
    <w:rsid w:val="00BF0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2396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MSS015042 Measure and report carbon footprint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2022-12-16T03:25:00Z</dcterms:created>
  <dcterms:modified xsi:type="dcterms:W3CDTF">2022-12-16T03:25:00Z</dcterms:modified>
</cp:coreProperties>
</file>