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A5D" w:rsidP="00294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MSS015040 Conduct a sustainability energy audit</w:t>
      </w:r>
      <w:r>
        <w:fldChar w:fldCharType="end"/>
      </w:r>
    </w:p>
    <w:p w:rsidR="00294A5D" w:rsidP="00294A5D">
      <w:pPr>
        <w:pStyle w:val="Version"/>
        <w:sectPr w:rsidSect="00427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4FC" w:rsidP="004274FC">
      <w:pPr>
        <w:pStyle w:val="SuperHeading"/>
      </w:pPr>
      <w:r w:rsidRPr="004274FC">
        <w:t>MSS015040 Conduct a sustainability energy audit</w:t>
      </w:r>
    </w:p>
    <w:p w:rsidR="00000000" w:rsidRPr="004274FC" w:rsidP="004274FC">
      <w:pPr>
        <w:pStyle w:val="Heading1"/>
      </w:pPr>
      <w:bookmarkStart w:id="1" w:name="O_1260636"/>
      <w:bookmarkEnd w:id="1"/>
      <w:r w:rsidRPr="004274FC">
        <w:t>Modification History</w:t>
      </w:r>
    </w:p>
    <w:p w:rsidR="00000000" w:rsidRPr="004274FC" w:rsidP="00294A5D">
      <w:pPr>
        <w:pStyle w:val="BodyText"/>
      </w:pPr>
      <w:r w:rsidRPr="004274FC">
        <w:t>Release 1. Unit code changed. Application changed. Elements changed. Performance Criteria changed. Foundation Skills populated. Rang of Conditions removed. Assessment Requirements changed. Supersedes and is equivalent to MSS01</w:t>
      </w:r>
      <w:r w:rsidRPr="004274FC">
        <w:t xml:space="preserve">5011 Conduct a sustainability energy audit.  </w:t>
      </w:r>
    </w:p>
    <w:p w:rsidR="00000000" w:rsidRPr="004274FC" w:rsidP="004274FC">
      <w:pPr>
        <w:pStyle w:val="Heading1"/>
      </w:pPr>
      <w:bookmarkStart w:id="2" w:name="O_1260637"/>
      <w:bookmarkEnd w:id="2"/>
      <w:r w:rsidRPr="004274FC">
        <w:t>Application</w:t>
      </w:r>
    </w:p>
    <w:p w:rsidR="00000000" w:rsidRPr="004274FC" w:rsidP="00294A5D">
      <w:pPr>
        <w:pStyle w:val="BodyText"/>
      </w:pPr>
      <w:r w:rsidRPr="004274FC">
        <w:t>This unit describes the skills and knowledge required to identify sources and uses of energy for a process, calculate theoretical and actual energy use and identify and evaluate s</w:t>
      </w:r>
      <w:r w:rsidRPr="004274FC">
        <w:t xml:space="preserve">trategies to improve energy usage. </w:t>
      </w:r>
    </w:p>
    <w:p w:rsidR="00000000" w:rsidRPr="004274FC" w:rsidP="00294A5D">
      <w:pPr>
        <w:pStyle w:val="BodyText"/>
      </w:pPr>
      <w:r w:rsidRPr="004274FC">
        <w:t xml:space="preserve">This unit applies to a process within an organisation or its value chain. Audits of multiple processes may be combined to provide broader results, for example, across a site or organisation. </w:t>
      </w:r>
    </w:p>
    <w:p w:rsidR="00000000" w:rsidRPr="004274FC" w:rsidP="00294A5D">
      <w:pPr>
        <w:pStyle w:val="BodyText"/>
      </w:pPr>
      <w:r w:rsidRPr="004274FC">
        <w:t>This unit applies to team le</w:t>
      </w:r>
      <w:r w:rsidRPr="004274FC">
        <w:t xml:space="preserve">aders, technical specialists, managers, or similar roles with the authority to identify and justify improvement options in consultation with a range of stakeholders.   </w:t>
      </w:r>
    </w:p>
    <w:p w:rsidR="00000000" w:rsidRPr="004274FC" w:rsidP="00294A5D">
      <w:pPr>
        <w:pStyle w:val="BodyText"/>
      </w:pPr>
      <w:r w:rsidRPr="004274FC">
        <w:t xml:space="preserve">This unit applies to any organisation. </w:t>
      </w:r>
    </w:p>
    <w:p w:rsidR="00000000" w:rsidRPr="004274FC" w:rsidP="00294A5D">
      <w:pPr>
        <w:pStyle w:val="BodyText"/>
      </w:pPr>
      <w:r w:rsidRPr="004274FC">
        <w:t>No licensing or certification requirements exis</w:t>
      </w:r>
      <w:r w:rsidRPr="004274FC">
        <w:t>t at the time of publication. Relevant legislation, industry standards and codes of practice within Australia must be applied.</w:t>
      </w:r>
    </w:p>
    <w:p w:rsidR="00000000" w:rsidRPr="004274FC" w:rsidP="004274FC">
      <w:pPr>
        <w:pStyle w:val="Heading1"/>
      </w:pPr>
      <w:bookmarkStart w:id="3" w:name="O_1260639"/>
      <w:bookmarkEnd w:id="3"/>
      <w:r w:rsidRPr="004274FC">
        <w:t>Competency Field</w:t>
      </w:r>
    </w:p>
    <w:p w:rsidR="00000000" w:rsidRPr="004274FC" w:rsidP="00294A5D">
      <w:pPr>
        <w:pStyle w:val="BodyText"/>
      </w:pPr>
      <w:r w:rsidRPr="004274FC">
        <w:t>Sustainable operations</w:t>
      </w:r>
    </w:p>
    <w:p w:rsidR="00000000" w:rsidRPr="004274FC" w:rsidP="004274FC">
      <w:pPr>
        <w:pStyle w:val="Heading1"/>
      </w:pPr>
      <w:bookmarkStart w:id="4" w:name="O_1260641"/>
      <w:bookmarkEnd w:id="4"/>
      <w:r w:rsidRPr="004274F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rPr>
                <w:rStyle w:val="SpecialBold"/>
              </w:rPr>
              <w:t>Perform</w:t>
            </w:r>
            <w:r w:rsidRPr="004274FC">
              <w:rPr>
                <w:rStyle w:val="SpecialBold"/>
              </w:rPr>
              <w:t>ance Criteria</w:t>
            </w:r>
          </w:p>
        </w:tc>
      </w:tr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Performance criteria describe the performance needed to demonstrate achievement of the element.</w:t>
            </w:r>
          </w:p>
        </w:tc>
      </w:tr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1. Identify all sources and uses of energy in process</w:t>
            </w:r>
          </w:p>
          <w:p w:rsidR="00000000" w:rsidRPr="004274FC" w:rsidP="004274F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1.1 Identify all sources of energy external to the site</w:t>
            </w:r>
          </w:p>
          <w:p w:rsidR="00000000" w:rsidRPr="004274FC" w:rsidP="004274FC">
            <w:pPr>
              <w:pStyle w:val="BodyText"/>
            </w:pPr>
            <w:r w:rsidRPr="004274FC">
              <w:t>1.2 Identify all sources of energy within the site</w:t>
            </w:r>
          </w:p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1.3 Consult with technical, operational and other relevant stakeholders to identify all uses of energy, energy type and intensity required by plant a</w:t>
            </w:r>
            <w:r w:rsidRPr="004274FC">
              <w:t xml:space="preserve">nd/or equipment within process </w:t>
            </w:r>
          </w:p>
        </w:tc>
      </w:tr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2. Calculate theoretical use of energy</w:t>
            </w:r>
          </w:p>
          <w:p w:rsidR="00000000" w:rsidRPr="004274FC" w:rsidP="004274F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2.1 Calculate theoretical net use of energy by type and intensity for plant and/or equipment</w:t>
            </w:r>
          </w:p>
          <w:p w:rsidR="00000000" w:rsidRPr="004274FC" w:rsidP="004274FC">
            <w:pPr>
              <w:pStyle w:val="BodyText"/>
            </w:pPr>
            <w:r w:rsidRPr="004274FC">
              <w:t>2.2 Calculate overall energy balance for process</w:t>
            </w:r>
          </w:p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2.3 Evaluate the need for energy consump</w:t>
            </w:r>
            <w:r w:rsidRPr="004274FC">
              <w:t>tion by process compared to alternative processes, plant and/or equipment</w:t>
            </w:r>
          </w:p>
        </w:tc>
      </w:tr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94A5D" w:rsidP="004274FC">
            <w:pPr>
              <w:pStyle w:val="BodyText"/>
            </w:pPr>
            <w:r w:rsidRPr="004274FC">
              <w:t>3. Measure actual use of energy</w:t>
            </w:r>
            <w:r w:rsidRPr="004274FC">
              <w:tab/>
            </w:r>
          </w:p>
          <w:p w:rsidR="00294A5D" w:rsidP="004274F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3.1 Determine actual net energy use for overall process</w:t>
            </w:r>
          </w:p>
          <w:p w:rsidR="00000000" w:rsidRPr="004274FC" w:rsidP="004274FC">
            <w:pPr>
              <w:pStyle w:val="BodyText"/>
            </w:pPr>
            <w:r w:rsidRPr="004274FC">
              <w:t>3.2 Determine actual net energy use for plant and/or equipment within process</w:t>
            </w:r>
          </w:p>
          <w:p w:rsidR="00000000" w:rsidRPr="004274FC" w:rsidP="004274FC">
            <w:pPr>
              <w:pStyle w:val="BodyText"/>
            </w:pPr>
            <w:r w:rsidRPr="004274FC">
              <w:t>3.3 Calculate difference between theoretical and actual energy use by plant and/or equipment and overall process</w:t>
            </w:r>
          </w:p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3.4 Identify actual energy type used by plant and/or equipment</w:t>
            </w:r>
          </w:p>
        </w:tc>
      </w:tr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4. Develop strategies to improve energy usage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4.1 Rank plant and/or equipment b</w:t>
            </w:r>
            <w:r w:rsidRPr="004274FC">
              <w:t>y difference between theoretical and actual energy use</w:t>
            </w:r>
          </w:p>
          <w:p w:rsidR="00000000" w:rsidRPr="004274FC" w:rsidP="004274FC">
            <w:pPr>
              <w:pStyle w:val="BodyText"/>
            </w:pPr>
            <w:r w:rsidRPr="004274FC">
              <w:t>4.2 Rank plant and/or equipment by actual energy use</w:t>
            </w:r>
          </w:p>
          <w:p w:rsidR="00000000" w:rsidRPr="004274FC" w:rsidP="004274FC">
            <w:pPr>
              <w:pStyle w:val="BodyText"/>
            </w:pPr>
            <w:r w:rsidRPr="004274FC">
              <w:t>4.3 Identify plant and/or equipment using higher intensity energy than required</w:t>
            </w:r>
          </w:p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4.4 Develop strategies to reduce energy consumption and/or use lower</w:t>
            </w:r>
            <w:r w:rsidRPr="004274FC">
              <w:t xml:space="preserve"> intensity energy</w:t>
            </w:r>
          </w:p>
        </w:tc>
      </w:tr>
      <w:tr w:rsidTr="00294A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4FC">
            <w:pPr>
              <w:pStyle w:val="BodyText"/>
              <w:rPr>
                <w:lang w:val="en-NZ"/>
              </w:rPr>
            </w:pPr>
            <w:r w:rsidRPr="004274FC">
              <w:t>5. Prepare recommendation/s for improved energy usage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4FC" w:rsidP="004274FC">
            <w:pPr>
              <w:pStyle w:val="BodyText"/>
            </w:pPr>
            <w:r w:rsidRPr="004274FC">
              <w:t>5.1 Consult with stakeholders to confirm or amend strategies</w:t>
            </w:r>
          </w:p>
          <w:p w:rsidR="00000000" w:rsidRPr="004274FC" w:rsidP="004274FC">
            <w:pPr>
              <w:pStyle w:val="BodyText"/>
            </w:pPr>
            <w:r w:rsidRPr="004274FC">
              <w:t>5.2 Identify any regulatory or other requirements that impact energy usage and amend strategies as needed to address requi</w:t>
            </w:r>
            <w:r w:rsidRPr="004274FC">
              <w:t xml:space="preserve">rements </w:t>
            </w:r>
          </w:p>
          <w:p w:rsidR="00000000" w:rsidRPr="004274FC" w:rsidP="004274FC">
            <w:pPr>
              <w:pStyle w:val="BodyText"/>
            </w:pPr>
            <w:r w:rsidRPr="004274FC">
              <w:t>5.3 Rank strategies by benefit/cost ratio</w:t>
            </w:r>
          </w:p>
          <w:p w:rsidR="00000000" w:rsidRPr="004274FC" w:rsidP="004274FC">
            <w:pPr>
              <w:pStyle w:val="BodyText"/>
            </w:pPr>
            <w:r w:rsidRPr="004274FC">
              <w:t>5.4 Short-list preferred energy reduction strategies</w:t>
            </w:r>
          </w:p>
          <w:p w:rsidR="00000000" w:rsidRPr="004274FC" w:rsidP="004274FC">
            <w:pPr>
              <w:pStyle w:val="BodyText"/>
            </w:pPr>
            <w:r w:rsidRPr="004274FC">
              <w:t xml:space="preserve">5.5 Prepare recommendation/s according to procedures and requirements for approval </w:t>
            </w:r>
          </w:p>
        </w:tc>
      </w:tr>
    </w:tbl>
    <w:p w:rsidR="00294A5D" w:rsidP="004274FC">
      <w:pPr>
        <w:pStyle w:val="BodyText"/>
      </w:pPr>
    </w:p>
    <w:p w:rsidR="00294A5D" w:rsidP="004274FC">
      <w:pPr>
        <w:pStyle w:val="BodyText"/>
      </w:pPr>
    </w:p>
    <w:p w:rsidR="00000000" w:rsidRPr="004274FC" w:rsidP="004274FC">
      <w:pPr>
        <w:pStyle w:val="Heading1"/>
      </w:pPr>
      <w:bookmarkStart w:id="5" w:name="O_1260642"/>
      <w:bookmarkEnd w:id="5"/>
      <w:r w:rsidRPr="004274FC">
        <w:t>Foundation Skills</w:t>
      </w:r>
    </w:p>
    <w:p w:rsidR="00000000" w:rsidRPr="004274FC" w:rsidP="00294A5D">
      <w:pPr>
        <w:pStyle w:val="BodyText"/>
      </w:pPr>
      <w:r w:rsidRPr="004274FC">
        <w:t>This section describes those language, literacy, numeracy and employment skills that are essential to performance but not explicit in the performance criteria.</w:t>
      </w:r>
    </w:p>
    <w:p w:rsidR="00000000" w:rsidRPr="004274FC" w:rsidP="004274FC">
      <w:pPr>
        <w:pStyle w:val="ListBullet"/>
      </w:pPr>
      <w:r w:rsidRPr="004274FC">
        <w:t xml:space="preserve">Reading skills to identify variables and values for energy usage of plant and/or equipment </w:t>
      </w:r>
    </w:p>
    <w:p w:rsidR="00000000" w:rsidRPr="004274FC" w:rsidP="004274FC">
      <w:pPr>
        <w:pStyle w:val="ListBullet"/>
      </w:pPr>
      <w:r w:rsidRPr="004274FC">
        <w:t>Wri</w:t>
      </w:r>
      <w:r w:rsidRPr="004274FC">
        <w:t>ting skills to document strategies and recommendations for improved energy usage</w:t>
      </w:r>
    </w:p>
    <w:p w:rsidR="00000000" w:rsidRPr="004274FC" w:rsidP="004274FC">
      <w:pPr>
        <w:pStyle w:val="ListBullet"/>
      </w:pPr>
      <w:r w:rsidRPr="004274FC">
        <w:t xml:space="preserve">Oral communication skills to consult with range of stakeholders </w:t>
      </w:r>
    </w:p>
    <w:p w:rsidR="00000000" w:rsidRPr="004274FC" w:rsidP="004274FC">
      <w:pPr>
        <w:pStyle w:val="ListBullet"/>
      </w:pPr>
      <w:r w:rsidRPr="004274FC">
        <w:t>Numeracy skills to calculate theoretical and actual energy usage.</w:t>
      </w:r>
    </w:p>
    <w:p w:rsidR="00000000" w:rsidRPr="004274FC" w:rsidP="00294A5D">
      <w:pPr>
        <w:pStyle w:val="BodyText"/>
      </w:pPr>
      <w:r w:rsidRPr="004274FC">
        <w:t>Other foundation skills essential to perform</w:t>
      </w:r>
      <w:r w:rsidRPr="004274FC">
        <w:t>ance are explicit in the performance criteria of this unit.</w:t>
      </w:r>
    </w:p>
    <w:p w:rsidR="00000000" w:rsidRPr="004274FC" w:rsidP="004274FC">
      <w:pPr>
        <w:pStyle w:val="Heading1"/>
      </w:pPr>
      <w:bookmarkStart w:id="6" w:name="O_1260644"/>
      <w:bookmarkEnd w:id="6"/>
      <w:r w:rsidRPr="004274FC">
        <w:t>Unit Mapping Information</w:t>
      </w:r>
    </w:p>
    <w:p w:rsidR="00000000" w:rsidRPr="004274FC" w:rsidP="00294A5D">
      <w:pPr>
        <w:pStyle w:val="BodyText"/>
      </w:pPr>
      <w:r w:rsidRPr="004274FC">
        <w:t>Release 1. Supersedes and is equivalent to MSS015011 Conduct a sustainability energy audit.</w:t>
      </w:r>
    </w:p>
    <w:p w:rsidR="00000000" w:rsidRPr="004274FC" w:rsidP="004274FC">
      <w:pPr>
        <w:pStyle w:val="Heading1"/>
      </w:pPr>
      <w:bookmarkStart w:id="7" w:name="O_1260651"/>
      <w:bookmarkEnd w:id="7"/>
      <w:r w:rsidRPr="004274FC">
        <w:t>Links</w:t>
      </w:r>
    </w:p>
    <w:p w:rsidR="00000000" w:rsidRPr="004274FC" w:rsidP="00294A5D">
      <w:pPr>
        <w:pStyle w:val="BodyText"/>
      </w:pPr>
      <w:r w:rsidRPr="004274F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0192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74FC" w:rsidP="004274FC"/>
    <w:sectPr w:rsidSect="004274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FC" w:rsidRPr="00294A5D" w:rsidP="00294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5D" w:rsidP="00427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A5D" w:rsidP="00427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4A5D" w:rsidP="00427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4FC" w:rsidRPr="00294A5D" w:rsidP="00294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5D" w:rsidRPr="002D2AF8" w:rsidP="00427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MSS015040 Conduct a sustainability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4A5D" w:rsidP="00427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928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CCD3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4FC"/>
  </w:style>
  <w:style w:type="character" w:customStyle="1" w:styleId="Heading1Char">
    <w:name w:val="Heading 1 Char"/>
    <w:basedOn w:val="DefaultParagraphFont"/>
    <w:link w:val="Heading1"/>
    <w:rsid w:val="00427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4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4FC"/>
    <w:rPr>
      <w:b/>
      <w:spacing w:val="0"/>
    </w:rPr>
  </w:style>
  <w:style w:type="paragraph" w:customStyle="1" w:styleId="SuperHeading">
    <w:name w:val="SuperHeading"/>
    <w:basedOn w:val="Normal"/>
    <w:rsid w:val="00427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4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4FC"/>
    <w:rPr>
      <w:i/>
    </w:rPr>
  </w:style>
  <w:style w:type="paragraph" w:styleId="Caption">
    <w:name w:val="caption"/>
    <w:basedOn w:val="BodyText"/>
    <w:next w:val="Normal"/>
    <w:qFormat/>
    <w:rsid w:val="00427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4FC"/>
  </w:style>
  <w:style w:type="paragraph" w:styleId="TableofFigures">
    <w:name w:val="table of figures"/>
    <w:basedOn w:val="Normal"/>
    <w:next w:val="Normal"/>
    <w:semiHidden/>
    <w:rsid w:val="00427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4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4FC"/>
    <w:rPr>
      <w:rFonts w:ascii="Wingdings" w:hAnsi="Wingdings"/>
    </w:rPr>
  </w:style>
  <w:style w:type="paragraph" w:customStyle="1" w:styleId="TableHeading">
    <w:name w:val="Table Heading"/>
    <w:basedOn w:val="HeadingBase"/>
    <w:rsid w:val="00427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4FC"/>
    <w:rPr>
      <w:color w:val="0033CC"/>
      <w:u w:val="none"/>
    </w:rPr>
  </w:style>
  <w:style w:type="paragraph" w:customStyle="1" w:styleId="BodyTextRight">
    <w:name w:val="Body Text Right"/>
    <w:basedOn w:val="BodyText"/>
    <w:rsid w:val="00427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4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4FC"/>
    <w:rPr>
      <w:sz w:val="32"/>
    </w:rPr>
  </w:style>
  <w:style w:type="paragraph" w:customStyle="1" w:styleId="HeadingProcedure">
    <w:name w:val="Heading Procedure"/>
    <w:basedOn w:val="HeadingBase"/>
    <w:next w:val="Normal"/>
    <w:rsid w:val="00427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4FC"/>
    <w:pPr>
      <w:spacing w:before="60" w:after="60"/>
    </w:pPr>
  </w:style>
  <w:style w:type="paragraph" w:styleId="ListContinue">
    <w:name w:val="List Continue"/>
    <w:basedOn w:val="List"/>
    <w:rsid w:val="004274FC"/>
    <w:pPr>
      <w:ind w:firstLine="0"/>
    </w:pPr>
  </w:style>
  <w:style w:type="paragraph" w:customStyle="1" w:styleId="ListNote">
    <w:name w:val="List Note"/>
    <w:basedOn w:val="List"/>
    <w:rsid w:val="00427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4FC"/>
    <w:rPr>
      <w:rFonts w:ascii="Courier New" w:hAnsi="Courier New"/>
    </w:rPr>
  </w:style>
  <w:style w:type="paragraph" w:customStyle="1" w:styleId="NoteBullet">
    <w:name w:val="Note Bullet"/>
    <w:basedOn w:val="Note"/>
    <w:rsid w:val="00427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4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4FC"/>
    <w:rPr>
      <w:b/>
      <w:smallCaps/>
    </w:rPr>
  </w:style>
  <w:style w:type="paragraph" w:customStyle="1" w:styleId="TableListNumber">
    <w:name w:val="Table List Number"/>
    <w:basedOn w:val="ListNumber"/>
    <w:rsid w:val="00427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4FC"/>
    <w:pPr>
      <w:numPr>
        <w:numId w:val="8"/>
      </w:numPr>
    </w:pPr>
  </w:style>
  <w:style w:type="paragraph" w:customStyle="1" w:styleId="ListAlpha2">
    <w:name w:val="List Alpha 2"/>
    <w:basedOn w:val="List2"/>
    <w:rsid w:val="004274FC"/>
    <w:pPr>
      <w:numPr>
        <w:numId w:val="7"/>
      </w:numPr>
    </w:pPr>
  </w:style>
  <w:style w:type="paragraph" w:styleId="List2">
    <w:name w:val="List 2"/>
    <w:basedOn w:val="BodyText"/>
    <w:rsid w:val="00427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4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4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4FC"/>
    <w:pPr>
      <w:numPr>
        <w:numId w:val="3"/>
      </w:numPr>
    </w:pPr>
  </w:style>
  <w:style w:type="paragraph" w:styleId="ListContinue2">
    <w:name w:val="List Continue 2"/>
    <w:basedOn w:val="List2"/>
    <w:rsid w:val="004274FC"/>
    <w:pPr>
      <w:ind w:firstLine="0"/>
    </w:pPr>
  </w:style>
  <w:style w:type="paragraph" w:styleId="ListContinue3">
    <w:name w:val="List Continue 3"/>
    <w:basedOn w:val="List3"/>
    <w:rsid w:val="004274FC"/>
    <w:pPr>
      <w:ind w:left="1021" w:firstLine="0"/>
    </w:pPr>
  </w:style>
  <w:style w:type="paragraph" w:styleId="ListContinue4">
    <w:name w:val="List Continue 4"/>
    <w:basedOn w:val="List4"/>
    <w:rsid w:val="004274FC"/>
    <w:pPr>
      <w:ind w:firstLine="0"/>
    </w:pPr>
  </w:style>
  <w:style w:type="paragraph" w:styleId="ListContinue5">
    <w:name w:val="List Continue 5"/>
    <w:basedOn w:val="List5"/>
    <w:rsid w:val="004274FC"/>
    <w:pPr>
      <w:ind w:firstLine="0"/>
    </w:pPr>
  </w:style>
  <w:style w:type="paragraph" w:styleId="ListNumber3">
    <w:name w:val="List Number 3"/>
    <w:basedOn w:val="List3"/>
    <w:rsid w:val="004274FC"/>
    <w:pPr>
      <w:numPr>
        <w:numId w:val="4"/>
      </w:numPr>
    </w:pPr>
  </w:style>
  <w:style w:type="paragraph" w:styleId="ListNumber4">
    <w:name w:val="List Number 4"/>
    <w:basedOn w:val="List4"/>
    <w:rsid w:val="004274FC"/>
    <w:pPr>
      <w:numPr>
        <w:numId w:val="5"/>
      </w:numPr>
    </w:pPr>
  </w:style>
  <w:style w:type="paragraph" w:styleId="ListNumber5">
    <w:name w:val="List Number 5"/>
    <w:basedOn w:val="List5"/>
    <w:rsid w:val="004274FC"/>
    <w:pPr>
      <w:numPr>
        <w:numId w:val="6"/>
      </w:numPr>
    </w:pPr>
  </w:style>
  <w:style w:type="paragraph" w:styleId="BlockText">
    <w:name w:val="Block Text"/>
    <w:basedOn w:val="Normal"/>
    <w:rsid w:val="00427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4FC"/>
    <w:rPr>
      <w:sz w:val="16"/>
      <w:vertAlign w:val="superscript"/>
    </w:rPr>
  </w:style>
  <w:style w:type="character" w:customStyle="1" w:styleId="Symbols">
    <w:name w:val="Symbols"/>
    <w:basedOn w:val="DefaultParagraphFont"/>
    <w:rsid w:val="004274FC"/>
    <w:rPr>
      <w:rFonts w:ascii="Symbol" w:hAnsi="Symbol"/>
    </w:rPr>
  </w:style>
  <w:style w:type="character" w:customStyle="1" w:styleId="MenuOptions">
    <w:name w:val="Menu Options"/>
    <w:basedOn w:val="DefaultParagraphFont"/>
    <w:rsid w:val="00427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4FC"/>
    <w:rPr>
      <w:b/>
    </w:rPr>
  </w:style>
  <w:style w:type="character" w:customStyle="1" w:styleId="Underlined">
    <w:name w:val="Underlined"/>
    <w:basedOn w:val="DefaultParagraphFont"/>
    <w:rsid w:val="004274FC"/>
    <w:rPr>
      <w:u w:val="single"/>
    </w:rPr>
  </w:style>
  <w:style w:type="paragraph" w:customStyle="1" w:styleId="TableBodyTextRight">
    <w:name w:val="Table Body Text Right"/>
    <w:basedOn w:val="TableBodyText"/>
    <w:rsid w:val="00427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4FC"/>
    <w:rPr>
      <w:sz w:val="18"/>
    </w:rPr>
  </w:style>
  <w:style w:type="paragraph" w:customStyle="1" w:styleId="BodySmallRight">
    <w:name w:val="Body Small Right"/>
    <w:basedOn w:val="BodyTextRight"/>
    <w:rsid w:val="004274FC"/>
    <w:rPr>
      <w:sz w:val="18"/>
      <w:szCs w:val="18"/>
    </w:rPr>
  </w:style>
  <w:style w:type="paragraph" w:customStyle="1" w:styleId="MarginEdition">
    <w:name w:val="Margin Edition"/>
    <w:basedOn w:val="MarginNote"/>
    <w:rsid w:val="00427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4FC"/>
    <w:rPr>
      <w:sz w:val="2"/>
      <w:szCs w:val="2"/>
    </w:rPr>
  </w:style>
  <w:style w:type="character" w:customStyle="1" w:styleId="Small">
    <w:name w:val="Small"/>
    <w:basedOn w:val="DefaultParagraphFont"/>
    <w:rsid w:val="004274FC"/>
    <w:rPr>
      <w:sz w:val="16"/>
    </w:rPr>
  </w:style>
  <w:style w:type="paragraph" w:customStyle="1" w:styleId="WideTable">
    <w:name w:val="Wide Table"/>
    <w:basedOn w:val="Normal"/>
    <w:rsid w:val="00427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4FC"/>
  </w:style>
  <w:style w:type="paragraph" w:styleId="Quote">
    <w:name w:val="Quote"/>
    <w:basedOn w:val="Heading1"/>
    <w:link w:val="QuoteChar"/>
    <w:qFormat/>
    <w:rsid w:val="00427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4FC"/>
    <w:pPr>
      <w:pageBreakBefore/>
    </w:pPr>
  </w:style>
  <w:style w:type="paragraph" w:customStyle="1" w:styleId="Border">
    <w:name w:val="Border"/>
    <w:basedOn w:val="Normal"/>
    <w:qFormat/>
    <w:rsid w:val="00427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4FC"/>
    <w:rPr>
      <w:u w:val="single"/>
    </w:rPr>
  </w:style>
  <w:style w:type="character" w:customStyle="1" w:styleId="BoldandItalics">
    <w:name w:val="Bold and Italics"/>
    <w:qFormat/>
    <w:rsid w:val="004274FC"/>
    <w:rPr>
      <w:b/>
      <w:i/>
      <w:u w:val="none"/>
    </w:rPr>
  </w:style>
  <w:style w:type="paragraph" w:styleId="BalloonText">
    <w:name w:val="Balloon Text"/>
    <w:basedOn w:val="Normal"/>
    <w:link w:val="BalloonTextChar"/>
    <w:rsid w:val="00427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4FC"/>
    <w:pPr>
      <w:spacing w:before="0" w:after="0"/>
    </w:pPr>
  </w:style>
  <w:style w:type="paragraph" w:customStyle="1" w:styleId="BodyTextBold">
    <w:name w:val="Body Text Bold"/>
    <w:basedOn w:val="BodyText"/>
    <w:qFormat/>
    <w:rsid w:val="004274FC"/>
    <w:rPr>
      <w:b/>
    </w:rPr>
  </w:style>
  <w:style w:type="character" w:styleId="Hyperlink">
    <w:name w:val="Hyperlink"/>
    <w:basedOn w:val="DefaultParagraphFont"/>
    <w:uiPriority w:val="99"/>
    <w:unhideWhenUsed/>
    <w:rsid w:val="00294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3678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MSS015040 Conduct a sustainability energy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